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1591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81591">
        <w:rPr>
          <w:sz w:val="26"/>
          <w:szCs w:val="26"/>
          <w:u w:val="single"/>
        </w:rPr>
        <w:t>194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81591" w:rsidRPr="005B6214" w:rsidRDefault="00481591" w:rsidP="00481591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</w:t>
      </w:r>
      <w:r>
        <w:rPr>
          <w:b/>
          <w:sz w:val="26"/>
          <w:szCs w:val="26"/>
        </w:rPr>
        <w:t>23</w:t>
      </w:r>
      <w:r w:rsidRPr="005B6214">
        <w:rPr>
          <w:b/>
          <w:sz w:val="26"/>
          <w:szCs w:val="26"/>
        </w:rPr>
        <w:t>.10.2017 № 1297 «Об утверждении муниципальной программы «Развитие предпринимательства в городском 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481591" w:rsidRDefault="00481591" w:rsidP="00481591">
      <w:pPr>
        <w:jc w:val="center"/>
        <w:rPr>
          <w:sz w:val="26"/>
          <w:szCs w:val="26"/>
        </w:rPr>
      </w:pPr>
    </w:p>
    <w:p w:rsidR="00481591" w:rsidRPr="005B6214" w:rsidRDefault="00481591" w:rsidP="00481591">
      <w:pPr>
        <w:jc w:val="center"/>
        <w:rPr>
          <w:sz w:val="26"/>
          <w:szCs w:val="26"/>
        </w:rPr>
      </w:pP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28.01.2022 № 73-10 «О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годов», а</w:t>
      </w:r>
      <w:r w:rsidRPr="005B6214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81591">
        <w:rPr>
          <w:b/>
          <w:sz w:val="26"/>
          <w:szCs w:val="26"/>
        </w:rPr>
        <w:t>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proofErr w:type="gramStart"/>
      <w:r w:rsidRPr="005B6214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</w:t>
      </w:r>
      <w:r>
        <w:rPr>
          <w:sz w:val="26"/>
          <w:szCs w:val="26"/>
        </w:rPr>
        <w:t xml:space="preserve">изменениями, внесенные постановлением от 14.02.2022 </w:t>
      </w:r>
      <w:r>
        <w:rPr>
          <w:sz w:val="26"/>
          <w:szCs w:val="26"/>
        </w:rPr>
        <w:br/>
        <w:t>№ 124) внести изменения, утвердив</w:t>
      </w:r>
      <w:r w:rsidRPr="005B6214">
        <w:rPr>
          <w:sz w:val="26"/>
          <w:szCs w:val="26"/>
        </w:rPr>
        <w:t xml:space="preserve"> муниципальную программу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5B6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2022-2024 годы </w:t>
      </w:r>
      <w:r w:rsidRPr="005B6214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>- Программа) в новой редакции, согласно приложению к настоящему постановлению.</w:t>
      </w:r>
      <w:proofErr w:type="gramEnd"/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3. Настоящее пос</w:t>
      </w:r>
      <w:r>
        <w:rPr>
          <w:sz w:val="26"/>
          <w:szCs w:val="26"/>
        </w:rPr>
        <w:t>тановление вступает в силу со дня</w:t>
      </w:r>
      <w:r w:rsidRPr="005B621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</w:t>
      </w:r>
      <w:r>
        <w:rPr>
          <w:sz w:val="26"/>
          <w:szCs w:val="26"/>
        </w:rPr>
        <w:lastRenderedPageBreak/>
        <w:t>опубликования</w:t>
      </w:r>
      <w:r w:rsidRPr="00D36F72"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области. </w:t>
      </w: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 силу </w:t>
      </w:r>
      <w:r w:rsidRPr="005B6214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14.02.2022 № 124</w:t>
      </w:r>
      <w:r w:rsidRPr="005B6214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.</w:t>
      </w:r>
    </w:p>
    <w:p w:rsidR="00481591" w:rsidRPr="00092536" w:rsidRDefault="00481591" w:rsidP="00481591">
      <w:pPr>
        <w:pStyle w:val="ab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481591" w:rsidRDefault="00481591" w:rsidP="00481591">
      <w:pPr>
        <w:rPr>
          <w:sz w:val="22"/>
          <w:szCs w:val="22"/>
        </w:rPr>
      </w:pPr>
    </w:p>
    <w:p w:rsidR="00481591" w:rsidRDefault="0048159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5B6214">
        <w:rPr>
          <w:rFonts w:eastAsia="Calibri"/>
          <w:sz w:val="26"/>
          <w:szCs w:val="26"/>
          <w:lang w:eastAsia="en-US"/>
        </w:rPr>
        <w:t>город Шахунья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05.03.2022 г. № 194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«Шахунский центр развития бизнеса»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tabs>
                <w:tab w:val="left" w:pos="234"/>
              </w:tabs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481591" w:rsidRPr="005B6214" w:rsidRDefault="00481591" w:rsidP="00D93C97">
            <w:pPr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481591" w:rsidRPr="005B6214" w:rsidRDefault="00481591" w:rsidP="00D93C97">
            <w:pPr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481591" w:rsidRPr="005B6214" w:rsidRDefault="00481591" w:rsidP="00D93C97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-обеспечение организационной поддержки субъектов малого и среднего предпринимат</w:t>
            </w:r>
            <w:r>
              <w:t xml:space="preserve">ельства (организация </w:t>
            </w:r>
            <w:proofErr w:type="spellStart"/>
            <w:r>
              <w:t>выставочно</w:t>
            </w:r>
            <w:proofErr w:type="spellEnd"/>
            <w:r w:rsidRPr="005B6214">
              <w:t>-ярмарочной деятельности субъектов малого и среднего предпринимательства);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202</w:t>
            </w:r>
            <w:r>
              <w:t>2- 2024</w:t>
            </w:r>
            <w:r w:rsidRPr="005B6214">
              <w:t xml:space="preserve"> годы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Программа реализуется в один этап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Всего за период реализации программы</w:t>
            </w:r>
          </w:p>
        </w:tc>
      </w:tr>
      <w:tr w:rsidR="00481591" w:rsidRPr="005B6214" w:rsidTr="00D93C9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1 445</w:t>
            </w:r>
            <w:r w:rsidRPr="005B6214">
              <w:t>,0</w:t>
            </w:r>
            <w:r>
              <w:t>0000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A88">
              <w:rPr>
                <w:b/>
              </w:rPr>
              <w:t>Индикаторы достижения цели и показатели непосредственных результатов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  <w:r w:rsidRPr="005B6214">
              <w:t xml:space="preserve"> год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 xml:space="preserve">Количество субъектов малого предпринимательства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>
              <w:t>917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481591" w:rsidRPr="005B6214" w:rsidRDefault="00481591" w:rsidP="00D93C97">
            <w:pPr>
              <w:widowControl w:val="0"/>
              <w:jc w:val="both"/>
            </w:pPr>
            <w:r w:rsidRPr="005B6214"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 w:rsidRPr="0062066F">
              <w:t>1446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</w:pPr>
            <w:r w:rsidRPr="005B6214"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>
              <w:t>2,4</w:t>
            </w: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214">
              <w:rPr>
                <w:b/>
                <w:bCs/>
              </w:rPr>
              <w:lastRenderedPageBreak/>
              <w:t>непосредственные результаты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8175A">
              <w:t>1650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8175A">
              <w:t>20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 w:rsidRPr="0062066F">
              <w:t>16844,03</w:t>
            </w:r>
          </w:p>
        </w:tc>
      </w:tr>
    </w:tbl>
    <w:p w:rsidR="00481591" w:rsidRPr="005B6214" w:rsidRDefault="00481591" w:rsidP="00481591">
      <w:pPr>
        <w:pStyle w:val="aff"/>
        <w:jc w:val="both"/>
        <w:rPr>
          <w:sz w:val="22"/>
          <w:szCs w:val="22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</w:t>
      </w:r>
      <w:r>
        <w:t>2 - 2024</w:t>
      </w:r>
      <w:r w:rsidRPr="005B6214">
        <w:t xml:space="preserve"> годах.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481591" w:rsidRPr="00CF44B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</w:t>
      </w:r>
      <w:r w:rsidRPr="00CF44B1">
        <w:t>от 15 октября 2014 года  № 1061.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</w:t>
      </w:r>
      <w:r w:rsidRPr="005B6214">
        <w:lastRenderedPageBreak/>
        <w:t xml:space="preserve">автотранспортных средств, бытовых изделий и предметов личного пользования.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</w:t>
      </w:r>
      <w:r>
        <w:t>2</w:t>
      </w:r>
      <w:r w:rsidRPr="005B6214">
        <w:t xml:space="preserve"> года в округе насчитывалось порядка </w:t>
      </w:r>
      <w:r>
        <w:t>846</w:t>
      </w:r>
      <w:r w:rsidRPr="005B6214">
        <w:t xml:space="preserve">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</w:t>
      </w:r>
      <w:r>
        <w:t>21 года составил 1106,4</w:t>
      </w:r>
      <w:r w:rsidRPr="0062066F">
        <w:t xml:space="preserve"> </w:t>
      </w:r>
      <w:r w:rsidRPr="005B6214">
        <w:t>млн. рублей</w:t>
      </w:r>
      <w:r w:rsidRPr="00BB7516">
        <w:t>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Величина средней заработной платы у работающих на малых и средних предприятиях района за 20</w:t>
      </w:r>
      <w:r>
        <w:t>21</w:t>
      </w:r>
      <w:r w:rsidRPr="005B6214">
        <w:t xml:space="preserve"> год составила  – </w:t>
      </w:r>
      <w:r w:rsidRPr="0062066F">
        <w:t xml:space="preserve">13879,0 </w:t>
      </w:r>
      <w:r w:rsidRPr="005B6214">
        <w:t xml:space="preserve">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«Шахунский</w:t>
      </w:r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</w:t>
      </w:r>
      <w:r>
        <w:t>№</w:t>
      </w:r>
      <w:r w:rsidRPr="005B6214">
        <w:t xml:space="preserve">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</w:t>
      </w:r>
      <w:r>
        <w:t>№</w:t>
      </w:r>
      <w:r w:rsidRPr="005B6214">
        <w:t xml:space="preserve">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r>
        <w:t>»</w:t>
      </w:r>
      <w:r w:rsidRPr="005B6214">
        <w:t>, Программой предусматривается</w:t>
      </w:r>
      <w:proofErr w:type="gramEnd"/>
      <w:r w:rsidRPr="005B6214">
        <w:t xml:space="preserve"> широкий спектр мероприятий, реализуемых по следующим направлениям: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481591" w:rsidRPr="005B6214" w:rsidRDefault="00481591" w:rsidP="00481591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поддержка в области подготовки, переподготовки и повышения квалификации работников субъектов малого и среднего предпринимательства;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</w:t>
      </w:r>
      <w:r w:rsidRPr="005B6214">
        <w:lastRenderedPageBreak/>
        <w:t>внешнеэкономическую деятельность;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</w:t>
      </w:r>
      <w:r>
        <w:t>4</w:t>
      </w:r>
      <w:r w:rsidRPr="005B6214">
        <w:t xml:space="preserve"> года будут: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</w:t>
      </w:r>
      <w:r>
        <w:t>4</w:t>
      </w:r>
      <w:r w:rsidRPr="005B6214">
        <w:t xml:space="preserve"> году;</w:t>
      </w:r>
    </w:p>
    <w:p w:rsidR="00481591" w:rsidRPr="005B6214" w:rsidRDefault="00481591" w:rsidP="00481591">
      <w:pPr>
        <w:pStyle w:val="a3"/>
        <w:ind w:left="0" w:firstLine="540"/>
        <w:rPr>
          <w:color w:val="FF0000"/>
        </w:rPr>
      </w:pPr>
      <w:r w:rsidRPr="005B6214">
        <w:t xml:space="preserve">- </w:t>
      </w:r>
      <w:r w:rsidRPr="00BB7516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</w:t>
      </w:r>
      <w:r>
        <w:rPr>
          <w:b w:val="0"/>
          <w:sz w:val="24"/>
          <w:szCs w:val="24"/>
        </w:rPr>
        <w:t>4</w:t>
      </w:r>
      <w:r w:rsidRPr="00BB7516">
        <w:rPr>
          <w:b w:val="0"/>
          <w:sz w:val="24"/>
          <w:szCs w:val="24"/>
        </w:rPr>
        <w:t xml:space="preserve"> году.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5B6214">
        <w:t xml:space="preserve">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lastRenderedPageBreak/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</w:t>
      </w:r>
      <w:r>
        <w:t>2</w:t>
      </w:r>
      <w:r w:rsidRPr="005B6214">
        <w:t xml:space="preserve"> - 202</w:t>
      </w:r>
      <w:r>
        <w:t>4</w:t>
      </w:r>
      <w:r w:rsidRPr="005B6214">
        <w:t xml:space="preserve"> годы.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t xml:space="preserve">Информация об основных мероприятиях Программы отражена в таблице 1.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481591" w:rsidRPr="005B6214" w:rsidSect="00600CF5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10"/>
        <w:gridCol w:w="2599"/>
        <w:gridCol w:w="12"/>
        <w:gridCol w:w="1690"/>
        <w:gridCol w:w="10"/>
        <w:gridCol w:w="1488"/>
        <w:gridCol w:w="11"/>
        <w:gridCol w:w="2557"/>
        <w:gridCol w:w="1486"/>
        <w:gridCol w:w="1356"/>
        <w:gridCol w:w="1395"/>
        <w:gridCol w:w="1403"/>
      </w:tblGrid>
      <w:tr w:rsidR="00481591" w:rsidRPr="005B6214" w:rsidTr="00D93C97">
        <w:trPr>
          <w:cantSplit/>
          <w:trHeight w:val="403"/>
          <w:jc w:val="center"/>
        </w:trPr>
        <w:tc>
          <w:tcPr>
            <w:tcW w:w="589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№</w:t>
            </w:r>
          </w:p>
        </w:tc>
        <w:tc>
          <w:tcPr>
            <w:tcW w:w="25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мероприятия</w:t>
            </w:r>
          </w:p>
        </w:tc>
        <w:tc>
          <w:tcPr>
            <w:tcW w:w="1702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Категория расходов (капвложения, НИОКР и прочие расходы)</w:t>
            </w:r>
          </w:p>
        </w:tc>
        <w:tc>
          <w:tcPr>
            <w:tcW w:w="1498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Сроки выполнения (годы)</w:t>
            </w:r>
          </w:p>
        </w:tc>
        <w:tc>
          <w:tcPr>
            <w:tcW w:w="2568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Исполнители мероприятия</w:t>
            </w:r>
          </w:p>
        </w:tc>
        <w:tc>
          <w:tcPr>
            <w:tcW w:w="5640" w:type="dxa"/>
            <w:gridSpan w:val="4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(по годам) за счет средств местного бюджета (тыс. рублей)</w:t>
            </w:r>
          </w:p>
        </w:tc>
      </w:tr>
      <w:tr w:rsidR="00481591" w:rsidRPr="005B6214" w:rsidTr="00D93C97">
        <w:trPr>
          <w:cantSplit/>
          <w:trHeight w:val="1178"/>
          <w:jc w:val="center"/>
        </w:trPr>
        <w:tc>
          <w:tcPr>
            <w:tcW w:w="589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8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3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</w:p>
        </w:tc>
        <w:tc>
          <w:tcPr>
            <w:tcW w:w="140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Всего </w:t>
            </w:r>
          </w:p>
        </w:tc>
      </w:tr>
      <w:tr w:rsidR="00481591" w:rsidRPr="005B6214" w:rsidTr="00D93C97">
        <w:trPr>
          <w:cantSplit/>
          <w:trHeight w:val="1241"/>
          <w:jc w:val="center"/>
        </w:trPr>
        <w:tc>
          <w:tcPr>
            <w:tcW w:w="8956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40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left="-105"/>
              <w:jc w:val="center"/>
            </w:pPr>
            <w:r>
              <w:t>1 44</w:t>
            </w:r>
            <w:r w:rsidRPr="005B6214">
              <w:t>5,0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5D66">
              <w:rPr>
                <w:rFonts w:eastAsia="Calibri"/>
                <w:b/>
              </w:rPr>
              <w:t xml:space="preserve">1. </w:t>
            </w:r>
          </w:p>
        </w:tc>
        <w:tc>
          <w:tcPr>
            <w:tcW w:w="8377" w:type="dxa"/>
            <w:gridSpan w:val="8"/>
            <w:tcBorders>
              <w:bottom w:val="single" w:sz="4" w:space="0" w:color="auto"/>
            </w:tcBorders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D66">
              <w:rPr>
                <w:rFonts w:eastAsia="Calibri"/>
                <w:b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1486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1.1</w:t>
            </w:r>
          </w:p>
        </w:tc>
        <w:tc>
          <w:tcPr>
            <w:tcW w:w="2621" w:type="dxa"/>
            <w:gridSpan w:val="3"/>
            <w:tcBorders>
              <w:top w:val="nil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Информирование и </w:t>
            </w:r>
            <w:r w:rsidRPr="005B6214">
              <w:lastRenderedPageBreak/>
              <w:t>разъяснение субъектам МСП нормативно-правовых актов в сфере предпринимательской деятельности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</w:t>
            </w:r>
            <w:r w:rsidRPr="005B6214">
              <w:lastRenderedPageBreak/>
              <w:t xml:space="preserve">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1.4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377" w:type="dxa"/>
            <w:gridSpan w:val="8"/>
          </w:tcPr>
          <w:p w:rsidR="00481591" w:rsidRPr="0037646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14">
              <w:t xml:space="preserve"> </w:t>
            </w:r>
            <w:r w:rsidRPr="00376464">
              <w:rPr>
                <w:b/>
              </w:rPr>
              <w:t>Устранение излишних административных барьеров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 xml:space="preserve">Оказание имущественной поддержки субъектам малого и среднего предпринимательства, </w:t>
            </w:r>
            <w:r w:rsidRPr="005B6214">
              <w:lastRenderedPageBreak/>
              <w:t>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B6214">
              <w:t xml:space="preserve">, установок, транспортных средств, инвентаря, инструментов, на возмездной основе, безвозмездной основе или на льготных </w:t>
            </w:r>
            <w:r w:rsidRPr="005B6214">
              <w:lastRenderedPageBreak/>
              <w:t>условиях в соответствии с действующим законодательством.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  <w:proofErr w:type="gramStart"/>
            <w:r w:rsidRPr="005B6214">
              <w:lastRenderedPageBreak/>
              <w:t>с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 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2.3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3.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210,0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B6214">
              <w:br/>
              <w:t xml:space="preserve">участие в  областных </w:t>
            </w:r>
            <w:r w:rsidRPr="005B6214">
              <w:lastRenderedPageBreak/>
              <w:t>конкурсах "Женщина-лидер.</w:t>
            </w:r>
            <w:proofErr w:type="gramEnd"/>
            <w:r w:rsidRPr="005B6214">
              <w:t xml:space="preserve">     </w:t>
            </w:r>
            <w:proofErr w:type="gramStart"/>
            <w:r w:rsidRPr="005B6214">
              <w:t>XXI век",</w:t>
            </w:r>
            <w:r w:rsidRPr="005B6214">
              <w:br/>
              <w:t>"Нижегородские мастера"</w:t>
            </w:r>
            <w:r w:rsidRPr="005B6214">
              <w:br/>
              <w:t>(в сфере  общественного</w:t>
            </w:r>
            <w:r w:rsidRPr="005B6214">
              <w:br/>
              <w:t xml:space="preserve">питания   и    БОН),    </w:t>
            </w:r>
            <w:r w:rsidRPr="005B6214">
              <w:br/>
              <w:t>празднование Дня</w:t>
            </w:r>
            <w:r w:rsidRPr="005B6214">
              <w:br/>
              <w:t xml:space="preserve">Российского            </w:t>
            </w:r>
            <w:r w:rsidRPr="005B6214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210,0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3.2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предпринимательства, СМИ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right="-46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4</w:t>
            </w:r>
            <w:r>
              <w:t>.</w:t>
            </w:r>
          </w:p>
        </w:tc>
        <w:tc>
          <w:tcPr>
            <w:tcW w:w="8377" w:type="dxa"/>
            <w:gridSpan w:val="8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022">
              <w:rPr>
                <w:b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right="-342"/>
              <w:jc w:val="center"/>
            </w:pPr>
            <w:r>
              <w:t xml:space="preserve"> 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Консультирование и оказание юридической помощи субъектам МСП по следующим направлениям: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B6214">
              <w:t>т.ч</w:t>
            </w:r>
            <w:proofErr w:type="spellEnd"/>
            <w:r w:rsidRPr="005B6214"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rFonts w:eastAsia="Calibri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trHeight w:val="1994"/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B6214">
              <w:t>аутсорсинговых</w:t>
            </w:r>
            <w:proofErr w:type="spellEnd"/>
            <w:r w:rsidRPr="005B6214">
              <w:t xml:space="preserve"> схем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5.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1 145,0000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1 145,0000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r w:rsidRPr="005B6214">
              <w:t>5.1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r w:rsidRPr="005B6214"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 w:rsidRPr="005B6214">
              <w:t xml:space="preserve">  </w:t>
            </w:r>
          </w:p>
        </w:tc>
        <w:tc>
          <w:tcPr>
            <w:tcW w:w="1356" w:type="dxa"/>
          </w:tcPr>
          <w:p w:rsidR="00481591" w:rsidRPr="005B6214" w:rsidRDefault="00481591" w:rsidP="00D93C97"/>
        </w:tc>
        <w:tc>
          <w:tcPr>
            <w:tcW w:w="1395" w:type="dxa"/>
          </w:tcPr>
          <w:p w:rsidR="00481591" w:rsidRPr="005B6214" w:rsidRDefault="00481591" w:rsidP="00D93C97"/>
        </w:tc>
        <w:tc>
          <w:tcPr>
            <w:tcW w:w="1398" w:type="dxa"/>
          </w:tcPr>
          <w:p w:rsidR="00481591" w:rsidRPr="005B6214" w:rsidRDefault="00481591" w:rsidP="00D93C97"/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Организация работы автономной некоммерческой организации «Шахунский центр развития бизнеса»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B6214">
              <w:t>00,0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B6214">
              <w:t>00,0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r w:rsidRPr="005B6214">
              <w:t xml:space="preserve">Обеспечение  организационной и информационной </w:t>
            </w:r>
            <w:r w:rsidRPr="005B6214">
              <w:lastRenderedPageBreak/>
              <w:t>поддержки субъектов МСП по участию их в выставках, ярмарках, форумах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5.5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rPr>
                <w:rFonts w:eastAsia="Calibri"/>
              </w:rPr>
            </w:pPr>
            <w:r w:rsidRPr="005B6214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481591" w:rsidRPr="005B6214" w:rsidRDefault="00481591" w:rsidP="00D93C97"/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 и ГБПОУ "Шахунский колледж аграрной индустрии"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5.6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5.7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6214"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 w:rsidRPr="005B6214">
              <w:t>645,0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jc w:val="center"/>
            </w:pPr>
            <w:r>
              <w:t>645</w:t>
            </w:r>
            <w:r w:rsidRPr="005B6214">
              <w:t>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5.8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B6214">
              <w:rPr>
                <w:rFonts w:eastAsia="Calibri"/>
              </w:rPr>
              <w:t xml:space="preserve">Финансирование АНО «Шахунский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</w:t>
            </w:r>
            <w:r w:rsidRPr="005B6214">
              <w:rPr>
                <w:rFonts w:eastAsia="Calibri"/>
              </w:rPr>
              <w:lastRenderedPageBreak/>
              <w:t>оплаты труда сотрудников с отчислениями, на обучение 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B6214">
              <w:rPr>
                <w:rFonts w:eastAsia="Calibri"/>
              </w:rPr>
              <w:t xml:space="preserve"> год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>
              <w:t>100,00000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jc w:val="center"/>
            </w:pPr>
            <w:r>
              <w:t>100,00000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 xml:space="preserve">6. 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90,0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B6214">
              <w:t>с-</w:t>
            </w:r>
            <w:proofErr w:type="gramEnd"/>
            <w:r w:rsidRPr="005B6214">
              <w:t xml:space="preserve"> </w:t>
            </w:r>
            <w:proofErr w:type="spellStart"/>
            <w:r w:rsidRPr="005B6214">
              <w:t>квеста</w:t>
            </w:r>
            <w:proofErr w:type="spellEnd"/>
            <w:r w:rsidRPr="005B6214">
              <w:t>, «Школа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 xml:space="preserve">молодого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предпринимателя»,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«Мандарины бизнеса» </w:t>
            </w:r>
            <w:proofErr w:type="gramStart"/>
            <w:r w:rsidRPr="005B6214">
              <w:t>для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старшеклассников школ и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учащихся ГБПОУ "Шахунский колледж аграрной индустрии")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Прочие расходы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администрация городского округа город Шахунья Нижегородской области (сектор по поддержке малого бизнеса и развития </w:t>
            </w:r>
            <w:r w:rsidRPr="005B6214">
              <w:lastRenderedPageBreak/>
              <w:t xml:space="preserve">предпринимательства) 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30,0</w:t>
            </w:r>
            <w:r>
              <w:t>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90,0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t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6.4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Предоставление информации о финансовых организациях, оказывающих </w:t>
            </w:r>
            <w:r w:rsidRPr="005B6214">
              <w:lastRenderedPageBreak/>
              <w:t>поддержку субъектам малого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«Шахунский центр развития бизнеса»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6.5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504D" w:themeColor="accent2"/>
              </w:rPr>
            </w:pPr>
            <w:r w:rsidRPr="003A2022">
              <w:rPr>
                <w:b/>
              </w:rPr>
              <w:t>Развитие предпринимательства в инновационной сфере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lastRenderedPageBreak/>
              <w:t xml:space="preserve">8. 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504D" w:themeColor="accent2"/>
              </w:rPr>
            </w:pPr>
            <w:r w:rsidRPr="003A2022">
              <w:rPr>
                <w:b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B6214">
              <w:t>палаты</w:t>
            </w:r>
            <w:proofErr w:type="gramEnd"/>
            <w:r w:rsidRPr="005B6214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rPr>
                <w:rFonts w:eastAsia="Calibri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 xml:space="preserve">Консультирование начинающих предпринимателей по вопросам организации и регистрации бизнеса, льгот предусмотренных для предприятий, по возможным </w:t>
            </w:r>
            <w:r w:rsidRPr="005B6214">
              <w:lastRenderedPageBreak/>
              <w:t>механизмам поддержки малого бизнеса.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Дистанционное консультирование предпринимателей.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8.4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«Шахунский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Информирование населения в средствах массовой информации городского округа город Шахунья Нижегородской области в сети Интернет по вопросам </w:t>
            </w:r>
            <w:r w:rsidRPr="005B6214">
              <w:rPr>
                <w:lang w:eastAsia="en-US"/>
              </w:rPr>
              <w:lastRenderedPageBreak/>
              <w:t>защиты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lastRenderedPageBreak/>
              <w:t>1.3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481591" w:rsidRPr="005B6214" w:rsidSect="00600CF5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481591" w:rsidRPr="005B6214" w:rsidRDefault="00481591" w:rsidP="00481591">
      <w:pPr>
        <w:widowControl w:val="0"/>
        <w:tabs>
          <w:tab w:val="left" w:pos="5103"/>
        </w:tabs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"/>
        <w:gridCol w:w="709"/>
        <w:gridCol w:w="1134"/>
        <w:gridCol w:w="1134"/>
        <w:gridCol w:w="1134"/>
        <w:gridCol w:w="1134"/>
        <w:gridCol w:w="1133"/>
        <w:gridCol w:w="6076"/>
        <w:gridCol w:w="5227"/>
        <w:gridCol w:w="5227"/>
        <w:gridCol w:w="5262"/>
      </w:tblGrid>
      <w:tr w:rsidR="00481591" w:rsidRPr="005B6214" w:rsidTr="00D93C97">
        <w:trPr>
          <w:gridAfter w:val="4"/>
          <w:wAfter w:w="21792" w:type="dxa"/>
          <w:cantSplit/>
          <w:trHeight w:val="420"/>
        </w:trPr>
        <w:tc>
          <w:tcPr>
            <w:tcW w:w="67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2694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850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669" w:type="dxa"/>
            <w:gridSpan w:val="5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481591" w:rsidRPr="005B6214" w:rsidTr="00D93C97">
        <w:trPr>
          <w:gridAfter w:val="4"/>
          <w:wAfter w:w="21792" w:type="dxa"/>
          <w:cantSplit/>
          <w:trHeight w:val="680"/>
        </w:trPr>
        <w:tc>
          <w:tcPr>
            <w:tcW w:w="67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694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50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34" w:type="dxa"/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1133" w:type="dxa"/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</w:tr>
      <w:tr w:rsidR="00481591" w:rsidRPr="005B6214" w:rsidTr="00D93C97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</w:t>
            </w:r>
            <w:r>
              <w:rPr>
                <w:b/>
              </w:rPr>
              <w:t>2</w:t>
            </w:r>
            <w:r w:rsidRPr="005B6214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5B6214">
              <w:rPr>
                <w:b/>
              </w:rPr>
              <w:t xml:space="preserve"> г.</w:t>
            </w:r>
          </w:p>
        </w:tc>
      </w:tr>
      <w:tr w:rsidR="00481591" w:rsidRPr="005B6214" w:rsidTr="00D93C97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5B6214">
              <w:rPr>
                <w:b/>
                <w:bCs/>
              </w:rPr>
              <w:t>ндикаторы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м</w:t>
            </w:r>
            <w:r w:rsidRPr="005B6214">
              <w:t xml:space="preserve">лн. </w:t>
            </w: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1284,8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1106,4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1349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1446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ед</w:t>
            </w:r>
            <w:r w:rsidRPr="005B6214">
              <w:t>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824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846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917</w:t>
            </w:r>
          </w:p>
        </w:tc>
      </w:tr>
      <w:tr w:rsidR="00481591" w:rsidRPr="005B6214" w:rsidTr="00D93C97">
        <w:trPr>
          <w:gridAfter w:val="4"/>
          <w:wAfter w:w="21792" w:type="dxa"/>
          <w:trHeight w:val="964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т</w:t>
            </w:r>
            <w:r w:rsidRPr="005B6214">
              <w:t>ыс.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2,4</w:t>
            </w:r>
          </w:p>
        </w:tc>
      </w:tr>
      <w:tr w:rsidR="00481591" w:rsidRPr="005B6214" w:rsidTr="00D93C97">
        <w:trPr>
          <w:cantSplit/>
          <w:trHeight w:val="401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27" w:type="dxa"/>
            <w:tcBorders>
              <w:left w:val="nil"/>
            </w:tcBorders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27" w:type="dxa"/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62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1650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13277,6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13879,0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15388,49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16844,03</w:t>
            </w:r>
          </w:p>
        </w:tc>
      </w:tr>
    </w:tbl>
    <w:p w:rsidR="00481591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t>2. 6. Меры правового регулирования</w:t>
      </w: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утвержденной в установленном порядке муниципальной программы поддержки малого и среднего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gramStart"/>
      <w:r w:rsidRPr="005B6214">
        <w:t>со</w:t>
      </w:r>
      <w:proofErr w:type="gramEnd"/>
      <w:r w:rsidRPr="005B6214">
        <w:t xml:space="preserve"> финансирования из местного бюджета);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Объем субсидии из областного бюджета, предоставляемого городскому округу город </w:t>
      </w:r>
      <w:r w:rsidRPr="005B6214">
        <w:lastRenderedPageBreak/>
        <w:t xml:space="preserve">Шахунья Нижегородской области, устанавливается в соответствии с постановлением Правительства Нижегородской области от 10 декабря 2010 г. </w:t>
      </w:r>
      <w:r>
        <w:t>№</w:t>
      </w:r>
      <w:r w:rsidRPr="005B6214">
        <w:t xml:space="preserve">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утвержденных в установленном порядке муниципальных программ поддержки малого и среднего предпринимательства».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2.8. Обоснование объема финансовых ресурсов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Предполагаемые объемы финансирования Программы за счет всех источников финансирования за весь период реализации Подпрограммы – 1</w:t>
      </w:r>
      <w:r>
        <w:rPr>
          <w:bCs/>
        </w:rPr>
        <w:t>2</w:t>
      </w:r>
      <w:r w:rsidRPr="005B6214">
        <w:rPr>
          <w:bCs/>
        </w:rPr>
        <w:t>45,0 тыс. рублей, в том числе: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местного бюджета в сумме 1</w:t>
      </w:r>
      <w:r>
        <w:rPr>
          <w:bCs/>
        </w:rPr>
        <w:t>2</w:t>
      </w:r>
      <w:r w:rsidRPr="005B6214">
        <w:rPr>
          <w:bCs/>
        </w:rPr>
        <w:t>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gramStart"/>
      <w:r w:rsidRPr="005B6214">
        <w:rPr>
          <w:bCs/>
        </w:rPr>
        <w:t>со</w:t>
      </w:r>
      <w:proofErr w:type="gramEnd"/>
      <w:r w:rsidRPr="005B6214">
        <w:rPr>
          <w:bCs/>
        </w:rPr>
        <w:t xml:space="preserve"> финансирования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922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667"/>
        <w:gridCol w:w="1346"/>
        <w:gridCol w:w="1276"/>
        <w:gridCol w:w="1276"/>
        <w:gridCol w:w="1377"/>
      </w:tblGrid>
      <w:tr w:rsidR="00481591" w:rsidRPr="005B6214" w:rsidTr="00D93C97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Статус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Расходы (тыс. руб.), годы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2024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Всего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1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2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5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6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</w:t>
            </w:r>
            <w:r>
              <w:t>2 – 2024</w:t>
            </w:r>
            <w:r w:rsidRPr="005B6214">
              <w:t xml:space="preserve"> годы</w:t>
            </w:r>
          </w:p>
          <w:p w:rsidR="00481591" w:rsidRPr="005B6214" w:rsidRDefault="00481591" w:rsidP="00D93C97">
            <w:pPr>
              <w:pStyle w:val="aff"/>
              <w:jc w:val="both"/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>
              <w:t>100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1 445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rPr>
          <w:bCs/>
        </w:rPr>
        <w:sectPr w:rsidR="00481591" w:rsidRPr="005B6214" w:rsidSect="00600CF5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</w:pPr>
      <w:r w:rsidRPr="005B6214">
        <w:lastRenderedPageBreak/>
        <w:t xml:space="preserve">Таблица 4.                                              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5B621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sectPr w:rsidR="00481591" w:rsidRPr="005B6214" w:rsidSect="00481591">
          <w:pgSz w:w="16838" w:h="11906" w:orient="landscape"/>
          <w:pgMar w:top="993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481591" w:rsidRPr="005B6214" w:rsidTr="00D93C97">
        <w:trPr>
          <w:cantSplit/>
          <w:trHeight w:val="280"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3710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481591" w:rsidRPr="005B6214" w:rsidTr="00D93C97">
        <w:trPr>
          <w:cantSplit/>
          <w:trHeight w:val="26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2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4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</w:t>
            </w:r>
            <w:r>
              <w:rPr>
                <w:color w:val="000000"/>
              </w:rPr>
              <w:t>2</w:t>
            </w:r>
            <w:r w:rsidRPr="005B621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B6214">
              <w:rPr>
                <w:color w:val="000000"/>
              </w:rPr>
              <w:t xml:space="preserve"> годы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0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32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r w:rsidRPr="005B6214">
              <w:t xml:space="preserve">       расходы областного бюджета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</w:t>
            </w:r>
            <w:r>
              <w:t xml:space="preserve"> 1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</w:t>
            </w:r>
            <w:r>
              <w:t xml:space="preserve"> 1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15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63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45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r w:rsidRPr="005B6214">
              <w:t xml:space="preserve">     расходы областного бюджета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0</w:t>
            </w:r>
          </w:p>
        </w:tc>
      </w:tr>
      <w:tr w:rsidR="00481591" w:rsidRPr="005B6214" w:rsidTr="00D93C97">
        <w:trPr>
          <w:cantSplit/>
          <w:trHeight w:val="562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149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48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481591" w:rsidRPr="005B6214" w:rsidSect="00481591">
          <w:type w:val="continuous"/>
          <w:pgSz w:w="16838" w:h="11906" w:orient="landscape"/>
          <w:pgMar w:top="851" w:right="1134" w:bottom="567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81591" w:rsidRPr="00BB7516" w:rsidRDefault="00481591" w:rsidP="002601B1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участников реализации Программы</w:t>
      </w:r>
      <w:proofErr w:type="gramEnd"/>
      <w:r w:rsidRPr="005B6214">
        <w:rPr>
          <w:bCs/>
        </w:rPr>
        <w:t>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lastRenderedPageBreak/>
        <w:t>2.11. Оценка планируемой эффективности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  <w:r w:rsidRPr="005B6214">
        <w:t>___________________________</w:t>
      </w: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right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</w:p>
    <w:p w:rsidR="00481591" w:rsidRPr="00481591" w:rsidRDefault="00481591" w:rsidP="00481591">
      <w:pPr>
        <w:rPr>
          <w:sz w:val="22"/>
          <w:szCs w:val="22"/>
        </w:rPr>
      </w:pPr>
    </w:p>
    <w:sectPr w:rsidR="00481591" w:rsidRPr="00481591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FA" w:rsidRDefault="00D663FA">
      <w:r>
        <w:separator/>
      </w:r>
    </w:p>
  </w:endnote>
  <w:endnote w:type="continuationSeparator" w:id="0">
    <w:p w:rsidR="00D663FA" w:rsidRDefault="00D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FA" w:rsidRDefault="00D663FA">
      <w:r>
        <w:separator/>
      </w:r>
    </w:p>
  </w:footnote>
  <w:footnote w:type="continuationSeparator" w:id="0">
    <w:p w:rsidR="00D663FA" w:rsidRDefault="00D6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Default="0048159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81591" w:rsidRDefault="004815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1B1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1591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2F3A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298A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3FA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uiPriority w:val="99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uiPriority w:val="99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4815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uiPriority w:val="99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4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5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6">
    <w:name w:val="Верхний колонтитул Знак"/>
    <w:link w:val="a8"/>
    <w:uiPriority w:val="99"/>
    <w:rsid w:val="004A31D2"/>
    <w:rPr>
      <w:sz w:val="24"/>
      <w:szCs w:val="24"/>
    </w:rPr>
  </w:style>
  <w:style w:type="character" w:customStyle="1" w:styleId="af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b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4815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A29D-A85F-4A83-99B3-CE1894E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2022-03-05T06:54:00Z</cp:lastPrinted>
  <dcterms:created xsi:type="dcterms:W3CDTF">2022-03-09T07:02:00Z</dcterms:created>
  <dcterms:modified xsi:type="dcterms:W3CDTF">2022-03-09T07:02:00Z</dcterms:modified>
</cp:coreProperties>
</file>