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662A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F662A" w:rsidRPr="002F662A">
        <w:rPr>
          <w:sz w:val="26"/>
          <w:szCs w:val="26"/>
          <w:u w:val="single"/>
        </w:rPr>
        <w:t>1456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F662A" w:rsidRDefault="002F662A" w:rsidP="002F662A">
      <w:pPr>
        <w:widowControl w:val="0"/>
        <w:jc w:val="center"/>
        <w:rPr>
          <w:b/>
          <w:sz w:val="26"/>
          <w:szCs w:val="26"/>
        </w:rPr>
      </w:pPr>
      <w:r w:rsidRPr="007C1D70">
        <w:rPr>
          <w:b/>
          <w:sz w:val="26"/>
          <w:szCs w:val="26"/>
        </w:rPr>
        <w:t>Об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утверждении</w:t>
      </w:r>
      <w:r w:rsidRPr="007C1D70">
        <w:rPr>
          <w:b/>
          <w:spacing w:val="-6"/>
          <w:sz w:val="26"/>
          <w:szCs w:val="26"/>
        </w:rPr>
        <w:t xml:space="preserve"> </w:t>
      </w:r>
      <w:proofErr w:type="gramStart"/>
      <w:r w:rsidRPr="007C1D70">
        <w:rPr>
          <w:b/>
          <w:sz w:val="26"/>
          <w:szCs w:val="26"/>
        </w:rPr>
        <w:t>Порядка</w:t>
      </w:r>
      <w:r w:rsidRPr="007C1D70">
        <w:rPr>
          <w:b/>
          <w:spacing w:val="-6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проведения</w:t>
      </w:r>
      <w:r w:rsidRPr="007C1D70">
        <w:rPr>
          <w:b/>
          <w:spacing w:val="-5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оценки</w:t>
      </w:r>
      <w:r w:rsidRPr="007C1D70">
        <w:rPr>
          <w:b/>
          <w:spacing w:val="-9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регулирующего</w:t>
      </w:r>
      <w:r w:rsidRPr="007C1D70">
        <w:rPr>
          <w:b/>
          <w:spacing w:val="-11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 xml:space="preserve">воздействия </w:t>
      </w:r>
      <w:r>
        <w:rPr>
          <w:b/>
          <w:sz w:val="26"/>
          <w:szCs w:val="26"/>
        </w:rPr>
        <w:br/>
      </w:r>
      <w:r w:rsidRPr="007C1D70">
        <w:rPr>
          <w:b/>
          <w:sz w:val="26"/>
          <w:szCs w:val="26"/>
        </w:rPr>
        <w:t>проектов муниципальных нормативных правовых актов</w:t>
      </w:r>
      <w:proofErr w:type="gramEnd"/>
      <w:r>
        <w:rPr>
          <w:b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и</w:t>
      </w:r>
      <w:r w:rsidRPr="007C1D70">
        <w:rPr>
          <w:b/>
          <w:spacing w:val="-8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экспертизы</w:t>
      </w:r>
      <w:r>
        <w:rPr>
          <w:b/>
          <w:sz w:val="26"/>
          <w:szCs w:val="26"/>
        </w:rPr>
        <w:t xml:space="preserve"> </w:t>
      </w:r>
      <w:r w:rsidRPr="007C1D70">
        <w:rPr>
          <w:b/>
          <w:spacing w:val="-7"/>
          <w:sz w:val="26"/>
          <w:szCs w:val="26"/>
        </w:rPr>
        <w:t xml:space="preserve">муниципальных </w:t>
      </w:r>
      <w:r w:rsidRPr="007C1D70">
        <w:rPr>
          <w:b/>
          <w:sz w:val="26"/>
          <w:szCs w:val="26"/>
        </w:rPr>
        <w:t>нормативных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правовых</w:t>
      </w:r>
      <w:r w:rsidRPr="007C1D70">
        <w:rPr>
          <w:b/>
          <w:spacing w:val="-10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актов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br/>
      </w:r>
      <w:r w:rsidRPr="007C1D70">
        <w:rPr>
          <w:b/>
          <w:sz w:val="26"/>
          <w:szCs w:val="26"/>
        </w:rPr>
        <w:t xml:space="preserve"> город Шахунья Нижегородской области</w:t>
      </w:r>
    </w:p>
    <w:p w:rsidR="002F662A" w:rsidRDefault="002F662A" w:rsidP="002F662A">
      <w:pPr>
        <w:ind w:right="343"/>
        <w:jc w:val="center"/>
        <w:rPr>
          <w:b/>
          <w:sz w:val="26"/>
          <w:szCs w:val="26"/>
        </w:rPr>
      </w:pPr>
    </w:p>
    <w:p w:rsidR="002F662A" w:rsidRPr="00C169A3" w:rsidRDefault="002F662A" w:rsidP="002F662A">
      <w:pPr>
        <w:ind w:right="343"/>
        <w:jc w:val="center"/>
        <w:rPr>
          <w:b/>
          <w:sz w:val="26"/>
          <w:szCs w:val="26"/>
        </w:rPr>
      </w:pPr>
    </w:p>
    <w:p w:rsidR="002F662A" w:rsidRPr="002F662A" w:rsidRDefault="002F662A" w:rsidP="009637A2">
      <w:pPr>
        <w:pStyle w:val="a5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2F662A">
        <w:rPr>
          <w:sz w:val="26"/>
          <w:szCs w:val="26"/>
        </w:rPr>
        <w:t>В</w:t>
      </w:r>
      <w:r w:rsidRPr="002F662A">
        <w:rPr>
          <w:spacing w:val="36"/>
          <w:sz w:val="26"/>
          <w:szCs w:val="26"/>
        </w:rPr>
        <w:t xml:space="preserve"> </w:t>
      </w:r>
      <w:r w:rsidRPr="002F662A">
        <w:rPr>
          <w:sz w:val="26"/>
          <w:szCs w:val="26"/>
        </w:rPr>
        <w:t>соответствии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со</w:t>
      </w:r>
      <w:r w:rsidRPr="002F662A">
        <w:rPr>
          <w:spacing w:val="43"/>
          <w:sz w:val="26"/>
          <w:szCs w:val="26"/>
        </w:rPr>
        <w:t xml:space="preserve"> </w:t>
      </w:r>
      <w:r w:rsidRPr="002F662A">
        <w:rPr>
          <w:sz w:val="26"/>
          <w:szCs w:val="26"/>
        </w:rPr>
        <w:t>статьей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46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Федерального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закона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от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06.10.2003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№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131-</w:t>
      </w:r>
      <w:r w:rsidRPr="002F662A">
        <w:rPr>
          <w:spacing w:val="-5"/>
          <w:sz w:val="26"/>
          <w:szCs w:val="26"/>
        </w:rPr>
        <w:t>ФЗ</w:t>
      </w:r>
      <w:r>
        <w:rPr>
          <w:sz w:val="26"/>
          <w:szCs w:val="26"/>
        </w:rPr>
        <w:t xml:space="preserve"> </w:t>
      </w:r>
      <w:r w:rsidRPr="002F662A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09.11.2020 № 363-ФЗ «О внесении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изменений в статью 46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03.09.2014 № 109-З «Об оценке регулирующего воздействия проектов муниципальных нормативных правовых актов, экспертизе</w:t>
      </w:r>
      <w:proofErr w:type="gramEnd"/>
      <w:r w:rsidRPr="002F662A">
        <w:rPr>
          <w:sz w:val="26"/>
          <w:szCs w:val="26"/>
        </w:rPr>
        <w:t xml:space="preserve"> муниципальных нормативных правовых актов </w:t>
      </w:r>
      <w:proofErr w:type="gramStart"/>
      <w:r w:rsidRPr="002F662A">
        <w:rPr>
          <w:sz w:val="26"/>
          <w:szCs w:val="26"/>
        </w:rPr>
        <w:t>в</w:t>
      </w:r>
      <w:proofErr w:type="gramEnd"/>
      <w:r w:rsidRPr="002F662A">
        <w:rPr>
          <w:sz w:val="26"/>
          <w:szCs w:val="26"/>
        </w:rPr>
        <w:t xml:space="preserve"> Нижегородской области», постановлением Правительства Нижегородской области от 16.10.2014 № 703 «Об утверждении</w:t>
      </w:r>
      <w:r w:rsidRPr="002F662A">
        <w:rPr>
          <w:spacing w:val="-1"/>
          <w:sz w:val="26"/>
          <w:szCs w:val="26"/>
        </w:rPr>
        <w:t xml:space="preserve"> </w:t>
      </w:r>
      <w:r w:rsidRPr="002F662A">
        <w:rPr>
          <w:sz w:val="26"/>
          <w:szCs w:val="26"/>
        </w:rPr>
        <w:t>Требований к</w:t>
      </w:r>
      <w:r w:rsidRPr="002F662A">
        <w:rPr>
          <w:spacing w:val="-1"/>
          <w:sz w:val="26"/>
          <w:szCs w:val="26"/>
        </w:rPr>
        <w:t xml:space="preserve"> </w:t>
      </w:r>
      <w:r w:rsidRPr="002F662A">
        <w:rPr>
          <w:sz w:val="26"/>
          <w:szCs w:val="26"/>
        </w:rPr>
        <w:t>порядку</w:t>
      </w:r>
      <w:r w:rsidRPr="002F662A">
        <w:rPr>
          <w:spacing w:val="-5"/>
          <w:sz w:val="26"/>
          <w:szCs w:val="26"/>
        </w:rPr>
        <w:t xml:space="preserve"> </w:t>
      </w:r>
      <w:r w:rsidRPr="002F662A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 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 xml:space="preserve">порядку проведения </w:t>
      </w:r>
      <w:proofErr w:type="gramStart"/>
      <w:r w:rsidRPr="002F662A">
        <w:rPr>
          <w:sz w:val="26"/>
          <w:szCs w:val="26"/>
        </w:rPr>
        <w:t>экспертизы</w:t>
      </w:r>
      <w:proofErr w:type="gramEnd"/>
      <w:r w:rsidRPr="002F662A">
        <w:rPr>
          <w:sz w:val="26"/>
          <w:szCs w:val="26"/>
        </w:rPr>
        <w:t xml:space="preserve"> действующих муниципальных нормативных правовых актов в Нижегородской области», Методическими рекомендациями по проведению оценки регулирующего воздействия проектов муниципальных нормативных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правовых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актов</w:t>
      </w:r>
      <w:r w:rsidRPr="002F662A">
        <w:rPr>
          <w:spacing w:val="-1"/>
          <w:sz w:val="26"/>
          <w:szCs w:val="26"/>
        </w:rPr>
        <w:t xml:space="preserve"> </w:t>
      </w:r>
      <w:r w:rsidRPr="002F662A">
        <w:rPr>
          <w:sz w:val="26"/>
          <w:szCs w:val="26"/>
        </w:rPr>
        <w:t>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экспертизы муниципальных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нормативных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правовых актов, утвержденными приказом министерством экономического развития и инвестиций Нижегородской области от 27.03.2020 № 49, статьей 46 Устава городского округа город Шахунья Нижегородской области администрация городского округа город Шахунья Нижегородской области</w:t>
      </w:r>
      <w:r w:rsidRPr="002F662A">
        <w:rPr>
          <w:spacing w:val="40"/>
          <w:sz w:val="26"/>
          <w:szCs w:val="26"/>
        </w:rPr>
        <w:t xml:space="preserve"> </w:t>
      </w:r>
      <w:r>
        <w:rPr>
          <w:spacing w:val="40"/>
          <w:sz w:val="26"/>
          <w:szCs w:val="26"/>
        </w:rPr>
        <w:br/>
      </w:r>
      <w:r w:rsidR="009637A2">
        <w:rPr>
          <w:b/>
          <w:sz w:val="26"/>
          <w:szCs w:val="26"/>
        </w:rPr>
        <w:br/>
      </w:r>
      <w:proofErr w:type="gramStart"/>
      <w:r w:rsidRPr="002F662A">
        <w:rPr>
          <w:b/>
          <w:sz w:val="26"/>
          <w:szCs w:val="26"/>
        </w:rPr>
        <w:lastRenderedPageBreak/>
        <w:t>п</w:t>
      </w:r>
      <w:proofErr w:type="gramEnd"/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: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2"/>
        </w:numPr>
        <w:tabs>
          <w:tab w:val="left" w:pos="12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 городского округа город Шахунья Нижегородской области (далее – Порядок).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2"/>
        </w:numPr>
        <w:tabs>
          <w:tab w:val="left" w:pos="12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городского</w:t>
      </w:r>
      <w:r w:rsidRPr="002F662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  <w:r w:rsidRPr="002F662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проводить:</w:t>
      </w:r>
    </w:p>
    <w:p w:rsidR="002F662A" w:rsidRPr="002F662A" w:rsidRDefault="002F662A" w:rsidP="009637A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F662A">
        <w:rPr>
          <w:spacing w:val="-7"/>
          <w:sz w:val="26"/>
          <w:szCs w:val="26"/>
        </w:rPr>
        <w:t>2.1 оценку</w:t>
      </w:r>
      <w:r w:rsidRPr="002F662A">
        <w:rPr>
          <w:spacing w:val="-5"/>
          <w:sz w:val="26"/>
          <w:szCs w:val="26"/>
        </w:rPr>
        <w:t xml:space="preserve"> </w:t>
      </w:r>
      <w:r w:rsidRPr="002F662A">
        <w:rPr>
          <w:sz w:val="26"/>
          <w:szCs w:val="26"/>
        </w:rPr>
        <w:t>регулирующего</w:t>
      </w:r>
      <w:r w:rsidRPr="002F662A">
        <w:rPr>
          <w:spacing w:val="-5"/>
          <w:sz w:val="26"/>
          <w:szCs w:val="26"/>
        </w:rPr>
        <w:t xml:space="preserve"> </w:t>
      </w:r>
      <w:r w:rsidRPr="002F662A">
        <w:rPr>
          <w:sz w:val="26"/>
          <w:szCs w:val="26"/>
        </w:rPr>
        <w:t>воздействия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в</w:t>
      </w:r>
      <w:r w:rsidRPr="002F662A">
        <w:rPr>
          <w:spacing w:val="-6"/>
          <w:sz w:val="26"/>
          <w:szCs w:val="26"/>
        </w:rPr>
        <w:t xml:space="preserve"> </w:t>
      </w:r>
      <w:r w:rsidRPr="002F662A">
        <w:rPr>
          <w:sz w:val="26"/>
          <w:szCs w:val="26"/>
        </w:rPr>
        <w:t xml:space="preserve">отношении проектов муниципальных нормативных правовых актов; </w:t>
      </w:r>
    </w:p>
    <w:p w:rsidR="002F662A" w:rsidRPr="002F662A" w:rsidRDefault="002F662A" w:rsidP="009637A2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2.2. экспертизу муниципальных нормативных правовых актов городского округа город Шахунья Нижегородской области, затрагивающих вопросы предпринимательской и инвестиционной деятельности в рамках своей компетенции в соответствии с Порядком. Экспертизу муниципальных нормативных правовых актов городского округа город Шахунья Нижегородской области в вышеуказанных сферах проводить в отношении муниципальных нормативных правовых актов, прошедших оценку регулирующего воздействия.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 xml:space="preserve">Определить сектор по поддержке малого бизнеса и развития предпринимательства администрации городского округа город Шахунья Нижегородской области уполномоченным структурным подразделением, ответственным за внедрение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 городского </w:t>
      </w:r>
      <w:r w:rsidRPr="002F662A">
        <w:rPr>
          <w:rFonts w:ascii="Times New Roman" w:hAnsi="Times New Roman" w:cs="Times New Roman"/>
          <w:spacing w:val="-2"/>
          <w:sz w:val="26"/>
          <w:szCs w:val="26"/>
        </w:rPr>
        <w:t>округа город Шахунья Нижегородской области.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 Нижегородской области: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1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 xml:space="preserve">от 03.03.2015 № 247 «Об утверждении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</w:t>
      </w:r>
      <w:r w:rsidRPr="002F662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воздействия</w:t>
      </w:r>
      <w:r w:rsidRPr="002F662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проектов</w:t>
      </w:r>
      <w:r w:rsidRPr="002F662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муниципальных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нормативных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правовых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Порядка проведения экспертизы муниципальных нормативных правовых актов»;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1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от 04.04.2019 № 350 «О внесении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изменений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03.03.2015 № 247 «Об утверждении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</w:t>
      </w:r>
      <w:r w:rsidRPr="002F662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воздействия</w:t>
      </w:r>
      <w:r w:rsidRPr="002F662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проектов</w:t>
      </w:r>
      <w:r w:rsidRPr="002F662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муниципальных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нормативных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правовых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Порядка проведения экспертизы муниципальных нормативных правовых актов»;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1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lastRenderedPageBreak/>
        <w:t>от 11.01.2021 № 2 «О внесении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изменений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03.03.2015 № 247 «Об утверждении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</w:t>
      </w:r>
      <w:r w:rsidRPr="002F662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воздействия</w:t>
      </w:r>
      <w:r w:rsidRPr="002F662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проектов</w:t>
      </w:r>
      <w:r w:rsidRPr="002F662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муниципальных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нормативных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правовых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Порядка проведения экспертизы муниципальных нормативных правовых актов».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его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2F662A">
        <w:rPr>
          <w:rFonts w:ascii="Times New Roman" w:hAnsi="Times New Roman" w:cs="Times New Roman"/>
          <w:spacing w:val="-2"/>
          <w:sz w:val="26"/>
          <w:szCs w:val="26"/>
        </w:rPr>
        <w:t>опубликования.</w:t>
      </w:r>
    </w:p>
    <w:p w:rsidR="002F662A" w:rsidRPr="002F662A" w:rsidRDefault="002F662A" w:rsidP="00B21D7C">
      <w:pPr>
        <w:pStyle w:val="ab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6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2F662A" w:rsidRDefault="002F662A" w:rsidP="004D2212">
      <w:pPr>
        <w:jc w:val="both"/>
        <w:rPr>
          <w:sz w:val="26"/>
          <w:szCs w:val="26"/>
        </w:rPr>
      </w:pPr>
    </w:p>
    <w:p w:rsidR="002F662A" w:rsidRDefault="002F662A" w:rsidP="004D2212">
      <w:pPr>
        <w:jc w:val="both"/>
        <w:rPr>
          <w:sz w:val="26"/>
          <w:szCs w:val="26"/>
        </w:rPr>
      </w:pPr>
    </w:p>
    <w:p w:rsidR="002F662A" w:rsidRDefault="002F662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2F662A" w:rsidRDefault="002F662A" w:rsidP="004D2212">
      <w:pPr>
        <w:jc w:val="both"/>
        <w:rPr>
          <w:sz w:val="22"/>
          <w:szCs w:val="22"/>
        </w:rPr>
      </w:pPr>
    </w:p>
    <w:p w:rsidR="002F662A" w:rsidRDefault="002F662A" w:rsidP="004D2212">
      <w:pPr>
        <w:jc w:val="both"/>
        <w:rPr>
          <w:sz w:val="22"/>
          <w:szCs w:val="22"/>
        </w:rPr>
      </w:pPr>
    </w:p>
    <w:p w:rsidR="002F662A" w:rsidRDefault="002F662A" w:rsidP="004D2212">
      <w:pPr>
        <w:jc w:val="both"/>
        <w:rPr>
          <w:sz w:val="22"/>
          <w:szCs w:val="22"/>
        </w:rPr>
      </w:pPr>
    </w:p>
    <w:p w:rsidR="002F662A" w:rsidRDefault="002F662A" w:rsidP="002F662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662A" w:rsidRPr="002F662A" w:rsidRDefault="002F662A" w:rsidP="002F662A">
      <w:pPr>
        <w:ind w:left="5387"/>
        <w:jc w:val="center"/>
        <w:rPr>
          <w:sz w:val="26"/>
          <w:szCs w:val="26"/>
        </w:rPr>
      </w:pPr>
      <w:r w:rsidRPr="002F662A">
        <w:rPr>
          <w:spacing w:val="-2"/>
          <w:sz w:val="26"/>
          <w:szCs w:val="26"/>
        </w:rPr>
        <w:lastRenderedPageBreak/>
        <w:t>УТВЕРЖДЕН</w:t>
      </w:r>
    </w:p>
    <w:p w:rsidR="002F662A" w:rsidRPr="002F662A" w:rsidRDefault="002F662A" w:rsidP="002F662A">
      <w:pPr>
        <w:ind w:left="5387"/>
        <w:jc w:val="center"/>
        <w:rPr>
          <w:sz w:val="26"/>
          <w:szCs w:val="26"/>
        </w:rPr>
      </w:pPr>
      <w:r w:rsidRPr="002F662A">
        <w:rPr>
          <w:sz w:val="26"/>
          <w:szCs w:val="26"/>
        </w:rPr>
        <w:t>постановлением</w:t>
      </w:r>
      <w:r w:rsidRPr="002F662A">
        <w:rPr>
          <w:spacing w:val="-15"/>
          <w:sz w:val="26"/>
          <w:szCs w:val="26"/>
        </w:rPr>
        <w:t xml:space="preserve"> </w:t>
      </w:r>
      <w:r w:rsidRPr="002F662A">
        <w:rPr>
          <w:sz w:val="26"/>
          <w:szCs w:val="26"/>
        </w:rPr>
        <w:t>администрации городского округа город Шахунья Нижегородской области</w:t>
      </w:r>
    </w:p>
    <w:p w:rsidR="002F662A" w:rsidRDefault="002F662A" w:rsidP="002F662A">
      <w:pPr>
        <w:tabs>
          <w:tab w:val="left" w:pos="1926"/>
          <w:tab w:val="left" w:pos="2830"/>
        </w:tabs>
        <w:ind w:left="5387"/>
        <w:jc w:val="center"/>
        <w:rPr>
          <w:sz w:val="26"/>
          <w:szCs w:val="26"/>
        </w:rPr>
      </w:pPr>
      <w:r w:rsidRPr="002F662A">
        <w:rPr>
          <w:sz w:val="26"/>
          <w:szCs w:val="26"/>
        </w:rPr>
        <w:t>от 17.12.2021 г. № 1456</w:t>
      </w:r>
    </w:p>
    <w:p w:rsidR="002F662A" w:rsidRPr="002F662A" w:rsidRDefault="002F662A" w:rsidP="002F662A">
      <w:pPr>
        <w:tabs>
          <w:tab w:val="left" w:pos="1926"/>
          <w:tab w:val="left" w:pos="2830"/>
        </w:tabs>
        <w:ind w:left="5387"/>
        <w:jc w:val="center"/>
        <w:rPr>
          <w:sz w:val="26"/>
          <w:szCs w:val="26"/>
        </w:rPr>
      </w:pPr>
    </w:p>
    <w:p w:rsidR="002F662A" w:rsidRPr="003D16D7" w:rsidRDefault="002F662A" w:rsidP="002F662A">
      <w:pPr>
        <w:ind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br/>
      </w:r>
      <w:proofErr w:type="gramStart"/>
      <w:r w:rsidRPr="003D16D7">
        <w:rPr>
          <w:b/>
          <w:sz w:val="26"/>
          <w:szCs w:val="26"/>
        </w:rPr>
        <w:t>проведения оценки регулирующего воздействия</w:t>
      </w:r>
      <w:r>
        <w:rPr>
          <w:b/>
          <w:sz w:val="28"/>
        </w:rPr>
        <w:t xml:space="preserve"> </w:t>
      </w:r>
      <w:r w:rsidRPr="003D16D7">
        <w:rPr>
          <w:b/>
          <w:sz w:val="26"/>
          <w:szCs w:val="26"/>
        </w:rPr>
        <w:t>проектов</w:t>
      </w:r>
      <w:r w:rsidRPr="003D16D7">
        <w:rPr>
          <w:b/>
          <w:spacing w:val="-11"/>
          <w:sz w:val="26"/>
          <w:szCs w:val="26"/>
        </w:rPr>
        <w:t xml:space="preserve"> </w:t>
      </w:r>
      <w:r>
        <w:rPr>
          <w:b/>
          <w:spacing w:val="-11"/>
          <w:sz w:val="26"/>
          <w:szCs w:val="26"/>
        </w:rPr>
        <w:br/>
      </w:r>
      <w:r w:rsidRPr="003D16D7">
        <w:rPr>
          <w:b/>
          <w:sz w:val="26"/>
          <w:szCs w:val="26"/>
        </w:rPr>
        <w:t>муниципальных</w:t>
      </w:r>
      <w:r w:rsidRPr="003D16D7">
        <w:rPr>
          <w:b/>
          <w:spacing w:val="-10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нормативных</w:t>
      </w:r>
      <w:r w:rsidRPr="003D16D7">
        <w:rPr>
          <w:b/>
          <w:spacing w:val="-13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правовых</w:t>
      </w:r>
      <w:r w:rsidRPr="003D16D7">
        <w:rPr>
          <w:b/>
          <w:spacing w:val="-13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актов</w:t>
      </w:r>
      <w:proofErr w:type="gramEnd"/>
      <w:r>
        <w:rPr>
          <w:b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и</w:t>
      </w:r>
      <w:r w:rsidRPr="003D16D7">
        <w:rPr>
          <w:b/>
          <w:spacing w:val="-8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экспертизы</w:t>
      </w:r>
      <w:r w:rsidRPr="003D16D7">
        <w:rPr>
          <w:b/>
          <w:spacing w:val="-7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муниципальных</w:t>
      </w:r>
      <w:r w:rsidRPr="003D16D7">
        <w:rPr>
          <w:b/>
          <w:spacing w:val="-6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нормативных</w:t>
      </w:r>
      <w:r w:rsidRPr="003D16D7">
        <w:rPr>
          <w:b/>
          <w:spacing w:val="-6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правовых</w:t>
      </w:r>
      <w:r w:rsidRPr="003D16D7">
        <w:rPr>
          <w:b/>
          <w:spacing w:val="-10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 xml:space="preserve">актов городского округа город Шахунья </w:t>
      </w:r>
      <w:r>
        <w:rPr>
          <w:b/>
          <w:sz w:val="26"/>
          <w:szCs w:val="26"/>
        </w:rPr>
        <w:br/>
      </w:r>
      <w:r w:rsidRPr="003D16D7">
        <w:rPr>
          <w:b/>
          <w:sz w:val="26"/>
          <w:szCs w:val="26"/>
        </w:rPr>
        <w:t>Нижегородской области</w:t>
      </w:r>
    </w:p>
    <w:p w:rsidR="002F662A" w:rsidRDefault="002F662A" w:rsidP="002F662A">
      <w:pPr>
        <w:pStyle w:val="a5"/>
        <w:spacing w:after="0"/>
        <w:ind w:firstLine="6"/>
        <w:jc w:val="center"/>
        <w:rPr>
          <w:spacing w:val="-2"/>
        </w:rPr>
      </w:pP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Порядок)</w:t>
      </w:r>
    </w:p>
    <w:p w:rsidR="002F662A" w:rsidRDefault="002F662A" w:rsidP="002F662A">
      <w:pPr>
        <w:pStyle w:val="a5"/>
        <w:spacing w:line="360" w:lineRule="auto"/>
        <w:jc w:val="center"/>
      </w:pPr>
    </w:p>
    <w:p w:rsidR="002F662A" w:rsidRPr="009637A2" w:rsidRDefault="002F662A" w:rsidP="00B21D7C">
      <w:pPr>
        <w:pStyle w:val="ab"/>
        <w:widowControl w:val="0"/>
        <w:numPr>
          <w:ilvl w:val="1"/>
          <w:numId w:val="2"/>
        </w:numPr>
        <w:tabs>
          <w:tab w:val="left" w:pos="3950"/>
        </w:tabs>
        <w:autoSpaceDE w:val="0"/>
        <w:autoSpaceDN w:val="0"/>
        <w:spacing w:after="0" w:line="360" w:lineRule="auto"/>
        <w:ind w:left="0" w:hanging="284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A2">
        <w:rPr>
          <w:rFonts w:ascii="Times New Roman" w:hAnsi="Times New Roman" w:cs="Times New Roman"/>
          <w:b/>
          <w:sz w:val="26"/>
          <w:szCs w:val="26"/>
        </w:rPr>
        <w:t>Общие</w:t>
      </w:r>
      <w:r w:rsidRPr="009637A2">
        <w:rPr>
          <w:rFonts w:ascii="Times New Roman" w:hAnsi="Times New Roman" w:cs="Times New Roman"/>
          <w:b/>
          <w:spacing w:val="-15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pacing w:val="-2"/>
          <w:sz w:val="26"/>
          <w:szCs w:val="26"/>
        </w:rPr>
        <w:t>положения</w:t>
      </w:r>
    </w:p>
    <w:p w:rsidR="002F662A" w:rsidRPr="009637A2" w:rsidRDefault="002F662A" w:rsidP="00B21D7C">
      <w:pPr>
        <w:pStyle w:val="ab"/>
        <w:widowControl w:val="0"/>
        <w:numPr>
          <w:ilvl w:val="1"/>
          <w:numId w:val="6"/>
        </w:numPr>
        <w:tabs>
          <w:tab w:val="left" w:pos="1276"/>
          <w:tab w:val="left" w:pos="16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определяет процедуры проведения:</w:t>
      </w:r>
    </w:p>
    <w:p w:rsidR="002F662A" w:rsidRPr="009637A2" w:rsidRDefault="002F662A" w:rsidP="009637A2">
      <w:pPr>
        <w:pStyle w:val="ab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оценки регулирующего воздействия проектов нормативных правовых актов городского округа город Шахунья Нижегородской области:</w:t>
      </w:r>
    </w:p>
    <w:p w:rsidR="002F662A" w:rsidRPr="009637A2" w:rsidRDefault="002F662A" w:rsidP="009637A2">
      <w:pPr>
        <w:pStyle w:val="ab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устанавливающие новые, изменяющие или отменяющие ранее предусмотренные нормативными правовыми актами городского округа город Шахунья Нижегородской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и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2F662A" w:rsidRPr="009637A2" w:rsidRDefault="002F662A" w:rsidP="009637A2">
      <w:pPr>
        <w:pStyle w:val="ab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устанавливающие новые, изменяющие или отменяющие ранее предусмотренные нормативными правовыми актами городского округа город Шахунья Нижегородской области обязанности и запреты для субъектов предпринимательской и инвестиционной деятельности;</w:t>
      </w:r>
      <w:proofErr w:type="gramEnd"/>
    </w:p>
    <w:p w:rsidR="002F662A" w:rsidRPr="009637A2" w:rsidRDefault="002F662A" w:rsidP="009637A2">
      <w:pPr>
        <w:pStyle w:val="ab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устанавливающие, изменяющие или отменяющие ответственность за нарушение нормативных правовых актов городского округа город Шахунья Нижегородской области, затрагивающих вопросы осуществления предпринимательской и иной экономической деятельности.</w:t>
      </w:r>
    </w:p>
    <w:p w:rsidR="002F662A" w:rsidRPr="009637A2" w:rsidRDefault="002F662A" w:rsidP="009637A2">
      <w:pPr>
        <w:pStyle w:val="ab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экспертизы, действующих нормативных правовых актов городского округа город Шахунья Нижегородской области, затрагивающих вопросы предпринимательской и инвестиционной деятельности (далее - экспертиза актов).</w:t>
      </w:r>
    </w:p>
    <w:p w:rsidR="002F662A" w:rsidRPr="009637A2" w:rsidRDefault="002F662A" w:rsidP="00B21D7C">
      <w:pPr>
        <w:pStyle w:val="ab"/>
        <w:widowControl w:val="0"/>
        <w:numPr>
          <w:ilvl w:val="1"/>
          <w:numId w:val="6"/>
        </w:numPr>
        <w:tabs>
          <w:tab w:val="left" w:pos="1276"/>
          <w:tab w:val="left" w:pos="157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оценки проектов актов и экспертизы актов являются:</w:t>
      </w:r>
    </w:p>
    <w:p w:rsidR="002F662A" w:rsidRPr="009637A2" w:rsidRDefault="002F662A" w:rsidP="009637A2">
      <w:pPr>
        <w:pStyle w:val="a5"/>
        <w:tabs>
          <w:tab w:val="left" w:pos="709"/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а) определение и оценка положительных и отрицательных последствий принятия проекта акта или действующего акта на основе анализа проблемы, цели ее регулирования, способов ее решения; определение выгод и издержек, подвергающихся воздействию муниципального регулирования физических и юридических лиц;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б) выявление в проекте акта или действующем акте положений, которые: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5"/>
        </w:numPr>
        <w:tabs>
          <w:tab w:val="left" w:pos="1276"/>
          <w:tab w:val="left" w:pos="13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вводят избыточные административные и иные обязанности, запреты и ограничения для физических и юридических лиц или способствуют их введению;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5"/>
        </w:numPr>
        <w:tabs>
          <w:tab w:val="left" w:pos="1276"/>
          <w:tab w:val="left" w:pos="135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способствуют возникновению необоснованных расходов физических и юридических лиц;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4"/>
        </w:numPr>
        <w:tabs>
          <w:tab w:val="left" w:pos="699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способствуют возникновению необоснованных расходов местного бюджета.</w:t>
      </w:r>
    </w:p>
    <w:p w:rsidR="002F662A" w:rsidRPr="009637A2" w:rsidRDefault="002F662A" w:rsidP="00B21D7C">
      <w:pPr>
        <w:pStyle w:val="ab"/>
        <w:widowControl w:val="0"/>
        <w:numPr>
          <w:ilvl w:val="1"/>
          <w:numId w:val="6"/>
        </w:numPr>
        <w:tabs>
          <w:tab w:val="left" w:pos="1276"/>
          <w:tab w:val="left" w:pos="16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Порядка используются следующие основные понятия: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3"/>
        </w:numPr>
        <w:tabs>
          <w:tab w:val="left" w:pos="1276"/>
          <w:tab w:val="left" w:pos="52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регулирующие структурные подразделения – структурные подразделения </w:t>
      </w: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городского округа город Шахунья Нижегородской области, являющиеся разработчиками проекта акта или действующего акта;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структурное подразделение – структурное подразделение администрации городского округа город Шахунья Нижегородской области, ответственное за внедрение процедуры оценки проектов актов и экспертизы актов района, а также выполняющее функции по контролю названных процедур;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3"/>
        </w:numPr>
        <w:tabs>
          <w:tab w:val="left" w:pos="1276"/>
          <w:tab w:val="left" w:pos="13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проекта акта - оценка эффективности воздействия изменения (введения) регулирования предлагаемой редакции проекта акта, направленная на выявление и устранение положений проекта акта, которые вводят избыточные, невыполнимые или сложно контролируемые административные и иные ограничения, обязанности, расходы для социальных групп и (или) противоречат цели регулирования;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3"/>
        </w:numPr>
        <w:tabs>
          <w:tab w:val="left" w:pos="1276"/>
          <w:tab w:val="left" w:pos="13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акта - оценка действующего акта, направленная на сопоставительный анализ оценочных данных о возможном воздействии и данных о фактическом воздействии регулирования;</w:t>
      </w:r>
    </w:p>
    <w:p w:rsidR="002F662A" w:rsidRPr="009637A2" w:rsidRDefault="002F662A" w:rsidP="00B21D7C">
      <w:pPr>
        <w:pStyle w:val="ab"/>
        <w:widowControl w:val="0"/>
        <w:numPr>
          <w:ilvl w:val="0"/>
          <w:numId w:val="3"/>
        </w:numPr>
        <w:tabs>
          <w:tab w:val="left" w:pos="1276"/>
          <w:tab w:val="left" w:pos="13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оценки проекта акта (экспертизы акта) – регулирующие структурные подразделения, уполномоченное структурное подразделение, заинтересованные органы местного самоуправления, хозяйствующие субъекты, граждане, их объединения (группы) и (или) их представители, чьи права, обязанности или возможности реализации законных интересов возникают, изменяются или прекращаются в связи с принятием (действием) нормативного правового акта.</w:t>
      </w:r>
      <w:proofErr w:type="gramEnd"/>
    </w:p>
    <w:p w:rsidR="002F662A" w:rsidRPr="009637A2" w:rsidRDefault="002F662A" w:rsidP="00B21D7C">
      <w:pPr>
        <w:pStyle w:val="ab"/>
        <w:widowControl w:val="0"/>
        <w:numPr>
          <w:ilvl w:val="1"/>
          <w:numId w:val="6"/>
        </w:numPr>
        <w:tabs>
          <w:tab w:val="left" w:pos="1276"/>
          <w:tab w:val="left" w:pos="17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проведения оценки проектов актов и экспертизы актов является повышение качества муниципального регулирования, обеспечение возможности учета мнений социальных групп и установления баланса интересов как на стадии подготовки проекта акта, так и на стадии экспертизы фактического воздействия действующего акта.</w:t>
      </w:r>
    </w:p>
    <w:p w:rsidR="002F662A" w:rsidRPr="009637A2" w:rsidRDefault="002F662A" w:rsidP="00B21D7C">
      <w:pPr>
        <w:pStyle w:val="ab"/>
        <w:widowControl w:val="0"/>
        <w:numPr>
          <w:ilvl w:val="1"/>
          <w:numId w:val="6"/>
        </w:numPr>
        <w:tabs>
          <w:tab w:val="left" w:pos="1276"/>
          <w:tab w:val="left" w:pos="14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настоящего Порядка не распространяются </w:t>
      </w: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662A" w:rsidRPr="009637A2" w:rsidRDefault="002F662A" w:rsidP="00B21D7C">
      <w:pPr>
        <w:pStyle w:val="ab"/>
        <w:widowControl w:val="0"/>
        <w:numPr>
          <w:ilvl w:val="1"/>
          <w:numId w:val="4"/>
        </w:numPr>
        <w:tabs>
          <w:tab w:val="left" w:pos="1093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устанавливающих, изменяющих, приостанавливающих, отменяющих местные налоги;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- проекты нормативных правовых актов, регулирующих бюджетные правоотношения;</w:t>
      </w:r>
    </w:p>
    <w:p w:rsidR="002F662A" w:rsidRPr="009637A2" w:rsidRDefault="002F662A" w:rsidP="00B21D7C">
      <w:pPr>
        <w:pStyle w:val="ab"/>
        <w:widowControl w:val="0"/>
        <w:numPr>
          <w:ilvl w:val="1"/>
          <w:numId w:val="4"/>
        </w:numPr>
        <w:tabs>
          <w:tab w:val="left" w:pos="101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 устанавливающие, изменяющие, отменяющие подлежащие муниципальному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2F662A" w:rsidRPr="009637A2" w:rsidRDefault="002F662A" w:rsidP="00B21D7C">
      <w:pPr>
        <w:pStyle w:val="ab"/>
        <w:widowControl w:val="0"/>
        <w:numPr>
          <w:ilvl w:val="1"/>
          <w:numId w:val="4"/>
        </w:numPr>
        <w:tabs>
          <w:tab w:val="left" w:pos="1036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F662A" w:rsidRPr="009637A2" w:rsidRDefault="002F662A" w:rsidP="00B21D7C">
      <w:pPr>
        <w:pStyle w:val="ab"/>
        <w:widowControl w:val="0"/>
        <w:numPr>
          <w:ilvl w:val="1"/>
          <w:numId w:val="6"/>
        </w:numPr>
        <w:tabs>
          <w:tab w:val="left" w:pos="1276"/>
          <w:tab w:val="left" w:pos="16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проектов актов и экспертиза актов основываются на следующих принципах: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а) прозрачность - доступность информации о процедурах оценки проектов актов и экспертизы актов на всех стадиях проведения;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б) публичность - обеспечение участия заинтересованных сторон в процессе разработки принимаемых решений;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 xml:space="preserve">в) сбалансированность - обеспечение баланса интересов всех заинтересованных сторон в рамках </w:t>
      </w:r>
      <w:proofErr w:type="gramStart"/>
      <w:r w:rsidRPr="009637A2">
        <w:rPr>
          <w:sz w:val="26"/>
          <w:szCs w:val="26"/>
        </w:rPr>
        <w:t>проведения процедур оценки проектов актов</w:t>
      </w:r>
      <w:proofErr w:type="gramEnd"/>
      <w:r w:rsidRPr="009637A2">
        <w:rPr>
          <w:sz w:val="26"/>
          <w:szCs w:val="26"/>
        </w:rPr>
        <w:t xml:space="preserve"> и экспертизы актов;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г) эффективность - обеспечение оптимального выбора варианта муниципального регулирования с точки зрения выгод и издержек как субъектов предпринимательской и иной экономической деятельности, так и общества в целом;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lastRenderedPageBreak/>
        <w:t xml:space="preserve">д) экономичность - обеспечение надлежащего </w:t>
      </w:r>
      <w:proofErr w:type="gramStart"/>
      <w:r w:rsidRPr="009637A2">
        <w:rPr>
          <w:sz w:val="26"/>
          <w:szCs w:val="26"/>
        </w:rPr>
        <w:t>качества проведения процедур оценки проектов актов</w:t>
      </w:r>
      <w:proofErr w:type="gramEnd"/>
      <w:r w:rsidRPr="009637A2">
        <w:rPr>
          <w:sz w:val="26"/>
          <w:szCs w:val="26"/>
        </w:rPr>
        <w:t xml:space="preserve"> и экспертизы актов при условии минимально необходимых затрат на ее проведение.</w:t>
      </w:r>
    </w:p>
    <w:p w:rsidR="002F662A" w:rsidRPr="009637A2" w:rsidRDefault="009C54E4" w:rsidP="009637A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 xml:space="preserve">1.7. </w:t>
      </w:r>
      <w:r w:rsidR="002F662A" w:rsidRPr="009637A2">
        <w:rPr>
          <w:sz w:val="26"/>
          <w:szCs w:val="26"/>
        </w:rPr>
        <w:t>Оценка проектов актов, и экспертиза актов проводится регулирующим структурным подразделением, т.е. структурным подразделением администрации городского округа город Шахунья Нижегородской области, являющимся разработчиком проекта акта.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Оценка проектов актов и экспертиза актов, принимаемых Советом депутатов городского округа город Шахунья Нижегородской области, проводится регулирующим структурным подразделением администрации</w:t>
      </w:r>
      <w:r w:rsidRPr="009637A2">
        <w:rPr>
          <w:spacing w:val="-1"/>
          <w:sz w:val="26"/>
          <w:szCs w:val="26"/>
        </w:rPr>
        <w:t xml:space="preserve"> </w:t>
      </w:r>
      <w:r w:rsidRPr="009637A2">
        <w:rPr>
          <w:sz w:val="26"/>
          <w:szCs w:val="26"/>
        </w:rPr>
        <w:t>городского округа город Шахунья Нижегородской области и Советом депутатов городского округа город Шахунья Нижегородской области, которые являются разработчиками проекта акта или экспертизы акта.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 xml:space="preserve">Оценка проектов актов, и экспертиза </w:t>
      </w:r>
      <w:proofErr w:type="gramStart"/>
      <w:r w:rsidRPr="009637A2">
        <w:rPr>
          <w:sz w:val="26"/>
          <w:szCs w:val="26"/>
        </w:rPr>
        <w:t>актов, утвержденных постановлением администрацией городского округа город Шахунья Нижегородской области проводится</w:t>
      </w:r>
      <w:proofErr w:type="gramEnd"/>
      <w:r w:rsidRPr="009637A2">
        <w:rPr>
          <w:sz w:val="26"/>
          <w:szCs w:val="26"/>
        </w:rPr>
        <w:t xml:space="preserve"> регулирующим структурным подразделением администрации городского</w:t>
      </w:r>
      <w:r w:rsidRPr="009637A2">
        <w:rPr>
          <w:spacing w:val="40"/>
          <w:sz w:val="26"/>
          <w:szCs w:val="26"/>
        </w:rPr>
        <w:t xml:space="preserve"> </w:t>
      </w:r>
      <w:r w:rsidRPr="009637A2">
        <w:rPr>
          <w:sz w:val="26"/>
          <w:szCs w:val="26"/>
        </w:rPr>
        <w:t>округа город Шахунья Нижегородской области, являющимся разработчиком проекта акта.</w:t>
      </w:r>
    </w:p>
    <w:p w:rsidR="00065892" w:rsidRPr="009637A2" w:rsidRDefault="00065892" w:rsidP="00B21D7C">
      <w:pPr>
        <w:pStyle w:val="ab"/>
        <w:widowControl w:val="0"/>
        <w:numPr>
          <w:ilvl w:val="1"/>
          <w:numId w:val="23"/>
        </w:numPr>
        <w:tabs>
          <w:tab w:val="left" w:pos="1276"/>
          <w:tab w:val="left" w:pos="15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 результатам проведения оценки проектов актов регулирующее структурное подразделение</w:t>
      </w:r>
      <w:r w:rsidRPr="009637A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 xml:space="preserve">готовит заключение об оценке проекта акта по форме согласно приложению 1 к настоящему Порядку. 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По результатам проведения экспертизы актов регулирующее структурное подразделение готовит заключение об экспертизе акта по форме согласно приложению 3 к настоящему Порядку.</w:t>
      </w:r>
    </w:p>
    <w:p w:rsidR="00065892" w:rsidRPr="009637A2" w:rsidRDefault="00065892" w:rsidP="00B21D7C">
      <w:pPr>
        <w:pStyle w:val="ab"/>
        <w:widowControl w:val="0"/>
        <w:numPr>
          <w:ilvl w:val="1"/>
          <w:numId w:val="23"/>
        </w:numPr>
        <w:tabs>
          <w:tab w:val="left" w:pos="1276"/>
          <w:tab w:val="left" w:pos="171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Экспертное</w:t>
      </w:r>
      <w:r w:rsidRPr="009637A2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Pr="009637A2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>об оценке проекта акта подготавливается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>уполномоченным структурным подразделением по форме согласно приложению 2 к настоящему Порядку в соответствии с разделом 3 настоящего Порядка.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Экспертное</w:t>
      </w:r>
      <w:r w:rsidRPr="009637A2">
        <w:rPr>
          <w:spacing w:val="48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заключение</w:t>
      </w:r>
      <w:r w:rsidRPr="009637A2">
        <w:rPr>
          <w:spacing w:val="48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об</w:t>
      </w:r>
      <w:r w:rsidRPr="009637A2">
        <w:rPr>
          <w:spacing w:val="49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экспертизе</w:t>
      </w:r>
      <w:r w:rsidRPr="009637A2">
        <w:rPr>
          <w:spacing w:val="49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акта</w:t>
      </w:r>
      <w:r w:rsidR="009637A2">
        <w:rPr>
          <w:spacing w:val="48"/>
          <w:w w:val="150"/>
          <w:sz w:val="26"/>
          <w:szCs w:val="26"/>
        </w:rPr>
        <w:t xml:space="preserve"> </w:t>
      </w:r>
      <w:r w:rsidRPr="009637A2">
        <w:rPr>
          <w:spacing w:val="-2"/>
          <w:sz w:val="26"/>
          <w:szCs w:val="26"/>
        </w:rPr>
        <w:t>подготавливается</w:t>
      </w:r>
      <w:r w:rsidR="009637A2">
        <w:rPr>
          <w:sz w:val="26"/>
          <w:szCs w:val="26"/>
        </w:rPr>
        <w:t xml:space="preserve"> </w:t>
      </w:r>
      <w:r w:rsidRPr="009637A2">
        <w:rPr>
          <w:sz w:val="26"/>
          <w:szCs w:val="26"/>
        </w:rPr>
        <w:t>уполномоченным структурным подразделением по форме согласно приложению 4 к настоящему Порядку в соответствии с разделом 4 настоящего Порядка.</w:t>
      </w:r>
    </w:p>
    <w:p w:rsidR="00065892" w:rsidRPr="007C1D70" w:rsidRDefault="00065892" w:rsidP="00065892">
      <w:pPr>
        <w:pStyle w:val="a5"/>
        <w:spacing w:before="9"/>
        <w:rPr>
          <w:sz w:val="26"/>
          <w:szCs w:val="26"/>
        </w:rPr>
      </w:pPr>
    </w:p>
    <w:p w:rsidR="00065892" w:rsidRPr="009637A2" w:rsidRDefault="00065892" w:rsidP="00B21D7C">
      <w:pPr>
        <w:pStyle w:val="ab"/>
        <w:widowControl w:val="0"/>
        <w:numPr>
          <w:ilvl w:val="0"/>
          <w:numId w:val="23"/>
        </w:numPr>
        <w:tabs>
          <w:tab w:val="left" w:pos="1866"/>
        </w:tabs>
        <w:autoSpaceDE w:val="0"/>
        <w:autoSpaceDN w:val="0"/>
        <w:spacing w:after="0" w:line="240" w:lineRule="auto"/>
        <w:ind w:right="-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A2">
        <w:rPr>
          <w:rFonts w:ascii="Times New Roman" w:hAnsi="Times New Roman" w:cs="Times New Roman"/>
          <w:b/>
          <w:sz w:val="26"/>
          <w:szCs w:val="26"/>
        </w:rPr>
        <w:t>Функции</w:t>
      </w:r>
      <w:r w:rsidRPr="009637A2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9637A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процедуры</w:t>
      </w:r>
      <w:r w:rsidRPr="009637A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оценки</w:t>
      </w:r>
      <w:r w:rsidRPr="009637A2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проектов</w:t>
      </w:r>
      <w:r w:rsidRPr="009637A2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 xml:space="preserve">актов </w:t>
      </w:r>
      <w:r w:rsidR="009637A2">
        <w:rPr>
          <w:rFonts w:ascii="Times New Roman" w:hAnsi="Times New Roman" w:cs="Times New Roman"/>
          <w:b/>
          <w:sz w:val="26"/>
          <w:szCs w:val="26"/>
        </w:rPr>
        <w:br/>
      </w:r>
      <w:r w:rsidRPr="009637A2">
        <w:rPr>
          <w:rFonts w:ascii="Times New Roman" w:hAnsi="Times New Roman" w:cs="Times New Roman"/>
          <w:b/>
          <w:sz w:val="26"/>
          <w:szCs w:val="26"/>
        </w:rPr>
        <w:t>(экспертизы актов)</w:t>
      </w:r>
    </w:p>
    <w:p w:rsidR="00065892" w:rsidRPr="009637A2" w:rsidRDefault="00065892" w:rsidP="00B21D7C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осуществляет следующие основные функции: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1134"/>
          <w:tab w:val="left" w:pos="1511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нормативно-правовое и информационно-методическое обеспечение процедуры оценки проекта акта;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1134"/>
          <w:tab w:val="left" w:pos="1305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контроль исполнения процедур оценки проекта акта (экспертизы акта) и подготовки заключений об оценке проекта акта (экспертизы акта) регулирующими структурными подразделениями, включая контроль процедур проведения публичных консультаций;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подготовка экспертного заключения об оценке проекта акта (экспертизы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акта);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993"/>
          <w:tab w:val="left" w:pos="1134"/>
          <w:tab w:val="left" w:pos="1448"/>
          <w:tab w:val="left" w:pos="1449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мониторинг проведения процедуры оценки проектов актов (экспертизы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актов);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993"/>
          <w:tab w:val="left" w:pos="1134"/>
          <w:tab w:val="left" w:pos="1247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подготовка ежегодного доклада о развитии и результатах процедуры оценки проектов актов и экспертизы актов городского округа город Шахунья Нижегородской области.</w:t>
      </w:r>
    </w:p>
    <w:p w:rsidR="00065892" w:rsidRPr="009637A2" w:rsidRDefault="00065892" w:rsidP="00B21D7C">
      <w:pPr>
        <w:pStyle w:val="ab"/>
        <w:widowControl w:val="0"/>
        <w:numPr>
          <w:ilvl w:val="1"/>
          <w:numId w:val="22"/>
        </w:numPr>
        <w:tabs>
          <w:tab w:val="left" w:pos="1134"/>
          <w:tab w:val="left" w:pos="165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Регулирующие структурные подразделения осуществляют следующие основные функции: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1134"/>
          <w:tab w:val="left" w:pos="1452"/>
          <w:tab w:val="left" w:pos="1453"/>
          <w:tab w:val="left" w:pos="2551"/>
          <w:tab w:val="left" w:pos="3904"/>
          <w:tab w:val="left" w:pos="4834"/>
          <w:tab w:val="left" w:pos="5822"/>
          <w:tab w:val="left" w:pos="7476"/>
          <w:tab w:val="left" w:pos="8599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оценка</w:t>
      </w:r>
      <w:r w:rsidRPr="009637A2">
        <w:rPr>
          <w:rFonts w:ascii="Times New Roman" w:hAnsi="Times New Roman" w:cs="Times New Roman"/>
          <w:sz w:val="26"/>
          <w:szCs w:val="26"/>
        </w:rPr>
        <w:tab/>
        <w:t>проектов</w:t>
      </w:r>
      <w:r w:rsidRPr="009637A2">
        <w:rPr>
          <w:rFonts w:ascii="Times New Roman" w:hAnsi="Times New Roman" w:cs="Times New Roman"/>
          <w:sz w:val="26"/>
          <w:szCs w:val="26"/>
        </w:rPr>
        <w:tab/>
        <w:t>актов</w:t>
      </w:r>
      <w:r w:rsidRPr="009637A2">
        <w:rPr>
          <w:rFonts w:ascii="Times New Roman" w:hAnsi="Times New Roman" w:cs="Times New Roman"/>
          <w:sz w:val="26"/>
          <w:szCs w:val="26"/>
        </w:rPr>
        <w:tab/>
        <w:t>путем</w:t>
      </w:r>
      <w:r w:rsidRPr="009637A2">
        <w:rPr>
          <w:rFonts w:ascii="Times New Roman" w:hAnsi="Times New Roman" w:cs="Times New Roman"/>
          <w:sz w:val="26"/>
          <w:szCs w:val="26"/>
        </w:rPr>
        <w:tab/>
        <w:t>проведения</w:t>
      </w:r>
      <w:r w:rsidRPr="009637A2">
        <w:rPr>
          <w:rFonts w:ascii="Times New Roman" w:hAnsi="Times New Roman" w:cs="Times New Roman"/>
          <w:sz w:val="26"/>
          <w:szCs w:val="26"/>
        </w:rPr>
        <w:tab/>
        <w:t>оценки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9637A2">
        <w:rPr>
          <w:rFonts w:ascii="Times New Roman" w:hAnsi="Times New Roman" w:cs="Times New Roman"/>
          <w:sz w:val="26"/>
          <w:szCs w:val="26"/>
        </w:rPr>
        <w:lastRenderedPageBreak/>
        <w:t>воздействия введения (изменения) муниципального регулирования;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1134"/>
          <w:tab w:val="left" w:pos="1390"/>
          <w:tab w:val="left" w:pos="1391"/>
          <w:tab w:val="left" w:pos="2905"/>
          <w:tab w:val="left" w:pos="3773"/>
          <w:tab w:val="left" w:pos="4905"/>
          <w:tab w:val="left" w:pos="6756"/>
          <w:tab w:val="left" w:pos="843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экспертиза</w:t>
      </w:r>
      <w:r w:rsidRPr="009637A2">
        <w:rPr>
          <w:rFonts w:ascii="Times New Roman" w:hAnsi="Times New Roman" w:cs="Times New Roman"/>
          <w:sz w:val="26"/>
          <w:szCs w:val="26"/>
        </w:rPr>
        <w:tab/>
        <w:t>актов</w:t>
      </w:r>
      <w:r w:rsidRPr="009637A2">
        <w:rPr>
          <w:rFonts w:ascii="Times New Roman" w:hAnsi="Times New Roman" w:cs="Times New Roman"/>
          <w:sz w:val="26"/>
          <w:szCs w:val="26"/>
        </w:rPr>
        <w:tab/>
        <w:t xml:space="preserve"> (оценка</w:t>
      </w:r>
      <w:r w:rsidRPr="009637A2">
        <w:rPr>
          <w:rFonts w:ascii="Times New Roman" w:hAnsi="Times New Roman" w:cs="Times New Roman"/>
          <w:sz w:val="26"/>
          <w:szCs w:val="26"/>
        </w:rPr>
        <w:tab/>
        <w:t>фактического</w:t>
      </w:r>
      <w:r w:rsidRPr="009637A2">
        <w:rPr>
          <w:rFonts w:ascii="Times New Roman" w:hAnsi="Times New Roman" w:cs="Times New Roman"/>
          <w:sz w:val="26"/>
          <w:szCs w:val="26"/>
        </w:rPr>
        <w:tab/>
        <w:t>воздействия</w:t>
      </w:r>
      <w:r w:rsid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>муниципального регулирования);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1134"/>
          <w:tab w:val="left" w:pos="1247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проведение публичных консультаций;</w:t>
      </w:r>
    </w:p>
    <w:p w:rsidR="00065892" w:rsidRPr="009637A2" w:rsidRDefault="00065892" w:rsidP="00B21D7C">
      <w:pPr>
        <w:pStyle w:val="ab"/>
        <w:widowControl w:val="0"/>
        <w:numPr>
          <w:ilvl w:val="0"/>
          <w:numId w:val="21"/>
        </w:numPr>
        <w:tabs>
          <w:tab w:val="left" w:pos="1134"/>
          <w:tab w:val="left" w:pos="1319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подготовка заключений об оценке проектов актов и экспертизе актов в сферах муниципального регулирования.</w:t>
      </w:r>
    </w:p>
    <w:p w:rsidR="00065892" w:rsidRPr="009637A2" w:rsidRDefault="00065892" w:rsidP="00B21D7C">
      <w:pPr>
        <w:pStyle w:val="ab"/>
        <w:widowControl w:val="0"/>
        <w:numPr>
          <w:ilvl w:val="1"/>
          <w:numId w:val="22"/>
        </w:numPr>
        <w:tabs>
          <w:tab w:val="left" w:pos="1134"/>
          <w:tab w:val="left" w:pos="1602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В проведении оценки проектов актов и экспертизы актов могут участвовать иные участники оценки проектов актов, экспертизы актов, в том числе путем участия в публичных консультациях.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23"/>
        </w:numPr>
        <w:tabs>
          <w:tab w:val="left" w:pos="4128"/>
        </w:tabs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70">
        <w:rPr>
          <w:rFonts w:ascii="Times New Roman" w:hAnsi="Times New Roman" w:cs="Times New Roman"/>
          <w:b/>
          <w:sz w:val="26"/>
          <w:szCs w:val="26"/>
        </w:rPr>
        <w:t>Оценка</w:t>
      </w:r>
      <w:r w:rsidRPr="00B14470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проекта</w:t>
      </w:r>
      <w:r w:rsidRPr="00B14470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pacing w:val="-4"/>
          <w:sz w:val="26"/>
          <w:szCs w:val="26"/>
        </w:rPr>
        <w:t>акта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подготовке проекта акта, регулирующего отношения в сферах, определенных пунктом 1.1 настоящего Порядка, регулирующее структурное подразделение проводит оценку эффективности воздействия введения (изменения) муниципального регулирования.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683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оценки эффективности воздействия введения (изменения) муниципального регулирования регулирующее структурное подразделение проводит анализ по следующим направлениям: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20"/>
        </w:numPr>
        <w:tabs>
          <w:tab w:val="left" w:pos="1418"/>
          <w:tab w:val="left" w:pos="1789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Проблемы</w:t>
      </w:r>
      <w:r w:rsidRPr="00B14470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B14470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регулирования: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285"/>
          <w:tab w:val="left" w:pos="1418"/>
        </w:tabs>
        <w:autoSpaceDE w:val="0"/>
        <w:autoSpaceDN w:val="0"/>
        <w:spacing w:before="4"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какими нормативными правовыми актами осуществляется муниципальное регулирование на момент принятия введения (изменения) муниципального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регулирования;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418"/>
          <w:tab w:val="left" w:pos="1487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 решение какой проблемы направлено введение (изменения) муниципального регулирования;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353"/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какие могут наступить последствия, если никаких действий не будет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предпринято;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247"/>
          <w:tab w:val="left" w:pos="1418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</w:t>
      </w:r>
      <w:r w:rsidRPr="00B1447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какие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социальные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группы</w:t>
      </w:r>
      <w:r w:rsidRPr="00B1447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 xml:space="preserve">оказывается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воздействие.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20"/>
        </w:numPr>
        <w:tabs>
          <w:tab w:val="left" w:pos="1418"/>
          <w:tab w:val="left" w:pos="1952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Цели муниципального регулирования (обоснование соответствия проекта акта решению описанной проблемы, а также стратегическим и программным документам городского округа город Шахунья Нижегородской области).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20"/>
        </w:numPr>
        <w:tabs>
          <w:tab w:val="left" w:pos="1418"/>
          <w:tab w:val="left" w:pos="1841"/>
        </w:tabs>
        <w:autoSpaceDE w:val="0"/>
        <w:autoSpaceDN w:val="0"/>
        <w:spacing w:after="0" w:line="242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Возможности или невозможности достигнуть цели с помощью иных правовых, информационных или организационных средств.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20"/>
        </w:numPr>
        <w:tabs>
          <w:tab w:val="left" w:pos="1418"/>
          <w:tab w:val="left" w:pos="1957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Выгоды и издержки от введения (изменения) муниципального регулирования, в том числе: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247"/>
          <w:tab w:val="left" w:pos="1418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описание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объектов,</w:t>
      </w:r>
      <w:r w:rsidRPr="00B144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на</w:t>
      </w:r>
      <w:r w:rsidRPr="00B144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которые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будет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оказано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воздействие;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описание ожидаемого негативного и позитивного воздействия, если возможно, его количественная оценка, а также период соответствующего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воздействия;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247"/>
          <w:tab w:val="left" w:pos="1418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возникновение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расходов</w:t>
      </w:r>
      <w:r w:rsidRPr="00B1447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местного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бюджета;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381"/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ожидаемые результаты, риски и ограничения в результате введения (изменения) муниципального регулирования;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9"/>
        </w:numPr>
        <w:tabs>
          <w:tab w:val="left" w:pos="1261"/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описание воздействия вводимого регулирования на состояние конкуренции в городском округе город Шахунья Нижегородской области в регулируемой сфере деятельности.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20"/>
        </w:numPr>
        <w:tabs>
          <w:tab w:val="left" w:pos="1418"/>
          <w:tab w:val="left" w:pos="1918"/>
        </w:tabs>
        <w:autoSpaceDE w:val="0"/>
        <w:autoSpaceDN w:val="0"/>
        <w:spacing w:after="0" w:line="242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иной экономической деятельности.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779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При необходимости, по решению регулирующего структурного подразделения для проведения оценки проектов актов формируется экспертная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группа.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276"/>
          <w:tab w:val="left" w:pos="1418"/>
          <w:tab w:val="left" w:pos="1664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Регулирующее структурное подразделение составляет пояснительную записку </w:t>
      </w:r>
      <w:r w:rsidRPr="00B14470">
        <w:rPr>
          <w:rFonts w:ascii="Times New Roman" w:hAnsi="Times New Roman" w:cs="Times New Roman"/>
          <w:sz w:val="26"/>
          <w:szCs w:val="26"/>
        </w:rPr>
        <w:lastRenderedPageBreak/>
        <w:t>к проекту акта с описанием полученных в ходе оценки проекта акта результатов. Рекомендуемый состав сведений для включения в пояснительную записку указан в приложении 5 к настоящему Порядку.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611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проведения оценки проекта акта регулирующим структурным подразделением проводятся публичные консультации.</w:t>
      </w:r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proofErr w:type="gramStart"/>
      <w:r w:rsidRPr="00B14470">
        <w:rPr>
          <w:sz w:val="26"/>
          <w:szCs w:val="26"/>
        </w:rPr>
        <w:t>Для проведения публичных консультаций регулирующее структурное подразделение</w:t>
      </w:r>
      <w:r w:rsidRPr="00B14470">
        <w:rPr>
          <w:spacing w:val="-4"/>
          <w:sz w:val="26"/>
          <w:szCs w:val="26"/>
        </w:rPr>
        <w:t xml:space="preserve"> </w:t>
      </w:r>
      <w:r w:rsidRPr="00B14470">
        <w:rPr>
          <w:sz w:val="26"/>
          <w:szCs w:val="26"/>
        </w:rPr>
        <w:t>размещает</w:t>
      </w:r>
      <w:r w:rsidRPr="00B14470">
        <w:rPr>
          <w:spacing w:val="-6"/>
          <w:sz w:val="26"/>
          <w:szCs w:val="26"/>
        </w:rPr>
        <w:t xml:space="preserve"> </w:t>
      </w:r>
      <w:r w:rsidRPr="00B14470">
        <w:rPr>
          <w:sz w:val="26"/>
          <w:szCs w:val="26"/>
        </w:rPr>
        <w:t>на</w:t>
      </w:r>
      <w:r w:rsidRPr="00B14470">
        <w:rPr>
          <w:spacing w:val="-4"/>
          <w:sz w:val="26"/>
          <w:szCs w:val="26"/>
        </w:rPr>
        <w:t xml:space="preserve"> </w:t>
      </w:r>
      <w:r w:rsidRPr="00B14470">
        <w:rPr>
          <w:sz w:val="26"/>
          <w:szCs w:val="26"/>
        </w:rPr>
        <w:t>сайте</w:t>
      </w:r>
      <w:r w:rsidRPr="00B14470">
        <w:rPr>
          <w:spacing w:val="-1"/>
          <w:sz w:val="26"/>
          <w:szCs w:val="26"/>
        </w:rPr>
        <w:t xml:space="preserve"> </w:t>
      </w:r>
      <w:r w:rsidRPr="00B14470">
        <w:rPr>
          <w:sz w:val="26"/>
          <w:szCs w:val="26"/>
        </w:rPr>
        <w:t>администрации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городского округа город Шахунья Нижегородской области и в соответствующем разделе официального сайта Правительства Нижегородской</w:t>
      </w:r>
      <w:r w:rsidRPr="00B14470">
        <w:rPr>
          <w:spacing w:val="71"/>
          <w:sz w:val="26"/>
          <w:szCs w:val="26"/>
        </w:rPr>
        <w:t xml:space="preserve"> </w:t>
      </w:r>
      <w:r w:rsidRPr="00B14470">
        <w:rPr>
          <w:sz w:val="26"/>
          <w:szCs w:val="26"/>
        </w:rPr>
        <w:t>области</w:t>
      </w:r>
      <w:r w:rsidRPr="00B14470">
        <w:rPr>
          <w:spacing w:val="71"/>
          <w:sz w:val="26"/>
          <w:szCs w:val="26"/>
        </w:rPr>
        <w:t xml:space="preserve"> </w:t>
      </w:r>
      <w:r w:rsidRPr="00B14470">
        <w:rPr>
          <w:sz w:val="26"/>
          <w:szCs w:val="26"/>
        </w:rPr>
        <w:t>в</w:t>
      </w:r>
      <w:r w:rsidRPr="00B14470">
        <w:rPr>
          <w:spacing w:val="71"/>
          <w:sz w:val="26"/>
          <w:szCs w:val="26"/>
        </w:rPr>
        <w:t xml:space="preserve"> </w:t>
      </w:r>
      <w:r w:rsidRPr="00B14470">
        <w:rPr>
          <w:sz w:val="26"/>
          <w:szCs w:val="26"/>
        </w:rPr>
        <w:t>информационно</w:t>
      </w:r>
      <w:r w:rsidRPr="00B14470">
        <w:rPr>
          <w:spacing w:val="74"/>
          <w:sz w:val="26"/>
          <w:szCs w:val="26"/>
        </w:rPr>
        <w:t xml:space="preserve">  </w:t>
      </w:r>
      <w:r w:rsidRPr="00B14470">
        <w:rPr>
          <w:sz w:val="26"/>
          <w:szCs w:val="26"/>
        </w:rPr>
        <w:t>–</w:t>
      </w:r>
      <w:r w:rsidRPr="00B14470">
        <w:rPr>
          <w:spacing w:val="72"/>
          <w:sz w:val="26"/>
          <w:szCs w:val="26"/>
        </w:rPr>
        <w:t xml:space="preserve">  </w:t>
      </w:r>
      <w:r w:rsidRPr="00B14470">
        <w:rPr>
          <w:sz w:val="26"/>
          <w:szCs w:val="26"/>
        </w:rPr>
        <w:t>телекоммуникационной</w:t>
      </w:r>
      <w:r w:rsidRPr="00B14470">
        <w:rPr>
          <w:spacing w:val="71"/>
          <w:sz w:val="26"/>
          <w:szCs w:val="26"/>
        </w:rPr>
        <w:t xml:space="preserve">  </w:t>
      </w:r>
      <w:r w:rsidRPr="00B14470">
        <w:rPr>
          <w:spacing w:val="-4"/>
          <w:sz w:val="26"/>
          <w:szCs w:val="26"/>
        </w:rPr>
        <w:t>сети</w:t>
      </w:r>
      <w:r w:rsidRPr="00B14470">
        <w:rPr>
          <w:sz w:val="26"/>
          <w:szCs w:val="26"/>
        </w:rPr>
        <w:t xml:space="preserve"> «Интернет» (далее – официальные сайты) уведомление о проведении публичных консультаций (приложение 6 к настоящему Порядку), к которому прилагается проект акта и пояснительная записка, подготовленная в соответствии с пунктом 3.4 настоящего Порядка.</w:t>
      </w:r>
      <w:proofErr w:type="gramEnd"/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В уведомлении указываются срок проведения публичных консультаций, а также способ направления своих мнений участниками публичных консультаций. </w:t>
      </w:r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Уведомление о проведении публичных консультаций должно содержать перечень вопросов, обсуждаемых в ходе публичных консультаций в виде опросного листа. Форма опросного листа для проведения публичных консультаций приведена в приложении 8 к настоящему Порядку.</w:t>
      </w:r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Срок проведения публичных консультаций не может быть менее 30 календарных дней, если иной срок не установлен нормативным правовым актом более высокого уровня.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664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Дополнительно могут использоваться следующие формы публичного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обсуждения: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8"/>
        </w:numPr>
        <w:tabs>
          <w:tab w:val="left" w:pos="1247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опросы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бизне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и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экспертных</w:t>
      </w:r>
      <w:r w:rsidRPr="00B1447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сообществ;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8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w w:val="95"/>
          <w:sz w:val="26"/>
          <w:szCs w:val="26"/>
        </w:rPr>
        <w:t>интернет-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опросы</w:t>
      </w:r>
      <w:proofErr w:type="gramEnd"/>
      <w:r w:rsidRPr="00B14470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8"/>
        </w:numPr>
        <w:tabs>
          <w:tab w:val="left" w:pos="1247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проведение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совещаний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заинтересованными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сторонами.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664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По результатам публичных консультаций в течение 5 рабочих дней регулирующим структурным подразделением готовится отчет по всем полученным замечаниям и предложениям по форме приложения 10 к Порядку, содержащий следующие сведения: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7"/>
        </w:numPr>
        <w:tabs>
          <w:tab w:val="left" w:pos="1333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учете замечания и (или) предложения - каким образом замечание (предложение) было учтено;</w:t>
      </w:r>
    </w:p>
    <w:p w:rsidR="00065892" w:rsidRPr="00B14470" w:rsidRDefault="00065892" w:rsidP="00B21D7C">
      <w:pPr>
        <w:pStyle w:val="ab"/>
        <w:widowControl w:val="0"/>
        <w:numPr>
          <w:ilvl w:val="0"/>
          <w:numId w:val="17"/>
        </w:numPr>
        <w:tabs>
          <w:tab w:val="left" w:pos="1319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отклонении замечания и (или) предложения - причина, по которой замечание и (или) предложение было отклонено.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7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По результатам оценки проекта акта регулирующим структурным подразделением в течение 5 рабочих дней готовится заключение об оценке проекта акта по форме согласно приложению 1 к настоящему Порядку и представляется в уполномоченное структурное подразделение на рассмотрение вместе с отчетом о проведении публичных консультаций (с приложением копий опросных листов и иных документов, отражающих позиции участников публичных консультаций).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Заключение об оценке проекта акта и отчет о проведении публичных консультаций регулирующее структурное подразделение</w:t>
      </w:r>
      <w:r w:rsidRPr="00B1447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публикует на официальном сайте в течение 5 календарных дней с момента их направления в уполномоченное структурное подразделение.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Уполномоченное</w:t>
      </w:r>
      <w:r w:rsidRPr="00B1447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структурное</w:t>
      </w:r>
      <w:r w:rsidRPr="00B1447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подразделение</w:t>
      </w:r>
      <w:r w:rsidRPr="00B1447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в</w:t>
      </w:r>
      <w:r w:rsidRPr="00B1447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течение</w:t>
      </w:r>
      <w:r w:rsidRPr="00B1447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10</w:t>
      </w:r>
      <w:r w:rsidRPr="00B1447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рабочих</w:t>
      </w:r>
      <w:r w:rsidRPr="00B1447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4"/>
          <w:sz w:val="26"/>
          <w:szCs w:val="26"/>
        </w:rPr>
        <w:t>дней с момента поступления заключения об оценке проекта акта проводит его экспертизу на соответствие процедур проведенной оценки проекта акта и заключения об оценке проекта акта требованиям настоящего Порядка.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7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 xml:space="preserve">При наличии замечаний к заключению об оценке проекта акта </w:t>
      </w:r>
      <w:r w:rsidRPr="00B14470">
        <w:rPr>
          <w:rFonts w:ascii="Times New Roman" w:hAnsi="Times New Roman" w:cs="Times New Roman"/>
          <w:sz w:val="26"/>
          <w:szCs w:val="26"/>
        </w:rPr>
        <w:lastRenderedPageBreak/>
        <w:t>регулирующим структурным подразделением и в случае выявления несоответствия процедур оценки эффективности муниципального регулирования требованиям настоящего Порядка уполномоченное структурное подразделение в течение 7 рабочих дней направляет в регулирующее структурное подразделение экспертное заключение об оценке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проекта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перечнем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замечаний,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которое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готовит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в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соответствии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 приложением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2</w:t>
      </w:r>
      <w:r w:rsidRPr="00B1447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</w:t>
      </w:r>
      <w:r w:rsidRPr="00B144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Порядку.</w:t>
      </w:r>
      <w:proofErr w:type="gramEnd"/>
    </w:p>
    <w:p w:rsidR="00065892" w:rsidRPr="00B14470" w:rsidRDefault="00065892" w:rsidP="00B14470">
      <w:pPr>
        <w:pStyle w:val="a5"/>
        <w:widowControl w:val="0"/>
        <w:tabs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Регулирующее структурное подразделение устраняет замечания уполномоченного структурного подразделения в срок, не превышающий 30 рабочих дней с момента получения экспертного заключения об оценке проекта акта с перечнем замечаний. При наличии замечаний к заключению об оценке проекта акта регулирующее структурное подразделение устраняет их и направляет </w:t>
      </w:r>
      <w:proofErr w:type="gramStart"/>
      <w:r w:rsidRPr="00B14470">
        <w:rPr>
          <w:sz w:val="26"/>
          <w:szCs w:val="26"/>
        </w:rPr>
        <w:t>в уполномоченное структурное подразделение повторно заключение об оценке для проведения уполномоченным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структурным подразделением его экспертизы в соответствии с пунктом</w:t>
      </w:r>
      <w:proofErr w:type="gramEnd"/>
      <w:r w:rsidRPr="00B14470">
        <w:rPr>
          <w:sz w:val="26"/>
          <w:szCs w:val="26"/>
        </w:rPr>
        <w:t xml:space="preserve"> 3.9 настоящего Порядка. В случае </w:t>
      </w:r>
      <w:proofErr w:type="gramStart"/>
      <w:r w:rsidRPr="00B14470">
        <w:rPr>
          <w:sz w:val="26"/>
          <w:szCs w:val="26"/>
        </w:rPr>
        <w:t>выявления несоответствия процедур оценки эффективности муниципального регулирования</w:t>
      </w:r>
      <w:proofErr w:type="gramEnd"/>
      <w:r w:rsidRPr="00B14470">
        <w:rPr>
          <w:sz w:val="26"/>
          <w:szCs w:val="26"/>
        </w:rPr>
        <w:t xml:space="preserve"> требованиям настоящего Порядка регулирующее структурное подразделение проводит повторную процедуру оценки проекта акта. Срок проведения публичных консультаций в этом случае составляет 15 календарных дней.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7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отсутствии замечаний к заключению об оценке проекта акта и исполнению процедур оценки эффективности муниципального регулирования, уполномоченное структурное подразделение в течение 3 рабочих дней со дня его подписания направляет в регулирующее структурное подразделение экспертное заключение об оценке проекта акта без замечаний.</w:t>
      </w:r>
    </w:p>
    <w:p w:rsidR="00065892" w:rsidRDefault="00065892" w:rsidP="00B21D7C">
      <w:pPr>
        <w:pStyle w:val="ab"/>
        <w:widowControl w:val="0"/>
        <w:numPr>
          <w:ilvl w:val="1"/>
          <w:numId w:val="20"/>
        </w:numPr>
        <w:tabs>
          <w:tab w:val="left" w:pos="1418"/>
          <w:tab w:val="left" w:pos="18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Экспертное заключение об оценке проекта акта подлежит размещению уполномоченным структурным подразделением на официальных сайтах, указанных в </w:t>
      </w:r>
      <w:r w:rsidR="00B14470">
        <w:rPr>
          <w:rFonts w:ascii="Times New Roman" w:hAnsi="Times New Roman" w:cs="Times New Roman"/>
          <w:sz w:val="26"/>
          <w:szCs w:val="26"/>
        </w:rPr>
        <w:br/>
      </w:r>
      <w:r w:rsidRPr="00B14470">
        <w:rPr>
          <w:rFonts w:ascii="Times New Roman" w:hAnsi="Times New Roman" w:cs="Times New Roman"/>
          <w:sz w:val="26"/>
          <w:szCs w:val="26"/>
        </w:rPr>
        <w:t>п. 3.5., в течение 3 рабочих дней со дня его подписания.</w:t>
      </w:r>
    </w:p>
    <w:p w:rsidR="00B14470" w:rsidRPr="00B14470" w:rsidRDefault="00B14470" w:rsidP="00B14470">
      <w:pPr>
        <w:pStyle w:val="ab"/>
        <w:widowControl w:val="0"/>
        <w:tabs>
          <w:tab w:val="left" w:pos="1418"/>
          <w:tab w:val="left" w:pos="1885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65892" w:rsidRPr="00B14470" w:rsidRDefault="00065892" w:rsidP="00B21D7C">
      <w:pPr>
        <w:pStyle w:val="ab"/>
        <w:widowControl w:val="0"/>
        <w:numPr>
          <w:ilvl w:val="0"/>
          <w:numId w:val="23"/>
        </w:numPr>
        <w:tabs>
          <w:tab w:val="left" w:pos="4421"/>
        </w:tabs>
        <w:autoSpaceDE w:val="0"/>
        <w:autoSpaceDN w:val="0"/>
        <w:spacing w:before="1" w:after="0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70">
        <w:rPr>
          <w:rFonts w:ascii="Times New Roman" w:hAnsi="Times New Roman" w:cs="Times New Roman"/>
          <w:b/>
          <w:spacing w:val="-2"/>
          <w:sz w:val="26"/>
          <w:szCs w:val="26"/>
        </w:rPr>
        <w:t>Экспертиза</w:t>
      </w:r>
      <w:r w:rsidRPr="00B14470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pacing w:val="-4"/>
          <w:sz w:val="26"/>
          <w:szCs w:val="26"/>
        </w:rPr>
        <w:t>акта</w:t>
      </w:r>
    </w:p>
    <w:p w:rsidR="00B14470" w:rsidRPr="00B14470" w:rsidRDefault="00B14470" w:rsidP="00B14470">
      <w:pPr>
        <w:pStyle w:val="ab"/>
        <w:widowControl w:val="0"/>
        <w:tabs>
          <w:tab w:val="left" w:pos="4421"/>
        </w:tabs>
        <w:autoSpaceDE w:val="0"/>
        <w:autoSpaceDN w:val="0"/>
        <w:spacing w:before="1" w:after="0" w:line="240" w:lineRule="auto"/>
        <w:ind w:left="39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395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Экспертиза акта проводится в случае, если по действующему нормативному правовому акту ранее проводилась оценка проекта акта.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308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Экспертиза акта проводится регулирующим структурным подразделением на основе предложений заинтересованных сторон, в том числе объединений предпринимательской и иной экономической деятельности, направляемых в регулирующее структурное подразделение.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415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ежегодно на основании предложений регулирующего структурного подразделения в срок до 1 февраля формирует план проведения экспертизы актов на текущий год. План проведения экспертизы нормативных правовых актов утверждается распоряжением администрации городского округа город Шахунья Нижегородской области.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61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Экспертиза акта осуществляется регулирующим структурным подразделением</w:t>
      </w:r>
      <w:r w:rsidRPr="00B14470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путем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сопоставления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данных</w:t>
      </w:r>
      <w:r w:rsidRPr="00B14470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заключения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об</w:t>
      </w:r>
      <w:r w:rsidRPr="00B1447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оценке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проекта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299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проведения экспертизы акта регулирующим структурным подразделением проводятся публичные консультации.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noProof/>
          <w:sz w:val="26"/>
          <w:szCs w:val="26"/>
        </w:rPr>
        <w:drawing>
          <wp:anchor distT="0" distB="0" distL="0" distR="0" simplePos="0" relativeHeight="251717632" behindDoc="1" locked="0" layoutInCell="1" allowOverlap="1" wp14:anchorId="6122E45A" wp14:editId="129F32B4">
            <wp:simplePos x="0" y="0"/>
            <wp:positionH relativeFrom="page">
              <wp:posOffset>5073522</wp:posOffset>
            </wp:positionH>
            <wp:positionV relativeFrom="paragraph">
              <wp:posOffset>435105</wp:posOffset>
            </wp:positionV>
            <wp:extent cx="57150" cy="6667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14470">
        <w:rPr>
          <w:sz w:val="26"/>
          <w:szCs w:val="26"/>
        </w:rPr>
        <w:t>Для проведения публичных консультаций регулирующее структурное подразделение размещает на официальном сайте уведомление о проведении публичных консультаций по экспертизе (приложение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7</w:t>
      </w:r>
      <w:r w:rsidRPr="00B14470">
        <w:rPr>
          <w:spacing w:val="80"/>
          <w:sz w:val="26"/>
          <w:szCs w:val="26"/>
        </w:rPr>
        <w:t xml:space="preserve"> </w:t>
      </w:r>
      <w:r w:rsidRPr="00B14470">
        <w:rPr>
          <w:sz w:val="26"/>
          <w:szCs w:val="26"/>
        </w:rPr>
        <w:t xml:space="preserve">к настоящему Порядку), к которому прилагается текст нормативного правового акта, а также опросный лист с перечнем </w:t>
      </w:r>
      <w:r w:rsidRPr="00B14470">
        <w:rPr>
          <w:sz w:val="26"/>
          <w:szCs w:val="26"/>
        </w:rPr>
        <w:lastRenderedPageBreak/>
        <w:t>вопросов (приложения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8 и 9</w:t>
      </w:r>
      <w:r w:rsidRPr="00B14470">
        <w:rPr>
          <w:spacing w:val="80"/>
          <w:sz w:val="26"/>
          <w:szCs w:val="26"/>
        </w:rPr>
        <w:t xml:space="preserve"> </w:t>
      </w:r>
      <w:r w:rsidRPr="00B14470">
        <w:rPr>
          <w:sz w:val="26"/>
          <w:szCs w:val="26"/>
        </w:rPr>
        <w:t>к настоящему Порядку), обсуждаемых в ходе публичных консультаций с учетом положений пункта 4.6 настоящего Порядка.</w:t>
      </w:r>
      <w:proofErr w:type="gramEnd"/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В уведомлении указываются срок проведения публичных консультаций, а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также способ направления своих мнений участниками публичных консультаций.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Срок проведения публичных консультаций не может быть менее 30 календарных дней, если иной срок не установлен решением Президента Российской Федерации, Правительства Российской Федерации, нормативным правовым актом более высокого уровня.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местного самоуправления городского округа город Шахунья Нижегородской области,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Регулирующее структурное подразделение также может обратиться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270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</w:t>
      </w:r>
      <w:r w:rsidRPr="00B1447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проведении</w:t>
      </w:r>
      <w:r w:rsidRPr="00B1447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экспертизы</w:t>
      </w:r>
      <w:r w:rsidRPr="00B1447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</w:t>
      </w:r>
      <w:r w:rsidRPr="00B1447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следует: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4"/>
        </w:numPr>
        <w:tabs>
          <w:tab w:val="left" w:pos="102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065892" w:rsidRPr="00B14470" w:rsidRDefault="00065892" w:rsidP="00B21D7C">
      <w:pPr>
        <w:pStyle w:val="ab"/>
        <w:widowControl w:val="0"/>
        <w:numPr>
          <w:ilvl w:val="1"/>
          <w:numId w:val="4"/>
        </w:numPr>
        <w:tabs>
          <w:tab w:val="left" w:pos="1007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анализировать положения нормативного правового акта во взаимосвязи со сложившейся практикой их применения;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4"/>
        </w:numPr>
        <w:tabs>
          <w:tab w:val="left" w:pos="1103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определять характер и степень воздействия положений нормативного правового акта на регулируемые отношения в сфере предпринимательской и иной экономической деятельности;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4"/>
        </w:numPr>
        <w:tabs>
          <w:tab w:val="left" w:pos="954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устанавливать наличие затруднений в осуществлении предпринимательской и иной экономической деятельности, вызванных применением положений нормативного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16"/>
        </w:numPr>
        <w:tabs>
          <w:tab w:val="left" w:pos="1702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экспертизы актов регулирующее структурное подразделение проводит анализ по следующим направлениям: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4"/>
        </w:numPr>
        <w:tabs>
          <w:tab w:val="left" w:pos="1329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как решена проблема, в соответствии с которой разрабатывался нормативный правовой акт;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4"/>
        </w:numPr>
        <w:tabs>
          <w:tab w:val="left" w:pos="116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достижение целей правового регулирования (в случае </w:t>
      </w:r>
      <w:proofErr w:type="spellStart"/>
      <w:r w:rsidRPr="00B1447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B14470">
        <w:rPr>
          <w:rFonts w:ascii="Times New Roman" w:hAnsi="Times New Roman" w:cs="Times New Roman"/>
          <w:sz w:val="26"/>
          <w:szCs w:val="26"/>
        </w:rPr>
        <w:t xml:space="preserve"> целей представить обоснование, подкрепленное законодательством Российской Федерации, расчетами и иными материалами);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4"/>
        </w:numPr>
        <w:tabs>
          <w:tab w:val="left" w:pos="1189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причин);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4"/>
        </w:numPr>
        <w:tabs>
          <w:tab w:val="left" w:pos="1175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причин);</w:t>
      </w:r>
    </w:p>
    <w:p w:rsidR="00065892" w:rsidRPr="00B14470" w:rsidRDefault="00065892" w:rsidP="00B21D7C">
      <w:pPr>
        <w:pStyle w:val="ab"/>
        <w:widowControl w:val="0"/>
        <w:numPr>
          <w:ilvl w:val="2"/>
          <w:numId w:val="4"/>
        </w:numPr>
        <w:tabs>
          <w:tab w:val="left" w:pos="1117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наличие</w:t>
      </w:r>
      <w:r w:rsidRPr="00B1447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(отсутствие)</w:t>
      </w:r>
      <w:r w:rsidRPr="00B1447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предложений: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об изменении нормативного правового акта (представить обоснование, </w:t>
      </w:r>
      <w:r w:rsidRPr="00B14470">
        <w:rPr>
          <w:sz w:val="26"/>
          <w:szCs w:val="26"/>
        </w:rPr>
        <w:lastRenderedPageBreak/>
        <w:t>подкрепленное ссылками на нормы законодательства Российской Федерации, расчетами и иными материалами);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396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Результаты экспертизы акта отражаются регулирующим структурным подразделением в заключении об экспертизе акта.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303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Заключение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об экспертизе акта регулирующее структурное подразделение публикует на сайте в течение 5 дней со дня их направления в уполномоченное структурное подразделение.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290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в течение 10 рабочих дней со дня поступления заключения об экспертизе акта проводит его экспертизу.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48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При наличии замечаний к заключению об экспертизе акта и в случае 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выявления несоответствия процедур экспертизы акта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требованиям настоящего Порядка уполномоченное структурное подразделение направляет в течение 7 рабочих дней в регулирующее структурное подразделение экспертное заключение с перечнем замечаний.</w:t>
      </w:r>
    </w:p>
    <w:p w:rsidR="00065892" w:rsidRPr="00B14470" w:rsidRDefault="00065892" w:rsidP="00B14470">
      <w:pPr>
        <w:widowControl w:val="0"/>
        <w:tabs>
          <w:tab w:val="left" w:pos="1481"/>
          <w:tab w:val="left" w:pos="10064"/>
        </w:tabs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При наличии замечаний к заключению об экспертизе акта регулирующее структурное подразделение устраняет их и направляет в уполномоченное структурное подразделение повторно заключение об экспертизе акта для проведения уполномоченным структурным подразделением его экспертизы в соответствии с п. 4.9 настоящего Порядка. В случае </w:t>
      </w:r>
      <w:proofErr w:type="gramStart"/>
      <w:r w:rsidRPr="00B14470">
        <w:rPr>
          <w:sz w:val="26"/>
          <w:szCs w:val="26"/>
        </w:rPr>
        <w:t>выявления несоответствия процедур оценки фактического воздействия действующего акта</w:t>
      </w:r>
      <w:proofErr w:type="gramEnd"/>
      <w:r w:rsidRPr="00B14470">
        <w:rPr>
          <w:sz w:val="26"/>
          <w:szCs w:val="26"/>
        </w:rPr>
        <w:t xml:space="preserve"> требованиям настоящего Порядка регулирующее структурное подразделение проводит повторную процедуру экспертизы акта. Срок проведения публичных консультаций в этом случае составляет 15 календарных дней.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543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случае отсутствия замечаний к заключению об экспертизе акта уполномоченное структурное подразделение направляет в регулирующее структурное подразделение экспертное заключение об экспертизе акта без замечаний.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558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Экспертное заключение об экспертизе акта подлежит размещению уполномоченным структурным подразделением на сайте в течение 3 рабочих дней со дня его подписания.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49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Общий срок проведения экспертизы акта должен быть не более трех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месяцев.</w:t>
      </w:r>
    </w:p>
    <w:p w:rsidR="00065892" w:rsidRPr="00B14470" w:rsidRDefault="00065892" w:rsidP="00B21D7C">
      <w:pPr>
        <w:pStyle w:val="ab"/>
        <w:widowControl w:val="0"/>
        <w:numPr>
          <w:ilvl w:val="1"/>
          <w:numId w:val="16"/>
        </w:numPr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По результатам экспертизы акта в случае выявления в нормативном правовом акте положений, необоснованно затрудняющих осуществление предпринимательской и иной экономической деятельности, а 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регулирующее структурное подразделение вносит предложение об отмене или изменении нормативного правового акта или его </w:t>
      </w:r>
      <w:r w:rsidRPr="00B14470">
        <w:rPr>
          <w:rFonts w:ascii="Times New Roman" w:hAnsi="Times New Roman" w:cs="Times New Roman"/>
          <w:spacing w:val="-2"/>
          <w:w w:val="95"/>
          <w:sz w:val="26"/>
          <w:szCs w:val="26"/>
        </w:rPr>
        <w:t>отдельных</w:t>
      </w:r>
      <w:r w:rsidRP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положений,</w:t>
      </w:r>
      <w:r w:rsid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необоснованно</w:t>
      </w:r>
      <w:r w:rsidRP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затрудняющих</w:t>
      </w:r>
      <w:r w:rsidRP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 xml:space="preserve">ведение </w:t>
      </w:r>
      <w:r w:rsidRPr="00B14470">
        <w:rPr>
          <w:rFonts w:ascii="Times New Roman" w:hAnsi="Times New Roman" w:cs="Times New Roman"/>
          <w:sz w:val="26"/>
          <w:szCs w:val="26"/>
        </w:rPr>
        <w:t>предпринимательской и иной экономической деятельности.</w:t>
      </w:r>
    </w:p>
    <w:p w:rsidR="00065892" w:rsidRPr="00B14470" w:rsidRDefault="00065892" w:rsidP="00B14470">
      <w:pPr>
        <w:pStyle w:val="ab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если по итогам проведения экспертизы будет установлено, что муниципальные нормативные правовые акты содержат положения:</w:t>
      </w:r>
    </w:p>
    <w:p w:rsidR="00065892" w:rsidRPr="00B14470" w:rsidRDefault="00065892" w:rsidP="00B14470">
      <w:pPr>
        <w:pStyle w:val="ab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-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065892" w:rsidRPr="00B14470" w:rsidRDefault="00065892" w:rsidP="00B14470">
      <w:pPr>
        <w:pStyle w:val="ab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- способствующие возникновению необоснованных расходов субъектов предпринимательской и инвестиционной деятельности и местных бюджетов;</w:t>
      </w:r>
      <w:proofErr w:type="gramEnd"/>
    </w:p>
    <w:p w:rsidR="00065892" w:rsidRPr="00B14470" w:rsidRDefault="00065892" w:rsidP="00B14470">
      <w:pPr>
        <w:pStyle w:val="ab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 xml:space="preserve">- необоснованно затрудняющие осуществление предпринимательской и </w:t>
      </w:r>
      <w:r w:rsidRPr="00B14470">
        <w:rPr>
          <w:rFonts w:ascii="Times New Roman" w:hAnsi="Times New Roman" w:cs="Times New Roman"/>
          <w:sz w:val="26"/>
          <w:szCs w:val="26"/>
        </w:rPr>
        <w:lastRenderedPageBreak/>
        <w:t>инвестиционной деятельности;</w:t>
      </w:r>
      <w:proofErr w:type="gramEnd"/>
    </w:p>
    <w:p w:rsidR="00065892" w:rsidRPr="00B14470" w:rsidRDefault="00065892" w:rsidP="00B14470">
      <w:pPr>
        <w:pStyle w:val="ab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 или их отдельные положения подлежат отмене или изменению в порядке, установленном муниципальными нормативными правовыми актами.</w:t>
      </w:r>
    </w:p>
    <w:p w:rsidR="00065892" w:rsidRDefault="00065892" w:rsidP="00065892">
      <w:pPr>
        <w:pStyle w:val="ab"/>
        <w:tabs>
          <w:tab w:val="left" w:pos="1505"/>
          <w:tab w:val="left" w:pos="2253"/>
          <w:tab w:val="left" w:pos="4413"/>
          <w:tab w:val="left" w:pos="6965"/>
          <w:tab w:val="left" w:pos="9488"/>
        </w:tabs>
        <w:ind w:left="567" w:right="568"/>
        <w:rPr>
          <w:sz w:val="26"/>
          <w:szCs w:val="26"/>
        </w:rPr>
      </w:pPr>
    </w:p>
    <w:p w:rsidR="00065892" w:rsidRPr="00B14470" w:rsidRDefault="00B14470" w:rsidP="00B14470">
      <w:pPr>
        <w:pStyle w:val="ab"/>
        <w:widowControl w:val="0"/>
        <w:tabs>
          <w:tab w:val="left" w:pos="771"/>
        </w:tabs>
        <w:autoSpaceDE w:val="0"/>
        <w:autoSpaceDN w:val="0"/>
        <w:spacing w:before="67" w:after="0" w:line="240" w:lineRule="auto"/>
        <w:ind w:left="0" w:right="57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Мониторинг проведения оценки проектов муниципальных нормативных правовых</w:t>
      </w:r>
      <w:r w:rsidR="00065892" w:rsidRPr="00B14470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актов</w:t>
      </w:r>
      <w:r w:rsidR="00065892" w:rsidRPr="00B14470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и</w:t>
      </w:r>
      <w:r w:rsidR="00065892"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065892"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065892" w:rsidRPr="00B14470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="00065892" w:rsidRPr="00B14470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правовых</w:t>
      </w:r>
      <w:r w:rsidR="00065892" w:rsidRPr="00B14470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актов в</w:t>
      </w:r>
      <w:r w:rsidRPr="00B14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065892" w:rsidRPr="00B14470">
        <w:rPr>
          <w:rFonts w:ascii="Times New Roman" w:hAnsi="Times New Roman" w:cs="Times New Roman"/>
          <w:b/>
          <w:spacing w:val="-13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</w:t>
      </w:r>
      <w:r w:rsidR="00065892" w:rsidRPr="00B14470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 xml:space="preserve">Нижегородской </w:t>
      </w:r>
      <w:r w:rsidR="00065892" w:rsidRPr="00B14470">
        <w:rPr>
          <w:rFonts w:ascii="Times New Roman" w:hAnsi="Times New Roman" w:cs="Times New Roman"/>
          <w:b/>
          <w:spacing w:val="-2"/>
          <w:sz w:val="26"/>
          <w:szCs w:val="26"/>
        </w:rPr>
        <w:t>области</w:t>
      </w:r>
    </w:p>
    <w:p w:rsidR="00065892" w:rsidRDefault="00065892" w:rsidP="00065892">
      <w:pPr>
        <w:spacing w:before="5"/>
        <w:ind w:left="4838" w:right="904" w:hanging="4121"/>
        <w:jc w:val="both"/>
        <w:rPr>
          <w:b/>
          <w:spacing w:val="-2"/>
          <w:sz w:val="26"/>
          <w:szCs w:val="26"/>
        </w:rPr>
      </w:pPr>
    </w:p>
    <w:p w:rsidR="00065892" w:rsidRPr="00B14470" w:rsidRDefault="00065892" w:rsidP="00B21D7C">
      <w:pPr>
        <w:pStyle w:val="ab"/>
        <w:widowControl w:val="0"/>
        <w:numPr>
          <w:ilvl w:val="1"/>
          <w:numId w:val="15"/>
        </w:numPr>
        <w:tabs>
          <w:tab w:val="left" w:pos="77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 основе обобщения подготовленных и поступивших заключений об оценке проектов муниципальных нормативных правовых актов и экспертизы муниципальных нормативных правовых актов уполномоченное структурное подразделение проводит ежегодный мониторинг и опубликовывает его результаты на сайте.</w:t>
      </w:r>
    </w:p>
    <w:p w:rsidR="00065892" w:rsidRDefault="00065892" w:rsidP="00065892">
      <w:pPr>
        <w:tabs>
          <w:tab w:val="left" w:pos="771"/>
        </w:tabs>
        <w:ind w:right="568"/>
        <w:rPr>
          <w:sz w:val="26"/>
          <w:szCs w:val="26"/>
        </w:rPr>
      </w:pPr>
    </w:p>
    <w:p w:rsidR="00065892" w:rsidRPr="00B14470" w:rsidRDefault="00065892" w:rsidP="00B21D7C">
      <w:pPr>
        <w:pStyle w:val="ab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240" w:lineRule="auto"/>
        <w:ind w:right="90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14470">
        <w:rPr>
          <w:rFonts w:ascii="Times New Roman" w:hAnsi="Times New Roman" w:cs="Times New Roman"/>
          <w:b/>
          <w:sz w:val="26"/>
          <w:szCs w:val="26"/>
        </w:rPr>
        <w:t>Отчетность</w:t>
      </w:r>
      <w:r w:rsidRPr="00B14470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о</w:t>
      </w:r>
      <w:r w:rsidRPr="00B14470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развитии</w:t>
      </w:r>
      <w:r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и</w:t>
      </w:r>
      <w:r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Pr="00B14470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процедур</w:t>
      </w:r>
      <w:r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оценки</w:t>
      </w:r>
      <w:r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проектов</w:t>
      </w:r>
      <w:r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актов</w:t>
      </w:r>
      <w:r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и экспертизы актов</w:t>
      </w:r>
    </w:p>
    <w:p w:rsidR="00065892" w:rsidRPr="007C1D70" w:rsidRDefault="00065892" w:rsidP="00065892">
      <w:pPr>
        <w:pStyle w:val="a5"/>
        <w:spacing w:before="6"/>
        <w:jc w:val="both"/>
        <w:rPr>
          <w:b/>
          <w:sz w:val="26"/>
          <w:szCs w:val="26"/>
        </w:rPr>
      </w:pPr>
    </w:p>
    <w:p w:rsidR="00065892" w:rsidRPr="00B14470" w:rsidRDefault="00B14470" w:rsidP="00B14470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="00065892" w:rsidRPr="00B14470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ежегодно готовит доклад о развитии и результатах процедуры оценки проектов муниципальных нормативных правовых актов и экспертизы муниципальных нормативных правовых актов в городском</w:t>
      </w:r>
      <w:r w:rsidR="00065892" w:rsidRPr="00B1447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sz w:val="26"/>
          <w:szCs w:val="26"/>
        </w:rPr>
        <w:t>округе город Шахунья Нижегородской области и до 1 февраля года, следующего за отчетным годом, направляет его в уполномоченный орган исполнительной власти Нижегородской области, ответственный за внедрение процедуры оценки в Нижегородской области (примерная форма доклада приведена</w:t>
      </w:r>
      <w:proofErr w:type="gramEnd"/>
      <w:r w:rsidR="00065892" w:rsidRPr="00B14470">
        <w:rPr>
          <w:rFonts w:ascii="Times New Roman" w:hAnsi="Times New Roman" w:cs="Times New Roman"/>
          <w:sz w:val="26"/>
          <w:szCs w:val="26"/>
        </w:rPr>
        <w:t xml:space="preserve"> в приложении 11).</w:t>
      </w:r>
    </w:p>
    <w:p w:rsidR="00065892" w:rsidRDefault="00065892" w:rsidP="00B21D7C">
      <w:pPr>
        <w:pStyle w:val="ab"/>
        <w:widowControl w:val="0"/>
        <w:numPr>
          <w:ilvl w:val="1"/>
          <w:numId w:val="25"/>
        </w:numPr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Доклад о развитии и результатах процедуры оценки проектов муниципальных нормативных правовых актов и экспертизы муниципальных нормативных правовых актов городского</w:t>
      </w:r>
      <w:r w:rsidRPr="00B1447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 публикуется на официальных сайтах, указанных в п. 3.5. настоящего Порядка.</w:t>
      </w:r>
    </w:p>
    <w:p w:rsidR="00B14470" w:rsidRDefault="00B14470" w:rsidP="00B14470">
      <w:pPr>
        <w:pStyle w:val="ab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14470" w:rsidRDefault="00B14470" w:rsidP="00B14470">
      <w:pPr>
        <w:pStyle w:val="ab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14470" w:rsidRDefault="00B14470" w:rsidP="00B14470">
      <w:pPr>
        <w:pStyle w:val="ab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14470" w:rsidRDefault="00B14470" w:rsidP="00B14470">
      <w:pPr>
        <w:pStyle w:val="ab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14470" w:rsidRPr="00B14470" w:rsidRDefault="00B14470" w:rsidP="00B14470">
      <w:pPr>
        <w:pStyle w:val="ab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B14470" w:rsidRPr="00B14470" w:rsidSect="00B14470">
          <w:pgSz w:w="11910" w:h="16840"/>
          <w:pgMar w:top="993" w:right="570" w:bottom="993" w:left="1276" w:header="0" w:footer="253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065892" w:rsidRDefault="00065892" w:rsidP="00E3760E">
      <w:pPr>
        <w:pStyle w:val="a5"/>
        <w:spacing w:before="10"/>
        <w:rPr>
          <w:sz w:val="22"/>
          <w:szCs w:val="22"/>
        </w:rPr>
      </w:pPr>
    </w:p>
    <w:sectPr w:rsidR="00065892" w:rsidSect="00E3760E">
      <w:footerReference w:type="even" r:id="rId11"/>
      <w:pgSz w:w="11910" w:h="16840"/>
      <w:pgMar w:top="993" w:right="570" w:bottom="709" w:left="1276" w:header="0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75" w:rsidRDefault="009B7975">
      <w:r>
        <w:separator/>
      </w:r>
    </w:p>
  </w:endnote>
  <w:endnote w:type="continuationSeparator" w:id="0">
    <w:p w:rsidR="009B7975" w:rsidRDefault="009B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3" w:rsidRDefault="00C242B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2B3" w:rsidRDefault="00C242B3" w:rsidP="005065F3">
    <w:pPr>
      <w:pStyle w:val="a6"/>
      <w:ind w:right="360"/>
    </w:pPr>
  </w:p>
  <w:p w:rsidR="00C242B3" w:rsidRDefault="00C242B3"/>
  <w:p w:rsidR="00C242B3" w:rsidRDefault="00C242B3"/>
  <w:p w:rsidR="00C242B3" w:rsidRDefault="00C242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75" w:rsidRDefault="009B7975">
      <w:r>
        <w:separator/>
      </w:r>
    </w:p>
  </w:footnote>
  <w:footnote w:type="continuationSeparator" w:id="0">
    <w:p w:rsidR="009B7975" w:rsidRDefault="009B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C2"/>
    <w:multiLevelType w:val="hybridMultilevel"/>
    <w:tmpl w:val="0B5AE876"/>
    <w:lvl w:ilvl="0" w:tplc="9824013A">
      <w:start w:val="1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A25B80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BE6323E">
      <w:start w:val="1"/>
      <w:numFmt w:val="decimal"/>
      <w:lvlText w:val="%3."/>
      <w:lvlJc w:val="left"/>
      <w:pPr>
        <w:ind w:left="23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03B21250">
      <w:start w:val="1"/>
      <w:numFmt w:val="decimal"/>
      <w:lvlText w:val="%4."/>
      <w:lvlJc w:val="left"/>
      <w:pPr>
        <w:ind w:left="150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C5D40624">
      <w:numFmt w:val="bullet"/>
      <w:lvlText w:val="•"/>
      <w:lvlJc w:val="left"/>
      <w:pPr>
        <w:ind w:left="2858" w:hanging="423"/>
      </w:pPr>
      <w:rPr>
        <w:rFonts w:hint="default"/>
        <w:lang w:val="ru-RU" w:eastAsia="en-US" w:bidi="ar-SA"/>
      </w:rPr>
    </w:lvl>
    <w:lvl w:ilvl="5" w:tplc="FF2CD81A">
      <w:numFmt w:val="bullet"/>
      <w:lvlText w:val="•"/>
      <w:lvlJc w:val="left"/>
      <w:pPr>
        <w:ind w:left="4216" w:hanging="423"/>
      </w:pPr>
      <w:rPr>
        <w:rFonts w:hint="default"/>
        <w:lang w:val="ru-RU" w:eastAsia="en-US" w:bidi="ar-SA"/>
      </w:rPr>
    </w:lvl>
    <w:lvl w:ilvl="6" w:tplc="EEF84CE2">
      <w:numFmt w:val="bullet"/>
      <w:lvlText w:val="•"/>
      <w:lvlJc w:val="left"/>
      <w:pPr>
        <w:ind w:left="5575" w:hanging="423"/>
      </w:pPr>
      <w:rPr>
        <w:rFonts w:hint="default"/>
        <w:lang w:val="ru-RU" w:eastAsia="en-US" w:bidi="ar-SA"/>
      </w:rPr>
    </w:lvl>
    <w:lvl w:ilvl="7" w:tplc="F118E864">
      <w:numFmt w:val="bullet"/>
      <w:lvlText w:val="•"/>
      <w:lvlJc w:val="left"/>
      <w:pPr>
        <w:ind w:left="6933" w:hanging="423"/>
      </w:pPr>
      <w:rPr>
        <w:rFonts w:hint="default"/>
        <w:lang w:val="ru-RU" w:eastAsia="en-US" w:bidi="ar-SA"/>
      </w:rPr>
    </w:lvl>
    <w:lvl w:ilvl="8" w:tplc="071645E8">
      <w:numFmt w:val="bullet"/>
      <w:lvlText w:val="•"/>
      <w:lvlJc w:val="left"/>
      <w:pPr>
        <w:ind w:left="8292" w:hanging="423"/>
      </w:pPr>
      <w:rPr>
        <w:rFonts w:hint="default"/>
        <w:lang w:val="ru-RU" w:eastAsia="en-US" w:bidi="ar-SA"/>
      </w:rPr>
    </w:lvl>
  </w:abstractNum>
  <w:abstractNum w:abstractNumId="1">
    <w:nsid w:val="10B92F65"/>
    <w:multiLevelType w:val="multilevel"/>
    <w:tmpl w:val="4998A232"/>
    <w:lvl w:ilvl="0">
      <w:start w:val="4"/>
      <w:numFmt w:val="decimal"/>
      <w:lvlText w:val="%1"/>
      <w:lvlJc w:val="left"/>
      <w:pPr>
        <w:ind w:left="233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5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70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749"/>
      </w:pPr>
      <w:rPr>
        <w:rFonts w:hint="default"/>
        <w:lang w:val="ru-RU" w:eastAsia="en-US" w:bidi="ar-SA"/>
      </w:rPr>
    </w:lvl>
  </w:abstractNum>
  <w:abstractNum w:abstractNumId="2">
    <w:nsid w:val="19767D0B"/>
    <w:multiLevelType w:val="hybridMultilevel"/>
    <w:tmpl w:val="AA062F22"/>
    <w:lvl w:ilvl="0" w:tplc="83B63ADA">
      <w:start w:val="1"/>
      <w:numFmt w:val="decimal"/>
      <w:lvlText w:val="%1."/>
      <w:lvlJc w:val="left"/>
      <w:pPr>
        <w:ind w:left="136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506A316">
      <w:numFmt w:val="bullet"/>
      <w:lvlText w:val="•"/>
      <w:lvlJc w:val="left"/>
      <w:pPr>
        <w:ind w:left="2324" w:hanging="283"/>
      </w:pPr>
      <w:rPr>
        <w:rFonts w:hint="default"/>
        <w:lang w:val="ru-RU" w:eastAsia="en-US" w:bidi="ar-SA"/>
      </w:rPr>
    </w:lvl>
    <w:lvl w:ilvl="2" w:tplc="354AB83C">
      <w:numFmt w:val="bullet"/>
      <w:lvlText w:val="•"/>
      <w:lvlJc w:val="left"/>
      <w:pPr>
        <w:ind w:left="3289" w:hanging="283"/>
      </w:pPr>
      <w:rPr>
        <w:rFonts w:hint="default"/>
        <w:lang w:val="ru-RU" w:eastAsia="en-US" w:bidi="ar-SA"/>
      </w:rPr>
    </w:lvl>
    <w:lvl w:ilvl="3" w:tplc="89B2E8FE">
      <w:numFmt w:val="bullet"/>
      <w:lvlText w:val="•"/>
      <w:lvlJc w:val="left"/>
      <w:pPr>
        <w:ind w:left="4254" w:hanging="283"/>
      </w:pPr>
      <w:rPr>
        <w:rFonts w:hint="default"/>
        <w:lang w:val="ru-RU" w:eastAsia="en-US" w:bidi="ar-SA"/>
      </w:rPr>
    </w:lvl>
    <w:lvl w:ilvl="4" w:tplc="DE74AF82">
      <w:numFmt w:val="bullet"/>
      <w:lvlText w:val="•"/>
      <w:lvlJc w:val="left"/>
      <w:pPr>
        <w:ind w:left="5219" w:hanging="283"/>
      </w:pPr>
      <w:rPr>
        <w:rFonts w:hint="default"/>
        <w:lang w:val="ru-RU" w:eastAsia="en-US" w:bidi="ar-SA"/>
      </w:rPr>
    </w:lvl>
    <w:lvl w:ilvl="5" w:tplc="A3547660">
      <w:numFmt w:val="bullet"/>
      <w:lvlText w:val="•"/>
      <w:lvlJc w:val="left"/>
      <w:pPr>
        <w:ind w:left="6184" w:hanging="283"/>
      </w:pPr>
      <w:rPr>
        <w:rFonts w:hint="default"/>
        <w:lang w:val="ru-RU" w:eastAsia="en-US" w:bidi="ar-SA"/>
      </w:rPr>
    </w:lvl>
    <w:lvl w:ilvl="6" w:tplc="BE2E932E">
      <w:numFmt w:val="bullet"/>
      <w:lvlText w:val="•"/>
      <w:lvlJc w:val="left"/>
      <w:pPr>
        <w:ind w:left="7149" w:hanging="283"/>
      </w:pPr>
      <w:rPr>
        <w:rFonts w:hint="default"/>
        <w:lang w:val="ru-RU" w:eastAsia="en-US" w:bidi="ar-SA"/>
      </w:rPr>
    </w:lvl>
    <w:lvl w:ilvl="7" w:tplc="D3CCD2CA">
      <w:numFmt w:val="bullet"/>
      <w:lvlText w:val="•"/>
      <w:lvlJc w:val="left"/>
      <w:pPr>
        <w:ind w:left="8114" w:hanging="283"/>
      </w:pPr>
      <w:rPr>
        <w:rFonts w:hint="default"/>
        <w:lang w:val="ru-RU" w:eastAsia="en-US" w:bidi="ar-SA"/>
      </w:rPr>
    </w:lvl>
    <w:lvl w:ilvl="8" w:tplc="2784757A">
      <w:numFmt w:val="bullet"/>
      <w:lvlText w:val="•"/>
      <w:lvlJc w:val="left"/>
      <w:pPr>
        <w:ind w:left="9079" w:hanging="283"/>
      </w:pPr>
      <w:rPr>
        <w:rFonts w:hint="default"/>
        <w:lang w:val="ru-RU" w:eastAsia="en-US" w:bidi="ar-SA"/>
      </w:rPr>
    </w:lvl>
  </w:abstractNum>
  <w:abstractNum w:abstractNumId="3">
    <w:nsid w:val="1ADB7CFD"/>
    <w:multiLevelType w:val="multilevel"/>
    <w:tmpl w:val="3D6CD11E"/>
    <w:lvl w:ilvl="0">
      <w:start w:val="1"/>
      <w:numFmt w:val="decimal"/>
      <w:lvlText w:val="%1"/>
      <w:lvlJc w:val="left"/>
      <w:pPr>
        <w:ind w:left="23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9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3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735"/>
      </w:pPr>
      <w:rPr>
        <w:rFonts w:hint="default"/>
        <w:lang w:val="ru-RU" w:eastAsia="en-US" w:bidi="ar-SA"/>
      </w:rPr>
    </w:lvl>
  </w:abstractNum>
  <w:abstractNum w:abstractNumId="4">
    <w:nsid w:val="1B0130C0"/>
    <w:multiLevelType w:val="multilevel"/>
    <w:tmpl w:val="D938D84A"/>
    <w:lvl w:ilvl="0">
      <w:start w:val="1"/>
      <w:numFmt w:val="decimal"/>
      <w:lvlText w:val="%1."/>
      <w:lvlJc w:val="left"/>
      <w:pPr>
        <w:ind w:left="23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8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5">
    <w:nsid w:val="1C4C40F6"/>
    <w:multiLevelType w:val="hybridMultilevel"/>
    <w:tmpl w:val="C60EAF60"/>
    <w:lvl w:ilvl="0" w:tplc="79A06F86">
      <w:numFmt w:val="bullet"/>
      <w:lvlText w:val="-"/>
      <w:lvlJc w:val="left"/>
      <w:pPr>
        <w:ind w:left="2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EC015C">
      <w:numFmt w:val="bullet"/>
      <w:lvlText w:val="•"/>
      <w:lvlJc w:val="left"/>
      <w:pPr>
        <w:ind w:left="1316" w:hanging="260"/>
      </w:pPr>
      <w:rPr>
        <w:rFonts w:hint="default"/>
        <w:lang w:val="ru-RU" w:eastAsia="en-US" w:bidi="ar-SA"/>
      </w:rPr>
    </w:lvl>
    <w:lvl w:ilvl="2" w:tplc="65866416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2FD6946A">
      <w:numFmt w:val="bullet"/>
      <w:lvlText w:val="•"/>
      <w:lvlJc w:val="left"/>
      <w:pPr>
        <w:ind w:left="3470" w:hanging="260"/>
      </w:pPr>
      <w:rPr>
        <w:rFonts w:hint="default"/>
        <w:lang w:val="ru-RU" w:eastAsia="en-US" w:bidi="ar-SA"/>
      </w:rPr>
    </w:lvl>
    <w:lvl w:ilvl="4" w:tplc="32B0E6BC">
      <w:numFmt w:val="bullet"/>
      <w:lvlText w:val="•"/>
      <w:lvlJc w:val="left"/>
      <w:pPr>
        <w:ind w:left="4547" w:hanging="260"/>
      </w:pPr>
      <w:rPr>
        <w:rFonts w:hint="default"/>
        <w:lang w:val="ru-RU" w:eastAsia="en-US" w:bidi="ar-SA"/>
      </w:rPr>
    </w:lvl>
    <w:lvl w:ilvl="5" w:tplc="53403A1C">
      <w:numFmt w:val="bullet"/>
      <w:lvlText w:val="•"/>
      <w:lvlJc w:val="left"/>
      <w:pPr>
        <w:ind w:left="5624" w:hanging="260"/>
      </w:pPr>
      <w:rPr>
        <w:rFonts w:hint="default"/>
        <w:lang w:val="ru-RU" w:eastAsia="en-US" w:bidi="ar-SA"/>
      </w:rPr>
    </w:lvl>
    <w:lvl w:ilvl="6" w:tplc="A28EBAFE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139A7666">
      <w:numFmt w:val="bullet"/>
      <w:lvlText w:val="•"/>
      <w:lvlJc w:val="left"/>
      <w:pPr>
        <w:ind w:left="7778" w:hanging="260"/>
      </w:pPr>
      <w:rPr>
        <w:rFonts w:hint="default"/>
        <w:lang w:val="ru-RU" w:eastAsia="en-US" w:bidi="ar-SA"/>
      </w:rPr>
    </w:lvl>
    <w:lvl w:ilvl="8" w:tplc="8F926F46">
      <w:numFmt w:val="bullet"/>
      <w:lvlText w:val="•"/>
      <w:lvlJc w:val="left"/>
      <w:pPr>
        <w:ind w:left="8855" w:hanging="260"/>
      </w:pPr>
      <w:rPr>
        <w:rFonts w:hint="default"/>
        <w:lang w:val="ru-RU" w:eastAsia="en-US" w:bidi="ar-SA"/>
      </w:rPr>
    </w:lvl>
  </w:abstractNum>
  <w:abstractNum w:abstractNumId="6">
    <w:nsid w:val="205338C9"/>
    <w:multiLevelType w:val="multilevel"/>
    <w:tmpl w:val="620E1D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800"/>
      </w:pPr>
      <w:rPr>
        <w:rFonts w:hint="default"/>
      </w:rPr>
    </w:lvl>
  </w:abstractNum>
  <w:abstractNum w:abstractNumId="7">
    <w:nsid w:val="27B457A0"/>
    <w:multiLevelType w:val="hybridMultilevel"/>
    <w:tmpl w:val="9454DF12"/>
    <w:lvl w:ilvl="0" w:tplc="2FF8C05A">
      <w:numFmt w:val="bullet"/>
      <w:lvlText w:val="-"/>
      <w:lvlJc w:val="left"/>
      <w:pPr>
        <w:ind w:left="124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F0C6604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2" w:tplc="0C24FD18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3" w:tplc="174E8570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4" w:tplc="7D5A6A66">
      <w:numFmt w:val="bullet"/>
      <w:lvlText w:val="•"/>
      <w:lvlJc w:val="left"/>
      <w:pPr>
        <w:ind w:left="5147" w:hanging="164"/>
      </w:pPr>
      <w:rPr>
        <w:rFonts w:hint="default"/>
        <w:lang w:val="ru-RU" w:eastAsia="en-US" w:bidi="ar-SA"/>
      </w:rPr>
    </w:lvl>
    <w:lvl w:ilvl="5" w:tplc="4B2EA35C">
      <w:numFmt w:val="bullet"/>
      <w:lvlText w:val="•"/>
      <w:lvlJc w:val="left"/>
      <w:pPr>
        <w:ind w:left="6124" w:hanging="164"/>
      </w:pPr>
      <w:rPr>
        <w:rFonts w:hint="default"/>
        <w:lang w:val="ru-RU" w:eastAsia="en-US" w:bidi="ar-SA"/>
      </w:rPr>
    </w:lvl>
    <w:lvl w:ilvl="6" w:tplc="855CB5BE">
      <w:numFmt w:val="bullet"/>
      <w:lvlText w:val="•"/>
      <w:lvlJc w:val="left"/>
      <w:pPr>
        <w:ind w:left="7101" w:hanging="164"/>
      </w:pPr>
      <w:rPr>
        <w:rFonts w:hint="default"/>
        <w:lang w:val="ru-RU" w:eastAsia="en-US" w:bidi="ar-SA"/>
      </w:rPr>
    </w:lvl>
    <w:lvl w:ilvl="7" w:tplc="B866900C">
      <w:numFmt w:val="bullet"/>
      <w:lvlText w:val="•"/>
      <w:lvlJc w:val="left"/>
      <w:pPr>
        <w:ind w:left="8078" w:hanging="164"/>
      </w:pPr>
      <w:rPr>
        <w:rFonts w:hint="default"/>
        <w:lang w:val="ru-RU" w:eastAsia="en-US" w:bidi="ar-SA"/>
      </w:rPr>
    </w:lvl>
    <w:lvl w:ilvl="8" w:tplc="C77A0576">
      <w:numFmt w:val="bullet"/>
      <w:lvlText w:val="•"/>
      <w:lvlJc w:val="left"/>
      <w:pPr>
        <w:ind w:left="9055" w:hanging="164"/>
      </w:pPr>
      <w:rPr>
        <w:rFonts w:hint="default"/>
        <w:lang w:val="ru-RU" w:eastAsia="en-US" w:bidi="ar-SA"/>
      </w:rPr>
    </w:lvl>
  </w:abstractNum>
  <w:abstractNum w:abstractNumId="8">
    <w:nsid w:val="2C5A2AD5"/>
    <w:multiLevelType w:val="multilevel"/>
    <w:tmpl w:val="7BB68A9C"/>
    <w:lvl w:ilvl="0">
      <w:start w:val="5"/>
      <w:numFmt w:val="decimal"/>
      <w:lvlText w:val="%1"/>
      <w:lvlJc w:val="left"/>
      <w:pPr>
        <w:ind w:left="233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346"/>
      </w:pPr>
      <w:rPr>
        <w:rFonts w:hint="default"/>
        <w:lang w:val="ru-RU" w:eastAsia="en-US" w:bidi="ar-SA"/>
      </w:rPr>
    </w:lvl>
  </w:abstractNum>
  <w:abstractNum w:abstractNumId="9">
    <w:nsid w:val="307D7A17"/>
    <w:multiLevelType w:val="multilevel"/>
    <w:tmpl w:val="23C6B7DE"/>
    <w:lvl w:ilvl="0">
      <w:start w:val="3"/>
      <w:numFmt w:val="decimal"/>
      <w:lvlText w:val="%1"/>
      <w:lvlJc w:val="left"/>
      <w:pPr>
        <w:ind w:left="233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1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5"/>
      </w:pPr>
      <w:rPr>
        <w:rFonts w:hint="default"/>
        <w:lang w:val="ru-RU" w:eastAsia="en-US" w:bidi="ar-SA"/>
      </w:rPr>
    </w:lvl>
  </w:abstractNum>
  <w:abstractNum w:abstractNumId="10">
    <w:nsid w:val="33AA2D9D"/>
    <w:multiLevelType w:val="hybridMultilevel"/>
    <w:tmpl w:val="489255F8"/>
    <w:lvl w:ilvl="0" w:tplc="7CC650F0">
      <w:start w:val="4"/>
      <w:numFmt w:val="decimal"/>
      <w:lvlText w:val="%1."/>
      <w:lvlJc w:val="left"/>
      <w:pPr>
        <w:ind w:left="4340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FA0F58E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2" w:tplc="FB1016D6">
      <w:numFmt w:val="bullet"/>
      <w:lvlText w:val="•"/>
      <w:lvlJc w:val="left"/>
      <w:pPr>
        <w:ind w:left="5345" w:hanging="283"/>
      </w:pPr>
      <w:rPr>
        <w:rFonts w:hint="default"/>
        <w:lang w:val="ru-RU" w:eastAsia="en-US" w:bidi="ar-SA"/>
      </w:rPr>
    </w:lvl>
    <w:lvl w:ilvl="3" w:tplc="9724C7A2">
      <w:numFmt w:val="bullet"/>
      <w:lvlText w:val="•"/>
      <w:lvlJc w:val="left"/>
      <w:pPr>
        <w:ind w:left="5847" w:hanging="283"/>
      </w:pPr>
      <w:rPr>
        <w:rFonts w:hint="default"/>
        <w:lang w:val="ru-RU" w:eastAsia="en-US" w:bidi="ar-SA"/>
      </w:rPr>
    </w:lvl>
    <w:lvl w:ilvl="4" w:tplc="1A4ACB24">
      <w:numFmt w:val="bullet"/>
      <w:lvlText w:val="•"/>
      <w:lvlJc w:val="left"/>
      <w:pPr>
        <w:ind w:left="6350" w:hanging="283"/>
      </w:pPr>
      <w:rPr>
        <w:rFonts w:hint="default"/>
        <w:lang w:val="ru-RU" w:eastAsia="en-US" w:bidi="ar-SA"/>
      </w:rPr>
    </w:lvl>
    <w:lvl w:ilvl="5" w:tplc="997226C8">
      <w:numFmt w:val="bullet"/>
      <w:lvlText w:val="•"/>
      <w:lvlJc w:val="left"/>
      <w:pPr>
        <w:ind w:left="6853" w:hanging="283"/>
      </w:pPr>
      <w:rPr>
        <w:rFonts w:hint="default"/>
        <w:lang w:val="ru-RU" w:eastAsia="en-US" w:bidi="ar-SA"/>
      </w:rPr>
    </w:lvl>
    <w:lvl w:ilvl="6" w:tplc="1D244370">
      <w:numFmt w:val="bullet"/>
      <w:lvlText w:val="•"/>
      <w:lvlJc w:val="left"/>
      <w:pPr>
        <w:ind w:left="7355" w:hanging="283"/>
      </w:pPr>
      <w:rPr>
        <w:rFonts w:hint="default"/>
        <w:lang w:val="ru-RU" w:eastAsia="en-US" w:bidi="ar-SA"/>
      </w:rPr>
    </w:lvl>
    <w:lvl w:ilvl="7" w:tplc="9B86F6BE">
      <w:numFmt w:val="bullet"/>
      <w:lvlText w:val="•"/>
      <w:lvlJc w:val="left"/>
      <w:pPr>
        <w:ind w:left="7858" w:hanging="283"/>
      </w:pPr>
      <w:rPr>
        <w:rFonts w:hint="default"/>
        <w:lang w:val="ru-RU" w:eastAsia="en-US" w:bidi="ar-SA"/>
      </w:rPr>
    </w:lvl>
    <w:lvl w:ilvl="8" w:tplc="6FE2D270">
      <w:numFmt w:val="bullet"/>
      <w:lvlText w:val="•"/>
      <w:lvlJc w:val="left"/>
      <w:pPr>
        <w:ind w:left="8360" w:hanging="283"/>
      </w:pPr>
      <w:rPr>
        <w:rFonts w:hint="default"/>
        <w:lang w:val="ru-RU" w:eastAsia="en-US" w:bidi="ar-SA"/>
      </w:rPr>
    </w:lvl>
  </w:abstractNum>
  <w:abstractNum w:abstractNumId="11">
    <w:nsid w:val="38217A34"/>
    <w:multiLevelType w:val="hybridMultilevel"/>
    <w:tmpl w:val="CE54F2D2"/>
    <w:lvl w:ilvl="0" w:tplc="285E1216">
      <w:numFmt w:val="bullet"/>
      <w:lvlText w:val="-"/>
      <w:lvlJc w:val="left"/>
      <w:pPr>
        <w:ind w:left="23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409BB0">
      <w:numFmt w:val="bullet"/>
      <w:lvlText w:val="•"/>
      <w:lvlJc w:val="left"/>
      <w:pPr>
        <w:ind w:left="1316" w:hanging="428"/>
      </w:pPr>
      <w:rPr>
        <w:rFonts w:hint="default"/>
        <w:lang w:val="ru-RU" w:eastAsia="en-US" w:bidi="ar-SA"/>
      </w:rPr>
    </w:lvl>
    <w:lvl w:ilvl="2" w:tplc="325ECB40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 w:tplc="E66A071A">
      <w:numFmt w:val="bullet"/>
      <w:lvlText w:val="•"/>
      <w:lvlJc w:val="left"/>
      <w:pPr>
        <w:ind w:left="3470" w:hanging="428"/>
      </w:pPr>
      <w:rPr>
        <w:rFonts w:hint="default"/>
        <w:lang w:val="ru-RU" w:eastAsia="en-US" w:bidi="ar-SA"/>
      </w:rPr>
    </w:lvl>
    <w:lvl w:ilvl="4" w:tplc="BD088BEA">
      <w:numFmt w:val="bullet"/>
      <w:lvlText w:val="•"/>
      <w:lvlJc w:val="left"/>
      <w:pPr>
        <w:ind w:left="4547" w:hanging="428"/>
      </w:pPr>
      <w:rPr>
        <w:rFonts w:hint="default"/>
        <w:lang w:val="ru-RU" w:eastAsia="en-US" w:bidi="ar-SA"/>
      </w:rPr>
    </w:lvl>
    <w:lvl w:ilvl="5" w:tplc="22A0AEB8">
      <w:numFmt w:val="bullet"/>
      <w:lvlText w:val="•"/>
      <w:lvlJc w:val="left"/>
      <w:pPr>
        <w:ind w:left="5624" w:hanging="428"/>
      </w:pPr>
      <w:rPr>
        <w:rFonts w:hint="default"/>
        <w:lang w:val="ru-RU" w:eastAsia="en-US" w:bidi="ar-SA"/>
      </w:rPr>
    </w:lvl>
    <w:lvl w:ilvl="6" w:tplc="4FE8EA2C">
      <w:numFmt w:val="bullet"/>
      <w:lvlText w:val="•"/>
      <w:lvlJc w:val="left"/>
      <w:pPr>
        <w:ind w:left="6701" w:hanging="428"/>
      </w:pPr>
      <w:rPr>
        <w:rFonts w:hint="default"/>
        <w:lang w:val="ru-RU" w:eastAsia="en-US" w:bidi="ar-SA"/>
      </w:rPr>
    </w:lvl>
    <w:lvl w:ilvl="7" w:tplc="1D409260">
      <w:numFmt w:val="bullet"/>
      <w:lvlText w:val="•"/>
      <w:lvlJc w:val="left"/>
      <w:pPr>
        <w:ind w:left="7778" w:hanging="428"/>
      </w:pPr>
      <w:rPr>
        <w:rFonts w:hint="default"/>
        <w:lang w:val="ru-RU" w:eastAsia="en-US" w:bidi="ar-SA"/>
      </w:rPr>
    </w:lvl>
    <w:lvl w:ilvl="8" w:tplc="D18C7D54">
      <w:numFmt w:val="bullet"/>
      <w:lvlText w:val="•"/>
      <w:lvlJc w:val="left"/>
      <w:pPr>
        <w:ind w:left="8855" w:hanging="428"/>
      </w:pPr>
      <w:rPr>
        <w:rFonts w:hint="default"/>
        <w:lang w:val="ru-RU" w:eastAsia="en-US" w:bidi="ar-SA"/>
      </w:rPr>
    </w:lvl>
  </w:abstractNum>
  <w:abstractNum w:abstractNumId="12">
    <w:nsid w:val="3A9A57FD"/>
    <w:multiLevelType w:val="hybridMultilevel"/>
    <w:tmpl w:val="A3D84480"/>
    <w:lvl w:ilvl="0" w:tplc="55006962">
      <w:numFmt w:val="bullet"/>
      <w:lvlText w:val="-"/>
      <w:lvlJc w:val="left"/>
      <w:pPr>
        <w:ind w:left="233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812DD1E">
      <w:numFmt w:val="bullet"/>
      <w:lvlText w:val="•"/>
      <w:lvlJc w:val="left"/>
      <w:pPr>
        <w:ind w:left="1316" w:hanging="203"/>
      </w:pPr>
      <w:rPr>
        <w:rFonts w:hint="default"/>
        <w:lang w:val="ru-RU" w:eastAsia="en-US" w:bidi="ar-SA"/>
      </w:rPr>
    </w:lvl>
    <w:lvl w:ilvl="2" w:tplc="53B6D0BC">
      <w:numFmt w:val="bullet"/>
      <w:lvlText w:val="•"/>
      <w:lvlJc w:val="left"/>
      <w:pPr>
        <w:ind w:left="2393" w:hanging="203"/>
      </w:pPr>
      <w:rPr>
        <w:rFonts w:hint="default"/>
        <w:lang w:val="ru-RU" w:eastAsia="en-US" w:bidi="ar-SA"/>
      </w:rPr>
    </w:lvl>
    <w:lvl w:ilvl="3" w:tplc="57A60C6C">
      <w:numFmt w:val="bullet"/>
      <w:lvlText w:val="•"/>
      <w:lvlJc w:val="left"/>
      <w:pPr>
        <w:ind w:left="3470" w:hanging="203"/>
      </w:pPr>
      <w:rPr>
        <w:rFonts w:hint="default"/>
        <w:lang w:val="ru-RU" w:eastAsia="en-US" w:bidi="ar-SA"/>
      </w:rPr>
    </w:lvl>
    <w:lvl w:ilvl="4" w:tplc="FE049450">
      <w:numFmt w:val="bullet"/>
      <w:lvlText w:val="•"/>
      <w:lvlJc w:val="left"/>
      <w:pPr>
        <w:ind w:left="4547" w:hanging="203"/>
      </w:pPr>
      <w:rPr>
        <w:rFonts w:hint="default"/>
        <w:lang w:val="ru-RU" w:eastAsia="en-US" w:bidi="ar-SA"/>
      </w:rPr>
    </w:lvl>
    <w:lvl w:ilvl="5" w:tplc="36E44466">
      <w:numFmt w:val="bullet"/>
      <w:lvlText w:val="•"/>
      <w:lvlJc w:val="left"/>
      <w:pPr>
        <w:ind w:left="5624" w:hanging="203"/>
      </w:pPr>
      <w:rPr>
        <w:rFonts w:hint="default"/>
        <w:lang w:val="ru-RU" w:eastAsia="en-US" w:bidi="ar-SA"/>
      </w:rPr>
    </w:lvl>
    <w:lvl w:ilvl="6" w:tplc="61AA4468">
      <w:numFmt w:val="bullet"/>
      <w:lvlText w:val="•"/>
      <w:lvlJc w:val="left"/>
      <w:pPr>
        <w:ind w:left="6701" w:hanging="203"/>
      </w:pPr>
      <w:rPr>
        <w:rFonts w:hint="default"/>
        <w:lang w:val="ru-RU" w:eastAsia="en-US" w:bidi="ar-SA"/>
      </w:rPr>
    </w:lvl>
    <w:lvl w:ilvl="7" w:tplc="CFEAD4EE">
      <w:numFmt w:val="bullet"/>
      <w:lvlText w:val="•"/>
      <w:lvlJc w:val="left"/>
      <w:pPr>
        <w:ind w:left="7778" w:hanging="203"/>
      </w:pPr>
      <w:rPr>
        <w:rFonts w:hint="default"/>
        <w:lang w:val="ru-RU" w:eastAsia="en-US" w:bidi="ar-SA"/>
      </w:rPr>
    </w:lvl>
    <w:lvl w:ilvl="8" w:tplc="559E1124">
      <w:numFmt w:val="bullet"/>
      <w:lvlText w:val="•"/>
      <w:lvlJc w:val="left"/>
      <w:pPr>
        <w:ind w:left="8855" w:hanging="203"/>
      </w:pPr>
      <w:rPr>
        <w:rFonts w:hint="default"/>
        <w:lang w:val="ru-RU" w:eastAsia="en-US" w:bidi="ar-SA"/>
      </w:rPr>
    </w:lvl>
  </w:abstractNum>
  <w:abstractNum w:abstractNumId="13">
    <w:nsid w:val="3BFF6018"/>
    <w:multiLevelType w:val="hybridMultilevel"/>
    <w:tmpl w:val="A920CC04"/>
    <w:lvl w:ilvl="0" w:tplc="3844F706">
      <w:start w:val="1"/>
      <w:numFmt w:val="decimal"/>
      <w:lvlText w:val="%1)"/>
      <w:lvlJc w:val="left"/>
      <w:pPr>
        <w:ind w:left="139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069D10">
      <w:numFmt w:val="bullet"/>
      <w:lvlText w:val="•"/>
      <w:lvlJc w:val="left"/>
      <w:pPr>
        <w:ind w:left="2360" w:hanging="317"/>
      </w:pPr>
      <w:rPr>
        <w:rFonts w:hint="default"/>
        <w:lang w:val="ru-RU" w:eastAsia="en-US" w:bidi="ar-SA"/>
      </w:rPr>
    </w:lvl>
    <w:lvl w:ilvl="2" w:tplc="D924FBFE">
      <w:numFmt w:val="bullet"/>
      <w:lvlText w:val="•"/>
      <w:lvlJc w:val="left"/>
      <w:pPr>
        <w:ind w:left="3321" w:hanging="317"/>
      </w:pPr>
      <w:rPr>
        <w:rFonts w:hint="default"/>
        <w:lang w:val="ru-RU" w:eastAsia="en-US" w:bidi="ar-SA"/>
      </w:rPr>
    </w:lvl>
    <w:lvl w:ilvl="3" w:tplc="ED5A18AA">
      <w:numFmt w:val="bullet"/>
      <w:lvlText w:val="•"/>
      <w:lvlJc w:val="left"/>
      <w:pPr>
        <w:ind w:left="4282" w:hanging="317"/>
      </w:pPr>
      <w:rPr>
        <w:rFonts w:hint="default"/>
        <w:lang w:val="ru-RU" w:eastAsia="en-US" w:bidi="ar-SA"/>
      </w:rPr>
    </w:lvl>
    <w:lvl w:ilvl="4" w:tplc="A33A549E">
      <w:numFmt w:val="bullet"/>
      <w:lvlText w:val="•"/>
      <w:lvlJc w:val="left"/>
      <w:pPr>
        <w:ind w:left="5243" w:hanging="317"/>
      </w:pPr>
      <w:rPr>
        <w:rFonts w:hint="default"/>
        <w:lang w:val="ru-RU" w:eastAsia="en-US" w:bidi="ar-SA"/>
      </w:rPr>
    </w:lvl>
    <w:lvl w:ilvl="5" w:tplc="91AA9C60">
      <w:numFmt w:val="bullet"/>
      <w:lvlText w:val="•"/>
      <w:lvlJc w:val="left"/>
      <w:pPr>
        <w:ind w:left="6204" w:hanging="317"/>
      </w:pPr>
      <w:rPr>
        <w:rFonts w:hint="default"/>
        <w:lang w:val="ru-RU" w:eastAsia="en-US" w:bidi="ar-SA"/>
      </w:rPr>
    </w:lvl>
    <w:lvl w:ilvl="6" w:tplc="7D8869E2">
      <w:numFmt w:val="bullet"/>
      <w:lvlText w:val="•"/>
      <w:lvlJc w:val="left"/>
      <w:pPr>
        <w:ind w:left="7165" w:hanging="317"/>
      </w:pPr>
      <w:rPr>
        <w:rFonts w:hint="default"/>
        <w:lang w:val="ru-RU" w:eastAsia="en-US" w:bidi="ar-SA"/>
      </w:rPr>
    </w:lvl>
    <w:lvl w:ilvl="7" w:tplc="9A08C166">
      <w:numFmt w:val="bullet"/>
      <w:lvlText w:val="•"/>
      <w:lvlJc w:val="left"/>
      <w:pPr>
        <w:ind w:left="8126" w:hanging="317"/>
      </w:pPr>
      <w:rPr>
        <w:rFonts w:hint="default"/>
        <w:lang w:val="ru-RU" w:eastAsia="en-US" w:bidi="ar-SA"/>
      </w:rPr>
    </w:lvl>
    <w:lvl w:ilvl="8" w:tplc="14DE0216">
      <w:numFmt w:val="bullet"/>
      <w:lvlText w:val="•"/>
      <w:lvlJc w:val="left"/>
      <w:pPr>
        <w:ind w:left="9087" w:hanging="317"/>
      </w:pPr>
      <w:rPr>
        <w:rFonts w:hint="default"/>
        <w:lang w:val="ru-RU" w:eastAsia="en-US" w:bidi="ar-SA"/>
      </w:rPr>
    </w:lvl>
  </w:abstractNum>
  <w:abstractNum w:abstractNumId="14">
    <w:nsid w:val="3CFA15C8"/>
    <w:multiLevelType w:val="multilevel"/>
    <w:tmpl w:val="C0F63A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EA628B1"/>
    <w:multiLevelType w:val="multilevel"/>
    <w:tmpl w:val="724C40BA"/>
    <w:lvl w:ilvl="0">
      <w:start w:val="2"/>
      <w:numFmt w:val="decimal"/>
      <w:lvlText w:val="%1"/>
      <w:lvlJc w:val="left"/>
      <w:pPr>
        <w:ind w:left="23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547"/>
      </w:pPr>
      <w:rPr>
        <w:rFonts w:hint="default"/>
        <w:lang w:val="ru-RU" w:eastAsia="en-US" w:bidi="ar-SA"/>
      </w:rPr>
    </w:lvl>
  </w:abstractNum>
  <w:abstractNum w:abstractNumId="16">
    <w:nsid w:val="4A7B2440"/>
    <w:multiLevelType w:val="hybridMultilevel"/>
    <w:tmpl w:val="BC72EAD8"/>
    <w:lvl w:ilvl="0" w:tplc="12B287F6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C2EB0F2">
      <w:numFmt w:val="bullet"/>
      <w:lvlText w:val="-"/>
      <w:lvlJc w:val="left"/>
      <w:pPr>
        <w:ind w:left="233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8BE9E00">
      <w:numFmt w:val="bullet"/>
      <w:lvlText w:val="-"/>
      <w:lvlJc w:val="left"/>
      <w:pPr>
        <w:ind w:left="23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F82C4ABE">
      <w:numFmt w:val="bullet"/>
      <w:lvlText w:val="•"/>
      <w:lvlJc w:val="left"/>
      <w:pPr>
        <w:ind w:left="2990" w:hanging="375"/>
      </w:pPr>
      <w:rPr>
        <w:rFonts w:hint="default"/>
        <w:lang w:val="ru-RU" w:eastAsia="en-US" w:bidi="ar-SA"/>
      </w:rPr>
    </w:lvl>
    <w:lvl w:ilvl="4" w:tplc="E6F03E66">
      <w:numFmt w:val="bullet"/>
      <w:lvlText w:val="•"/>
      <w:lvlJc w:val="left"/>
      <w:pPr>
        <w:ind w:left="4136" w:hanging="375"/>
      </w:pPr>
      <w:rPr>
        <w:rFonts w:hint="default"/>
        <w:lang w:val="ru-RU" w:eastAsia="en-US" w:bidi="ar-SA"/>
      </w:rPr>
    </w:lvl>
    <w:lvl w:ilvl="5" w:tplc="31B8D5C4">
      <w:numFmt w:val="bullet"/>
      <w:lvlText w:val="•"/>
      <w:lvlJc w:val="left"/>
      <w:pPr>
        <w:ind w:left="5281" w:hanging="375"/>
      </w:pPr>
      <w:rPr>
        <w:rFonts w:hint="default"/>
        <w:lang w:val="ru-RU" w:eastAsia="en-US" w:bidi="ar-SA"/>
      </w:rPr>
    </w:lvl>
    <w:lvl w:ilvl="6" w:tplc="4AAE5FCA">
      <w:numFmt w:val="bullet"/>
      <w:lvlText w:val="•"/>
      <w:lvlJc w:val="left"/>
      <w:pPr>
        <w:ind w:left="6427" w:hanging="375"/>
      </w:pPr>
      <w:rPr>
        <w:rFonts w:hint="default"/>
        <w:lang w:val="ru-RU" w:eastAsia="en-US" w:bidi="ar-SA"/>
      </w:rPr>
    </w:lvl>
    <w:lvl w:ilvl="7" w:tplc="1FB83A54">
      <w:numFmt w:val="bullet"/>
      <w:lvlText w:val="•"/>
      <w:lvlJc w:val="left"/>
      <w:pPr>
        <w:ind w:left="7572" w:hanging="375"/>
      </w:pPr>
      <w:rPr>
        <w:rFonts w:hint="default"/>
        <w:lang w:val="ru-RU" w:eastAsia="en-US" w:bidi="ar-SA"/>
      </w:rPr>
    </w:lvl>
    <w:lvl w:ilvl="8" w:tplc="2FF65090">
      <w:numFmt w:val="bullet"/>
      <w:lvlText w:val="•"/>
      <w:lvlJc w:val="left"/>
      <w:pPr>
        <w:ind w:left="8717" w:hanging="375"/>
      </w:pPr>
      <w:rPr>
        <w:rFonts w:hint="default"/>
        <w:lang w:val="ru-RU" w:eastAsia="en-US" w:bidi="ar-SA"/>
      </w:rPr>
    </w:lvl>
  </w:abstractNum>
  <w:abstractNum w:abstractNumId="17">
    <w:nsid w:val="5E7920AC"/>
    <w:multiLevelType w:val="hybridMultilevel"/>
    <w:tmpl w:val="DAD811F4"/>
    <w:lvl w:ilvl="0" w:tplc="3904AECC">
      <w:numFmt w:val="bullet"/>
      <w:lvlText w:val="-"/>
      <w:lvlJc w:val="left"/>
      <w:pPr>
        <w:ind w:left="23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46C4CB6">
      <w:numFmt w:val="bullet"/>
      <w:lvlText w:val="•"/>
      <w:lvlJc w:val="left"/>
      <w:pPr>
        <w:ind w:left="1316" w:hanging="299"/>
      </w:pPr>
      <w:rPr>
        <w:rFonts w:hint="default"/>
        <w:lang w:val="ru-RU" w:eastAsia="en-US" w:bidi="ar-SA"/>
      </w:rPr>
    </w:lvl>
    <w:lvl w:ilvl="2" w:tplc="6E7C158E">
      <w:numFmt w:val="bullet"/>
      <w:lvlText w:val="•"/>
      <w:lvlJc w:val="left"/>
      <w:pPr>
        <w:ind w:left="2393" w:hanging="299"/>
      </w:pPr>
      <w:rPr>
        <w:rFonts w:hint="default"/>
        <w:lang w:val="ru-RU" w:eastAsia="en-US" w:bidi="ar-SA"/>
      </w:rPr>
    </w:lvl>
    <w:lvl w:ilvl="3" w:tplc="2A1A9372">
      <w:numFmt w:val="bullet"/>
      <w:lvlText w:val="•"/>
      <w:lvlJc w:val="left"/>
      <w:pPr>
        <w:ind w:left="3470" w:hanging="299"/>
      </w:pPr>
      <w:rPr>
        <w:rFonts w:hint="default"/>
        <w:lang w:val="ru-RU" w:eastAsia="en-US" w:bidi="ar-SA"/>
      </w:rPr>
    </w:lvl>
    <w:lvl w:ilvl="4" w:tplc="19CAAF02">
      <w:numFmt w:val="bullet"/>
      <w:lvlText w:val="•"/>
      <w:lvlJc w:val="left"/>
      <w:pPr>
        <w:ind w:left="4547" w:hanging="299"/>
      </w:pPr>
      <w:rPr>
        <w:rFonts w:hint="default"/>
        <w:lang w:val="ru-RU" w:eastAsia="en-US" w:bidi="ar-SA"/>
      </w:rPr>
    </w:lvl>
    <w:lvl w:ilvl="5" w:tplc="7EDA09FE">
      <w:numFmt w:val="bullet"/>
      <w:lvlText w:val="•"/>
      <w:lvlJc w:val="left"/>
      <w:pPr>
        <w:ind w:left="5624" w:hanging="299"/>
      </w:pPr>
      <w:rPr>
        <w:rFonts w:hint="default"/>
        <w:lang w:val="ru-RU" w:eastAsia="en-US" w:bidi="ar-SA"/>
      </w:rPr>
    </w:lvl>
    <w:lvl w:ilvl="6" w:tplc="D536315C">
      <w:numFmt w:val="bullet"/>
      <w:lvlText w:val="•"/>
      <w:lvlJc w:val="left"/>
      <w:pPr>
        <w:ind w:left="6701" w:hanging="299"/>
      </w:pPr>
      <w:rPr>
        <w:rFonts w:hint="default"/>
        <w:lang w:val="ru-RU" w:eastAsia="en-US" w:bidi="ar-SA"/>
      </w:rPr>
    </w:lvl>
    <w:lvl w:ilvl="7" w:tplc="2612DD5C">
      <w:numFmt w:val="bullet"/>
      <w:lvlText w:val="•"/>
      <w:lvlJc w:val="left"/>
      <w:pPr>
        <w:ind w:left="7778" w:hanging="299"/>
      </w:pPr>
      <w:rPr>
        <w:rFonts w:hint="default"/>
        <w:lang w:val="ru-RU" w:eastAsia="en-US" w:bidi="ar-SA"/>
      </w:rPr>
    </w:lvl>
    <w:lvl w:ilvl="8" w:tplc="95E4AF28">
      <w:numFmt w:val="bullet"/>
      <w:lvlText w:val="•"/>
      <w:lvlJc w:val="left"/>
      <w:pPr>
        <w:ind w:left="8855" w:hanging="299"/>
      </w:pPr>
      <w:rPr>
        <w:rFonts w:hint="default"/>
        <w:lang w:val="ru-RU" w:eastAsia="en-US" w:bidi="ar-SA"/>
      </w:rPr>
    </w:lvl>
  </w:abstractNum>
  <w:abstractNum w:abstractNumId="18">
    <w:nsid w:val="63741B16"/>
    <w:multiLevelType w:val="hybridMultilevel"/>
    <w:tmpl w:val="B874C930"/>
    <w:lvl w:ilvl="0" w:tplc="E9CA73FE">
      <w:start w:val="1"/>
      <w:numFmt w:val="decimal"/>
      <w:lvlText w:val="%1."/>
      <w:lvlJc w:val="left"/>
      <w:pPr>
        <w:ind w:left="3836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6E543C">
      <w:numFmt w:val="bullet"/>
      <w:lvlText w:val="•"/>
      <w:lvlJc w:val="left"/>
      <w:pPr>
        <w:ind w:left="4392" w:hanging="283"/>
      </w:pPr>
      <w:rPr>
        <w:rFonts w:hint="default"/>
        <w:lang w:val="ru-RU" w:eastAsia="en-US" w:bidi="ar-SA"/>
      </w:rPr>
    </w:lvl>
    <w:lvl w:ilvl="2" w:tplc="E42C1774">
      <w:numFmt w:val="bullet"/>
      <w:lvlText w:val="•"/>
      <w:lvlJc w:val="left"/>
      <w:pPr>
        <w:ind w:left="4945" w:hanging="283"/>
      </w:pPr>
      <w:rPr>
        <w:rFonts w:hint="default"/>
        <w:lang w:val="ru-RU" w:eastAsia="en-US" w:bidi="ar-SA"/>
      </w:rPr>
    </w:lvl>
    <w:lvl w:ilvl="3" w:tplc="1A267F1C">
      <w:numFmt w:val="bullet"/>
      <w:lvlText w:val="•"/>
      <w:lvlJc w:val="left"/>
      <w:pPr>
        <w:ind w:left="5497" w:hanging="283"/>
      </w:pPr>
      <w:rPr>
        <w:rFonts w:hint="default"/>
        <w:lang w:val="ru-RU" w:eastAsia="en-US" w:bidi="ar-SA"/>
      </w:rPr>
    </w:lvl>
    <w:lvl w:ilvl="4" w:tplc="CA1E6E06">
      <w:numFmt w:val="bullet"/>
      <w:lvlText w:val="•"/>
      <w:lvlJc w:val="left"/>
      <w:pPr>
        <w:ind w:left="6050" w:hanging="283"/>
      </w:pPr>
      <w:rPr>
        <w:rFonts w:hint="default"/>
        <w:lang w:val="ru-RU" w:eastAsia="en-US" w:bidi="ar-SA"/>
      </w:rPr>
    </w:lvl>
    <w:lvl w:ilvl="5" w:tplc="5EE8659A">
      <w:numFmt w:val="bullet"/>
      <w:lvlText w:val="•"/>
      <w:lvlJc w:val="left"/>
      <w:pPr>
        <w:ind w:left="6603" w:hanging="283"/>
      </w:pPr>
      <w:rPr>
        <w:rFonts w:hint="default"/>
        <w:lang w:val="ru-RU" w:eastAsia="en-US" w:bidi="ar-SA"/>
      </w:rPr>
    </w:lvl>
    <w:lvl w:ilvl="6" w:tplc="20EA3900">
      <w:numFmt w:val="bullet"/>
      <w:lvlText w:val="•"/>
      <w:lvlJc w:val="left"/>
      <w:pPr>
        <w:ind w:left="7155" w:hanging="283"/>
      </w:pPr>
      <w:rPr>
        <w:rFonts w:hint="default"/>
        <w:lang w:val="ru-RU" w:eastAsia="en-US" w:bidi="ar-SA"/>
      </w:rPr>
    </w:lvl>
    <w:lvl w:ilvl="7" w:tplc="1AC45686">
      <w:numFmt w:val="bullet"/>
      <w:lvlText w:val="•"/>
      <w:lvlJc w:val="left"/>
      <w:pPr>
        <w:ind w:left="7708" w:hanging="283"/>
      </w:pPr>
      <w:rPr>
        <w:rFonts w:hint="default"/>
        <w:lang w:val="ru-RU" w:eastAsia="en-US" w:bidi="ar-SA"/>
      </w:rPr>
    </w:lvl>
    <w:lvl w:ilvl="8" w:tplc="D80CE2F4">
      <w:numFmt w:val="bullet"/>
      <w:lvlText w:val="•"/>
      <w:lvlJc w:val="left"/>
      <w:pPr>
        <w:ind w:left="8260" w:hanging="283"/>
      </w:pPr>
      <w:rPr>
        <w:rFonts w:hint="default"/>
        <w:lang w:val="ru-RU" w:eastAsia="en-US" w:bidi="ar-SA"/>
      </w:rPr>
    </w:lvl>
  </w:abstractNum>
  <w:abstractNum w:abstractNumId="19">
    <w:nsid w:val="66BA2B63"/>
    <w:multiLevelType w:val="hybridMultilevel"/>
    <w:tmpl w:val="45E6F21E"/>
    <w:lvl w:ilvl="0" w:tplc="05BE96CA">
      <w:numFmt w:val="bullet"/>
      <w:lvlText w:val="-"/>
      <w:lvlJc w:val="left"/>
      <w:pPr>
        <w:ind w:left="23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6E4126A">
      <w:numFmt w:val="bullet"/>
      <w:lvlText w:val="•"/>
      <w:lvlJc w:val="left"/>
      <w:pPr>
        <w:ind w:left="1316" w:hanging="250"/>
      </w:pPr>
      <w:rPr>
        <w:rFonts w:hint="default"/>
        <w:lang w:val="ru-RU" w:eastAsia="en-US" w:bidi="ar-SA"/>
      </w:rPr>
    </w:lvl>
    <w:lvl w:ilvl="2" w:tplc="DDE05550">
      <w:numFmt w:val="bullet"/>
      <w:lvlText w:val="•"/>
      <w:lvlJc w:val="left"/>
      <w:pPr>
        <w:ind w:left="2393" w:hanging="250"/>
      </w:pPr>
      <w:rPr>
        <w:rFonts w:hint="default"/>
        <w:lang w:val="ru-RU" w:eastAsia="en-US" w:bidi="ar-SA"/>
      </w:rPr>
    </w:lvl>
    <w:lvl w:ilvl="3" w:tplc="3D80D598">
      <w:numFmt w:val="bullet"/>
      <w:lvlText w:val="•"/>
      <w:lvlJc w:val="left"/>
      <w:pPr>
        <w:ind w:left="3470" w:hanging="250"/>
      </w:pPr>
      <w:rPr>
        <w:rFonts w:hint="default"/>
        <w:lang w:val="ru-RU" w:eastAsia="en-US" w:bidi="ar-SA"/>
      </w:rPr>
    </w:lvl>
    <w:lvl w:ilvl="4" w:tplc="BE5EC7A6">
      <w:numFmt w:val="bullet"/>
      <w:lvlText w:val="•"/>
      <w:lvlJc w:val="left"/>
      <w:pPr>
        <w:ind w:left="4547" w:hanging="250"/>
      </w:pPr>
      <w:rPr>
        <w:rFonts w:hint="default"/>
        <w:lang w:val="ru-RU" w:eastAsia="en-US" w:bidi="ar-SA"/>
      </w:rPr>
    </w:lvl>
    <w:lvl w:ilvl="5" w:tplc="A184E59C">
      <w:numFmt w:val="bullet"/>
      <w:lvlText w:val="•"/>
      <w:lvlJc w:val="left"/>
      <w:pPr>
        <w:ind w:left="5624" w:hanging="250"/>
      </w:pPr>
      <w:rPr>
        <w:rFonts w:hint="default"/>
        <w:lang w:val="ru-RU" w:eastAsia="en-US" w:bidi="ar-SA"/>
      </w:rPr>
    </w:lvl>
    <w:lvl w:ilvl="6" w:tplc="1A1CF9C2">
      <w:numFmt w:val="bullet"/>
      <w:lvlText w:val="•"/>
      <w:lvlJc w:val="left"/>
      <w:pPr>
        <w:ind w:left="6701" w:hanging="250"/>
      </w:pPr>
      <w:rPr>
        <w:rFonts w:hint="default"/>
        <w:lang w:val="ru-RU" w:eastAsia="en-US" w:bidi="ar-SA"/>
      </w:rPr>
    </w:lvl>
    <w:lvl w:ilvl="7" w:tplc="45041E4E">
      <w:numFmt w:val="bullet"/>
      <w:lvlText w:val="•"/>
      <w:lvlJc w:val="left"/>
      <w:pPr>
        <w:ind w:left="7778" w:hanging="250"/>
      </w:pPr>
      <w:rPr>
        <w:rFonts w:hint="default"/>
        <w:lang w:val="ru-RU" w:eastAsia="en-US" w:bidi="ar-SA"/>
      </w:rPr>
    </w:lvl>
    <w:lvl w:ilvl="8" w:tplc="18BC2456">
      <w:numFmt w:val="bullet"/>
      <w:lvlText w:val="•"/>
      <w:lvlJc w:val="left"/>
      <w:pPr>
        <w:ind w:left="8855" w:hanging="250"/>
      </w:pPr>
      <w:rPr>
        <w:rFonts w:hint="default"/>
        <w:lang w:val="ru-RU" w:eastAsia="en-US" w:bidi="ar-SA"/>
      </w:rPr>
    </w:lvl>
  </w:abstractNum>
  <w:abstractNum w:abstractNumId="20">
    <w:nsid w:val="6707367E"/>
    <w:multiLevelType w:val="hybridMultilevel"/>
    <w:tmpl w:val="96C6D57A"/>
    <w:lvl w:ilvl="0" w:tplc="2DD48AB2">
      <w:start w:val="1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3E30F6">
      <w:start w:val="1"/>
      <w:numFmt w:val="decimal"/>
      <w:lvlText w:val="%2."/>
      <w:lvlJc w:val="left"/>
      <w:pPr>
        <w:ind w:left="4189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D08002E">
      <w:numFmt w:val="bullet"/>
      <w:lvlText w:val="•"/>
      <w:lvlJc w:val="left"/>
      <w:pPr>
        <w:ind w:left="4938" w:hanging="283"/>
      </w:pPr>
      <w:rPr>
        <w:rFonts w:hint="default"/>
        <w:lang w:val="ru-RU" w:eastAsia="en-US" w:bidi="ar-SA"/>
      </w:rPr>
    </w:lvl>
    <w:lvl w:ilvl="3" w:tplc="6150A73E">
      <w:numFmt w:val="bullet"/>
      <w:lvlText w:val="•"/>
      <w:lvlJc w:val="left"/>
      <w:pPr>
        <w:ind w:left="5697" w:hanging="283"/>
      </w:pPr>
      <w:rPr>
        <w:rFonts w:hint="default"/>
        <w:lang w:val="ru-RU" w:eastAsia="en-US" w:bidi="ar-SA"/>
      </w:rPr>
    </w:lvl>
    <w:lvl w:ilvl="4" w:tplc="9E1630EA">
      <w:numFmt w:val="bullet"/>
      <w:lvlText w:val="•"/>
      <w:lvlJc w:val="left"/>
      <w:pPr>
        <w:ind w:left="6456" w:hanging="283"/>
      </w:pPr>
      <w:rPr>
        <w:rFonts w:hint="default"/>
        <w:lang w:val="ru-RU" w:eastAsia="en-US" w:bidi="ar-SA"/>
      </w:rPr>
    </w:lvl>
    <w:lvl w:ilvl="5" w:tplc="FD7ABFD6">
      <w:numFmt w:val="bullet"/>
      <w:lvlText w:val="•"/>
      <w:lvlJc w:val="left"/>
      <w:pPr>
        <w:ind w:left="7215" w:hanging="283"/>
      </w:pPr>
      <w:rPr>
        <w:rFonts w:hint="default"/>
        <w:lang w:val="ru-RU" w:eastAsia="en-US" w:bidi="ar-SA"/>
      </w:rPr>
    </w:lvl>
    <w:lvl w:ilvl="6" w:tplc="EAD446B8">
      <w:numFmt w:val="bullet"/>
      <w:lvlText w:val="•"/>
      <w:lvlJc w:val="left"/>
      <w:pPr>
        <w:ind w:left="7973" w:hanging="283"/>
      </w:pPr>
      <w:rPr>
        <w:rFonts w:hint="default"/>
        <w:lang w:val="ru-RU" w:eastAsia="en-US" w:bidi="ar-SA"/>
      </w:rPr>
    </w:lvl>
    <w:lvl w:ilvl="7" w:tplc="87EA90A2">
      <w:numFmt w:val="bullet"/>
      <w:lvlText w:val="•"/>
      <w:lvlJc w:val="left"/>
      <w:pPr>
        <w:ind w:left="8732" w:hanging="283"/>
      </w:pPr>
      <w:rPr>
        <w:rFonts w:hint="default"/>
        <w:lang w:val="ru-RU" w:eastAsia="en-US" w:bidi="ar-SA"/>
      </w:rPr>
    </w:lvl>
    <w:lvl w:ilvl="8" w:tplc="3F52B17C">
      <w:numFmt w:val="bullet"/>
      <w:lvlText w:val="•"/>
      <w:lvlJc w:val="left"/>
      <w:pPr>
        <w:ind w:left="9491" w:hanging="283"/>
      </w:pPr>
      <w:rPr>
        <w:rFonts w:hint="default"/>
        <w:lang w:val="ru-RU" w:eastAsia="en-US" w:bidi="ar-SA"/>
      </w:rPr>
    </w:lvl>
  </w:abstractNum>
  <w:abstractNum w:abstractNumId="21">
    <w:nsid w:val="6B747CB6"/>
    <w:multiLevelType w:val="hybridMultilevel"/>
    <w:tmpl w:val="3894EF64"/>
    <w:lvl w:ilvl="0" w:tplc="53E0210A">
      <w:numFmt w:val="bullet"/>
      <w:lvlText w:val="-"/>
      <w:lvlJc w:val="left"/>
      <w:pPr>
        <w:ind w:left="2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CD00D22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2" w:tplc="0BC6E8EA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3" w:tplc="1BE22988">
      <w:numFmt w:val="bullet"/>
      <w:lvlText w:val="•"/>
      <w:lvlJc w:val="left"/>
      <w:pPr>
        <w:ind w:left="3470" w:hanging="202"/>
      </w:pPr>
      <w:rPr>
        <w:rFonts w:hint="default"/>
        <w:lang w:val="ru-RU" w:eastAsia="en-US" w:bidi="ar-SA"/>
      </w:rPr>
    </w:lvl>
    <w:lvl w:ilvl="4" w:tplc="C522317A">
      <w:numFmt w:val="bullet"/>
      <w:lvlText w:val="•"/>
      <w:lvlJc w:val="left"/>
      <w:pPr>
        <w:ind w:left="4547" w:hanging="202"/>
      </w:pPr>
      <w:rPr>
        <w:rFonts w:hint="default"/>
        <w:lang w:val="ru-RU" w:eastAsia="en-US" w:bidi="ar-SA"/>
      </w:rPr>
    </w:lvl>
    <w:lvl w:ilvl="5" w:tplc="9B382A1C">
      <w:numFmt w:val="bullet"/>
      <w:lvlText w:val="•"/>
      <w:lvlJc w:val="left"/>
      <w:pPr>
        <w:ind w:left="5624" w:hanging="202"/>
      </w:pPr>
      <w:rPr>
        <w:rFonts w:hint="default"/>
        <w:lang w:val="ru-RU" w:eastAsia="en-US" w:bidi="ar-SA"/>
      </w:rPr>
    </w:lvl>
    <w:lvl w:ilvl="6" w:tplc="E146D534">
      <w:numFmt w:val="bullet"/>
      <w:lvlText w:val="•"/>
      <w:lvlJc w:val="left"/>
      <w:pPr>
        <w:ind w:left="6701" w:hanging="202"/>
      </w:pPr>
      <w:rPr>
        <w:rFonts w:hint="default"/>
        <w:lang w:val="ru-RU" w:eastAsia="en-US" w:bidi="ar-SA"/>
      </w:rPr>
    </w:lvl>
    <w:lvl w:ilvl="7" w:tplc="AC1A0C2E">
      <w:numFmt w:val="bullet"/>
      <w:lvlText w:val="•"/>
      <w:lvlJc w:val="left"/>
      <w:pPr>
        <w:ind w:left="7778" w:hanging="202"/>
      </w:pPr>
      <w:rPr>
        <w:rFonts w:hint="default"/>
        <w:lang w:val="ru-RU" w:eastAsia="en-US" w:bidi="ar-SA"/>
      </w:rPr>
    </w:lvl>
    <w:lvl w:ilvl="8" w:tplc="99249652">
      <w:numFmt w:val="bullet"/>
      <w:lvlText w:val="•"/>
      <w:lvlJc w:val="left"/>
      <w:pPr>
        <w:ind w:left="8855" w:hanging="202"/>
      </w:pPr>
      <w:rPr>
        <w:rFonts w:hint="default"/>
        <w:lang w:val="ru-RU" w:eastAsia="en-US" w:bidi="ar-SA"/>
      </w:rPr>
    </w:lvl>
  </w:abstractNum>
  <w:abstractNum w:abstractNumId="22">
    <w:nsid w:val="74541A36"/>
    <w:multiLevelType w:val="hybridMultilevel"/>
    <w:tmpl w:val="89B08AF2"/>
    <w:lvl w:ilvl="0" w:tplc="E9A0306A">
      <w:numFmt w:val="bullet"/>
      <w:lvlText w:val="-"/>
      <w:lvlJc w:val="left"/>
      <w:pPr>
        <w:ind w:left="23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FC370C">
      <w:numFmt w:val="bullet"/>
      <w:lvlText w:val="•"/>
      <w:lvlJc w:val="left"/>
      <w:pPr>
        <w:ind w:left="1316" w:hanging="217"/>
      </w:pPr>
      <w:rPr>
        <w:rFonts w:hint="default"/>
        <w:lang w:val="ru-RU" w:eastAsia="en-US" w:bidi="ar-SA"/>
      </w:rPr>
    </w:lvl>
    <w:lvl w:ilvl="2" w:tplc="369C4E36">
      <w:numFmt w:val="bullet"/>
      <w:lvlText w:val="•"/>
      <w:lvlJc w:val="left"/>
      <w:pPr>
        <w:ind w:left="2393" w:hanging="217"/>
      </w:pPr>
      <w:rPr>
        <w:rFonts w:hint="default"/>
        <w:lang w:val="ru-RU" w:eastAsia="en-US" w:bidi="ar-SA"/>
      </w:rPr>
    </w:lvl>
    <w:lvl w:ilvl="3" w:tplc="FAC60F3A">
      <w:numFmt w:val="bullet"/>
      <w:lvlText w:val="•"/>
      <w:lvlJc w:val="left"/>
      <w:pPr>
        <w:ind w:left="3470" w:hanging="217"/>
      </w:pPr>
      <w:rPr>
        <w:rFonts w:hint="default"/>
        <w:lang w:val="ru-RU" w:eastAsia="en-US" w:bidi="ar-SA"/>
      </w:rPr>
    </w:lvl>
    <w:lvl w:ilvl="4" w:tplc="70D87920">
      <w:numFmt w:val="bullet"/>
      <w:lvlText w:val="•"/>
      <w:lvlJc w:val="left"/>
      <w:pPr>
        <w:ind w:left="4547" w:hanging="217"/>
      </w:pPr>
      <w:rPr>
        <w:rFonts w:hint="default"/>
        <w:lang w:val="ru-RU" w:eastAsia="en-US" w:bidi="ar-SA"/>
      </w:rPr>
    </w:lvl>
    <w:lvl w:ilvl="5" w:tplc="24286ACC">
      <w:numFmt w:val="bullet"/>
      <w:lvlText w:val="•"/>
      <w:lvlJc w:val="left"/>
      <w:pPr>
        <w:ind w:left="5624" w:hanging="217"/>
      </w:pPr>
      <w:rPr>
        <w:rFonts w:hint="default"/>
        <w:lang w:val="ru-RU" w:eastAsia="en-US" w:bidi="ar-SA"/>
      </w:rPr>
    </w:lvl>
    <w:lvl w:ilvl="6" w:tplc="91ACD7D2">
      <w:numFmt w:val="bullet"/>
      <w:lvlText w:val="•"/>
      <w:lvlJc w:val="left"/>
      <w:pPr>
        <w:ind w:left="6701" w:hanging="217"/>
      </w:pPr>
      <w:rPr>
        <w:rFonts w:hint="default"/>
        <w:lang w:val="ru-RU" w:eastAsia="en-US" w:bidi="ar-SA"/>
      </w:rPr>
    </w:lvl>
    <w:lvl w:ilvl="7" w:tplc="344CC230">
      <w:numFmt w:val="bullet"/>
      <w:lvlText w:val="•"/>
      <w:lvlJc w:val="left"/>
      <w:pPr>
        <w:ind w:left="7778" w:hanging="217"/>
      </w:pPr>
      <w:rPr>
        <w:rFonts w:hint="default"/>
        <w:lang w:val="ru-RU" w:eastAsia="en-US" w:bidi="ar-SA"/>
      </w:rPr>
    </w:lvl>
    <w:lvl w:ilvl="8" w:tplc="1F2074F0">
      <w:numFmt w:val="bullet"/>
      <w:lvlText w:val="•"/>
      <w:lvlJc w:val="left"/>
      <w:pPr>
        <w:ind w:left="8855" w:hanging="217"/>
      </w:pPr>
      <w:rPr>
        <w:rFonts w:hint="default"/>
        <w:lang w:val="ru-RU" w:eastAsia="en-US" w:bidi="ar-SA"/>
      </w:rPr>
    </w:lvl>
  </w:abstractNum>
  <w:abstractNum w:abstractNumId="23">
    <w:nsid w:val="769F15B3"/>
    <w:multiLevelType w:val="hybridMultilevel"/>
    <w:tmpl w:val="82905BA0"/>
    <w:lvl w:ilvl="0" w:tplc="0AB65620">
      <w:start w:val="6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3" w:hanging="360"/>
      </w:pPr>
    </w:lvl>
    <w:lvl w:ilvl="2" w:tplc="0419001B">
      <w:start w:val="1"/>
      <w:numFmt w:val="lowerRoman"/>
      <w:lvlText w:val="%3."/>
      <w:lvlJc w:val="right"/>
      <w:pPr>
        <w:ind w:left="3473" w:hanging="180"/>
      </w:pPr>
    </w:lvl>
    <w:lvl w:ilvl="3" w:tplc="0419000F">
      <w:start w:val="1"/>
      <w:numFmt w:val="decimal"/>
      <w:lvlText w:val="%4."/>
      <w:lvlJc w:val="left"/>
      <w:pPr>
        <w:ind w:left="4193" w:hanging="360"/>
      </w:pPr>
    </w:lvl>
    <w:lvl w:ilvl="4" w:tplc="04190019">
      <w:start w:val="1"/>
      <w:numFmt w:val="lowerLetter"/>
      <w:lvlText w:val="%5."/>
      <w:lvlJc w:val="left"/>
      <w:pPr>
        <w:ind w:left="4913" w:hanging="360"/>
      </w:pPr>
    </w:lvl>
    <w:lvl w:ilvl="5" w:tplc="0419001B">
      <w:start w:val="1"/>
      <w:numFmt w:val="lowerRoman"/>
      <w:lvlText w:val="%6."/>
      <w:lvlJc w:val="right"/>
      <w:pPr>
        <w:ind w:left="5633" w:hanging="180"/>
      </w:pPr>
    </w:lvl>
    <w:lvl w:ilvl="6" w:tplc="0419000F" w:tentative="1">
      <w:start w:val="1"/>
      <w:numFmt w:val="decimal"/>
      <w:lvlText w:val="%7."/>
      <w:lvlJc w:val="left"/>
      <w:pPr>
        <w:ind w:left="6353" w:hanging="360"/>
      </w:pPr>
    </w:lvl>
    <w:lvl w:ilvl="7" w:tplc="04190019" w:tentative="1">
      <w:start w:val="1"/>
      <w:numFmt w:val="lowerLetter"/>
      <w:lvlText w:val="%8."/>
      <w:lvlJc w:val="left"/>
      <w:pPr>
        <w:ind w:left="7073" w:hanging="360"/>
      </w:pPr>
    </w:lvl>
    <w:lvl w:ilvl="8" w:tplc="041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24">
    <w:nsid w:val="7D8E123D"/>
    <w:multiLevelType w:val="hybridMultilevel"/>
    <w:tmpl w:val="81B80C3C"/>
    <w:lvl w:ilvl="0" w:tplc="36EC7C7A">
      <w:start w:val="1"/>
      <w:numFmt w:val="decimal"/>
      <w:lvlText w:val="%1."/>
      <w:lvlJc w:val="left"/>
      <w:pPr>
        <w:ind w:left="95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47AC86E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2" w:tplc="D324981A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3" w:tplc="AFF28C92">
      <w:numFmt w:val="bullet"/>
      <w:lvlText w:val="•"/>
      <w:lvlJc w:val="left"/>
      <w:pPr>
        <w:ind w:left="3974" w:hanging="361"/>
      </w:pPr>
      <w:rPr>
        <w:rFonts w:hint="default"/>
        <w:lang w:val="ru-RU" w:eastAsia="en-US" w:bidi="ar-SA"/>
      </w:rPr>
    </w:lvl>
    <w:lvl w:ilvl="4" w:tplc="4B1E286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C700DAFA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42A87B5E">
      <w:numFmt w:val="bullet"/>
      <w:lvlText w:val="•"/>
      <w:lvlJc w:val="left"/>
      <w:pPr>
        <w:ind w:left="6989" w:hanging="361"/>
      </w:pPr>
      <w:rPr>
        <w:rFonts w:hint="default"/>
        <w:lang w:val="ru-RU" w:eastAsia="en-US" w:bidi="ar-SA"/>
      </w:rPr>
    </w:lvl>
    <w:lvl w:ilvl="7" w:tplc="3E8283E2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  <w:lvl w:ilvl="8" w:tplc="F1EECCF8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16"/>
  </w:num>
  <w:num w:numId="5">
    <w:abstractNumId w:val="5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18"/>
  </w:num>
  <w:num w:numId="15">
    <w:abstractNumId w:val="8"/>
  </w:num>
  <w:num w:numId="16">
    <w:abstractNumId w:val="1"/>
  </w:num>
  <w:num w:numId="17">
    <w:abstractNumId w:val="19"/>
  </w:num>
  <w:num w:numId="18">
    <w:abstractNumId w:val="7"/>
  </w:num>
  <w:num w:numId="19">
    <w:abstractNumId w:val="21"/>
  </w:num>
  <w:num w:numId="20">
    <w:abstractNumId w:val="9"/>
  </w:num>
  <w:num w:numId="21">
    <w:abstractNumId w:val="11"/>
  </w:num>
  <w:num w:numId="22">
    <w:abstractNumId w:val="15"/>
  </w:num>
  <w:num w:numId="23">
    <w:abstractNumId w:val="6"/>
  </w:num>
  <w:num w:numId="24">
    <w:abstractNumId w:val="23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892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69B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62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3D9F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39A4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28E1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37A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B7975"/>
    <w:rsid w:val="009C044A"/>
    <w:rsid w:val="009C0843"/>
    <w:rsid w:val="009C1408"/>
    <w:rsid w:val="009C174B"/>
    <w:rsid w:val="009C2C76"/>
    <w:rsid w:val="009C38BF"/>
    <w:rsid w:val="009C521F"/>
    <w:rsid w:val="009C54E4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470"/>
    <w:rsid w:val="00B1455D"/>
    <w:rsid w:val="00B174B8"/>
    <w:rsid w:val="00B175AA"/>
    <w:rsid w:val="00B20797"/>
    <w:rsid w:val="00B21C88"/>
    <w:rsid w:val="00B21D7C"/>
    <w:rsid w:val="00B22088"/>
    <w:rsid w:val="00B22146"/>
    <w:rsid w:val="00B22BFA"/>
    <w:rsid w:val="00B24511"/>
    <w:rsid w:val="00B2526E"/>
    <w:rsid w:val="00B277F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2B3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60E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1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1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A587-76E0-4662-88C7-B23F1660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2021-12-17T10:27:00Z</cp:lastPrinted>
  <dcterms:created xsi:type="dcterms:W3CDTF">2021-12-20T10:13:00Z</dcterms:created>
  <dcterms:modified xsi:type="dcterms:W3CDTF">2021-12-20T10:13:00Z</dcterms:modified>
</cp:coreProperties>
</file>