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40181">
        <w:rPr>
          <w:sz w:val="26"/>
          <w:szCs w:val="26"/>
          <w:u w:val="single"/>
        </w:rPr>
        <w:t>18</w:t>
      </w:r>
      <w:r>
        <w:rPr>
          <w:sz w:val="26"/>
          <w:szCs w:val="26"/>
          <w:u w:val="single"/>
        </w:rPr>
        <w:t xml:space="preserve"> </w:t>
      </w:r>
      <w:r w:rsidR="00D240A3">
        <w:rPr>
          <w:sz w:val="26"/>
          <w:szCs w:val="26"/>
          <w:u w:val="single"/>
        </w:rPr>
        <w:t>но</w:t>
      </w:r>
      <w:r w:rsidR="003520D9">
        <w:rPr>
          <w:sz w:val="26"/>
          <w:szCs w:val="26"/>
          <w:u w:val="single"/>
        </w:rPr>
        <w:t>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40181">
        <w:rPr>
          <w:sz w:val="26"/>
          <w:szCs w:val="26"/>
          <w:u w:val="single"/>
        </w:rPr>
        <w:t>1318</w:t>
      </w:r>
    </w:p>
    <w:p w:rsidR="00C7504B" w:rsidRDefault="00C7504B" w:rsidP="00FD3E2F">
      <w:pPr>
        <w:jc w:val="both"/>
        <w:rPr>
          <w:sz w:val="26"/>
          <w:szCs w:val="26"/>
        </w:rPr>
      </w:pPr>
    </w:p>
    <w:p w:rsidR="00A40181" w:rsidRDefault="00A40181" w:rsidP="00FD3E2F">
      <w:pPr>
        <w:jc w:val="both"/>
        <w:rPr>
          <w:sz w:val="26"/>
          <w:szCs w:val="26"/>
        </w:rPr>
      </w:pPr>
    </w:p>
    <w:p w:rsidR="00A40181" w:rsidRPr="00F95495" w:rsidRDefault="00A40181" w:rsidP="00A40181">
      <w:pPr>
        <w:pStyle w:val="ConsPlusNormal"/>
        <w:ind w:firstLine="0"/>
        <w:jc w:val="center"/>
        <w:rPr>
          <w:rFonts w:ascii="Times New Roman" w:hAnsi="Times New Roman" w:cs="Times New Roman"/>
          <w:b/>
          <w:sz w:val="26"/>
          <w:szCs w:val="26"/>
        </w:rPr>
      </w:pPr>
      <w:r w:rsidRPr="00F95495">
        <w:rPr>
          <w:rFonts w:ascii="Times New Roman" w:hAnsi="Times New Roman" w:cs="Times New Roman"/>
          <w:b/>
          <w:sz w:val="26"/>
          <w:szCs w:val="26"/>
        </w:rPr>
        <w:t xml:space="preserve">Об утверждении документации об  открытом аукционе среди субъектов </w:t>
      </w:r>
      <w:r>
        <w:rPr>
          <w:rFonts w:ascii="Times New Roman" w:hAnsi="Times New Roman" w:cs="Times New Roman"/>
          <w:b/>
          <w:sz w:val="26"/>
          <w:szCs w:val="26"/>
        </w:rPr>
        <w:br/>
      </w:r>
      <w:r w:rsidRPr="00F95495">
        <w:rPr>
          <w:rFonts w:ascii="Times New Roman" w:hAnsi="Times New Roman" w:cs="Times New Roman"/>
          <w:b/>
          <w:sz w:val="26"/>
          <w:szCs w:val="26"/>
        </w:rPr>
        <w:t xml:space="preserve">малого и среднего предпринимательства на право заключения договора на размещение нестационарного торгового объекта на территории городского </w:t>
      </w:r>
      <w:r w:rsidR="00BE50B2">
        <w:rPr>
          <w:rFonts w:ascii="Times New Roman" w:hAnsi="Times New Roman" w:cs="Times New Roman"/>
          <w:b/>
          <w:sz w:val="26"/>
          <w:szCs w:val="26"/>
        </w:rPr>
        <w:br/>
      </w:r>
      <w:r w:rsidRPr="00F95495">
        <w:rPr>
          <w:rFonts w:ascii="Times New Roman" w:hAnsi="Times New Roman" w:cs="Times New Roman"/>
          <w:b/>
          <w:sz w:val="26"/>
          <w:szCs w:val="26"/>
        </w:rPr>
        <w:t>округа город Шахунья Нижегородской области</w:t>
      </w:r>
    </w:p>
    <w:p w:rsidR="00A40181" w:rsidRPr="00F95495" w:rsidRDefault="00A40181" w:rsidP="00A40181">
      <w:pPr>
        <w:pStyle w:val="a5"/>
        <w:spacing w:after="0"/>
        <w:ind w:firstLine="540"/>
        <w:jc w:val="center"/>
        <w:rPr>
          <w:sz w:val="26"/>
          <w:szCs w:val="26"/>
        </w:rPr>
      </w:pPr>
      <w:r w:rsidRPr="00F95495">
        <w:rPr>
          <w:sz w:val="26"/>
          <w:szCs w:val="26"/>
        </w:rPr>
        <w:t xml:space="preserve"> </w:t>
      </w:r>
    </w:p>
    <w:p w:rsidR="00A40181" w:rsidRDefault="00A40181" w:rsidP="00A40181">
      <w:pPr>
        <w:jc w:val="both"/>
        <w:rPr>
          <w:sz w:val="26"/>
          <w:szCs w:val="26"/>
        </w:rPr>
      </w:pPr>
    </w:p>
    <w:p w:rsidR="00A40181" w:rsidRPr="00F95495" w:rsidRDefault="00A40181" w:rsidP="00A40181">
      <w:pPr>
        <w:tabs>
          <w:tab w:val="left" w:pos="709"/>
        </w:tabs>
        <w:suppressAutoHyphens/>
        <w:spacing w:line="360" w:lineRule="auto"/>
        <w:ind w:firstLine="709"/>
        <w:jc w:val="both"/>
        <w:rPr>
          <w:sz w:val="26"/>
          <w:szCs w:val="26"/>
        </w:rPr>
      </w:pPr>
      <w:r w:rsidRPr="00F95495">
        <w:rPr>
          <w:sz w:val="26"/>
          <w:szCs w:val="26"/>
        </w:rPr>
        <w:t>В соответствии с Федеральным законом от 06.10.2003 №</w:t>
      </w:r>
      <w:r>
        <w:rPr>
          <w:sz w:val="26"/>
          <w:szCs w:val="26"/>
        </w:rPr>
        <w:t xml:space="preserve"> </w:t>
      </w:r>
      <w:r w:rsidRPr="00F95495">
        <w:rPr>
          <w:sz w:val="26"/>
          <w:szCs w:val="26"/>
        </w:rPr>
        <w:t>131-ФЗ «Об общих принципах организации местного самоуправления в Российской Федерации», Федеральным законом от 28.12.2009 №</w:t>
      </w:r>
      <w:r>
        <w:rPr>
          <w:sz w:val="26"/>
          <w:szCs w:val="26"/>
        </w:rPr>
        <w:t xml:space="preserve"> </w:t>
      </w:r>
      <w:r w:rsidRPr="00F95495">
        <w:rPr>
          <w:sz w:val="26"/>
          <w:szCs w:val="26"/>
        </w:rPr>
        <w:t xml:space="preserve">381-ФЗ «Об основах государственного </w:t>
      </w:r>
      <w:proofErr w:type="gramStart"/>
      <w:r w:rsidRPr="00F95495">
        <w:rPr>
          <w:sz w:val="26"/>
          <w:szCs w:val="26"/>
        </w:rPr>
        <w:t>регулирования торговой деятельности в Российской Федерации», постановлением администрации городского округа город Шахунья Нижегородской области от 15.09.2015 №</w:t>
      </w:r>
      <w:r>
        <w:rPr>
          <w:sz w:val="26"/>
          <w:szCs w:val="26"/>
        </w:rPr>
        <w:t xml:space="preserve"> </w:t>
      </w:r>
      <w:r w:rsidRPr="00F95495">
        <w:rPr>
          <w:sz w:val="26"/>
          <w:szCs w:val="26"/>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постановлением администрации городского округа город Шахунья Нижегородской области от 06.11.2015 №</w:t>
      </w:r>
      <w:r>
        <w:rPr>
          <w:sz w:val="26"/>
          <w:szCs w:val="26"/>
        </w:rPr>
        <w:t xml:space="preserve"> </w:t>
      </w:r>
      <w:r w:rsidRPr="00F95495">
        <w:rPr>
          <w:sz w:val="26"/>
          <w:szCs w:val="26"/>
        </w:rPr>
        <w:t>1270 «Об утверждении Порядка проведения аукциона на право заключения</w:t>
      </w:r>
      <w:proofErr w:type="gramEnd"/>
      <w:r w:rsidRPr="00F95495">
        <w:rPr>
          <w:sz w:val="26"/>
          <w:szCs w:val="26"/>
        </w:rPr>
        <w:t xml:space="preserve"> договора на размещение нестационарного торгового объекта на территории городского округа город Шахунья Нижегородской области» и в целях заключения договора на размещение нестационарного торгового объекта на территории городского округа город Шахунья Нижегородской области, администрация городского округа город Шахунья Нижегородской области </w:t>
      </w:r>
      <w:r>
        <w:rPr>
          <w:sz w:val="26"/>
          <w:szCs w:val="26"/>
        </w:rPr>
        <w:t xml:space="preserve"> </w:t>
      </w:r>
      <w:proofErr w:type="gramStart"/>
      <w:r w:rsidRPr="00F95495">
        <w:rPr>
          <w:b/>
          <w:sz w:val="26"/>
          <w:szCs w:val="26"/>
        </w:rPr>
        <w:t>п</w:t>
      </w:r>
      <w:proofErr w:type="gramEnd"/>
      <w:r>
        <w:rPr>
          <w:b/>
          <w:sz w:val="26"/>
          <w:szCs w:val="26"/>
        </w:rPr>
        <w:t xml:space="preserve"> </w:t>
      </w:r>
      <w:r w:rsidRPr="00F95495">
        <w:rPr>
          <w:b/>
          <w:sz w:val="26"/>
          <w:szCs w:val="26"/>
        </w:rPr>
        <w:t>о</w:t>
      </w:r>
      <w:r>
        <w:rPr>
          <w:b/>
          <w:sz w:val="26"/>
          <w:szCs w:val="26"/>
        </w:rPr>
        <w:t xml:space="preserve"> </w:t>
      </w:r>
      <w:r w:rsidRPr="00F95495">
        <w:rPr>
          <w:b/>
          <w:sz w:val="26"/>
          <w:szCs w:val="26"/>
        </w:rPr>
        <w:t>с</w:t>
      </w:r>
      <w:r>
        <w:rPr>
          <w:b/>
          <w:sz w:val="26"/>
          <w:szCs w:val="26"/>
        </w:rPr>
        <w:t xml:space="preserve"> </w:t>
      </w:r>
      <w:r w:rsidRPr="00F95495">
        <w:rPr>
          <w:b/>
          <w:sz w:val="26"/>
          <w:szCs w:val="26"/>
        </w:rPr>
        <w:t>т</w:t>
      </w:r>
      <w:r>
        <w:rPr>
          <w:b/>
          <w:sz w:val="26"/>
          <w:szCs w:val="26"/>
        </w:rPr>
        <w:t xml:space="preserve"> </w:t>
      </w:r>
      <w:r w:rsidRPr="00F95495">
        <w:rPr>
          <w:b/>
          <w:sz w:val="26"/>
          <w:szCs w:val="26"/>
        </w:rPr>
        <w:t>а</w:t>
      </w:r>
      <w:r>
        <w:rPr>
          <w:b/>
          <w:sz w:val="26"/>
          <w:szCs w:val="26"/>
        </w:rPr>
        <w:t xml:space="preserve"> </w:t>
      </w:r>
      <w:r w:rsidRPr="00F95495">
        <w:rPr>
          <w:b/>
          <w:sz w:val="26"/>
          <w:szCs w:val="26"/>
        </w:rPr>
        <w:t>н</w:t>
      </w:r>
      <w:r>
        <w:rPr>
          <w:b/>
          <w:sz w:val="26"/>
          <w:szCs w:val="26"/>
        </w:rPr>
        <w:t xml:space="preserve"> </w:t>
      </w:r>
      <w:r w:rsidRPr="00F95495">
        <w:rPr>
          <w:b/>
          <w:sz w:val="26"/>
          <w:szCs w:val="26"/>
        </w:rPr>
        <w:t>о</w:t>
      </w:r>
      <w:r>
        <w:rPr>
          <w:b/>
          <w:sz w:val="26"/>
          <w:szCs w:val="26"/>
        </w:rPr>
        <w:t xml:space="preserve"> </w:t>
      </w:r>
      <w:r w:rsidRPr="00F95495">
        <w:rPr>
          <w:b/>
          <w:sz w:val="26"/>
          <w:szCs w:val="26"/>
        </w:rPr>
        <w:t>в</w:t>
      </w:r>
      <w:r>
        <w:rPr>
          <w:b/>
          <w:sz w:val="26"/>
          <w:szCs w:val="26"/>
        </w:rPr>
        <w:t xml:space="preserve"> </w:t>
      </w:r>
      <w:r w:rsidRPr="00F95495">
        <w:rPr>
          <w:b/>
          <w:sz w:val="26"/>
          <w:szCs w:val="26"/>
        </w:rPr>
        <w:t>л</w:t>
      </w:r>
      <w:r>
        <w:rPr>
          <w:b/>
          <w:sz w:val="26"/>
          <w:szCs w:val="26"/>
        </w:rPr>
        <w:t xml:space="preserve"> </w:t>
      </w:r>
      <w:r w:rsidRPr="00F95495">
        <w:rPr>
          <w:b/>
          <w:sz w:val="26"/>
          <w:szCs w:val="26"/>
        </w:rPr>
        <w:t>я</w:t>
      </w:r>
      <w:r>
        <w:rPr>
          <w:b/>
          <w:sz w:val="26"/>
          <w:szCs w:val="26"/>
        </w:rPr>
        <w:t xml:space="preserve"> </w:t>
      </w:r>
      <w:r w:rsidRPr="00F95495">
        <w:rPr>
          <w:b/>
          <w:sz w:val="26"/>
          <w:szCs w:val="26"/>
        </w:rPr>
        <w:t>е</w:t>
      </w:r>
      <w:r>
        <w:rPr>
          <w:b/>
          <w:sz w:val="26"/>
          <w:szCs w:val="26"/>
        </w:rPr>
        <w:t xml:space="preserve"> </w:t>
      </w:r>
      <w:r w:rsidRPr="00F95495">
        <w:rPr>
          <w:b/>
          <w:sz w:val="26"/>
          <w:szCs w:val="26"/>
        </w:rPr>
        <w:t>т:</w:t>
      </w:r>
    </w:p>
    <w:p w:rsidR="00A40181" w:rsidRPr="00F95495" w:rsidRDefault="00A40181" w:rsidP="00A40181">
      <w:pPr>
        <w:pStyle w:val="ConsPlusNormal"/>
        <w:spacing w:line="360" w:lineRule="auto"/>
        <w:ind w:firstLine="709"/>
        <w:jc w:val="both"/>
        <w:rPr>
          <w:rFonts w:ascii="Times New Roman" w:hAnsi="Times New Roman" w:cs="Times New Roman"/>
          <w:sz w:val="26"/>
          <w:szCs w:val="26"/>
        </w:rPr>
      </w:pPr>
      <w:r w:rsidRPr="00F95495">
        <w:rPr>
          <w:rFonts w:ascii="Times New Roman" w:hAnsi="Times New Roman" w:cs="Times New Roman"/>
          <w:sz w:val="26"/>
          <w:szCs w:val="26"/>
        </w:rPr>
        <w:t xml:space="preserve">1. Утвердить прилагаемую документацию об  открытом аукционе среди субъектов малого и среднего предпринимательства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документация об открытом аукционе). </w:t>
      </w:r>
    </w:p>
    <w:p w:rsidR="00A40181" w:rsidRPr="00F95495" w:rsidRDefault="00A40181" w:rsidP="00A40181">
      <w:pPr>
        <w:pStyle w:val="a5"/>
        <w:spacing w:after="0" w:line="360" w:lineRule="auto"/>
        <w:ind w:firstLine="709"/>
        <w:jc w:val="both"/>
        <w:rPr>
          <w:sz w:val="26"/>
          <w:szCs w:val="26"/>
        </w:rPr>
      </w:pPr>
      <w:r w:rsidRPr="00F95495">
        <w:rPr>
          <w:sz w:val="26"/>
          <w:szCs w:val="26"/>
        </w:rPr>
        <w:lastRenderedPageBreak/>
        <w:t>2</w:t>
      </w:r>
      <w:r>
        <w:rPr>
          <w:sz w:val="26"/>
          <w:szCs w:val="26"/>
        </w:rPr>
        <w:t>. Управлению экономики, прогнозирования, инвестиционной политики и муниципального</w:t>
      </w:r>
      <w:r w:rsidRPr="00F95495">
        <w:rPr>
          <w:sz w:val="26"/>
          <w:szCs w:val="26"/>
        </w:rPr>
        <w:t xml:space="preserve"> имущества городского округа город Шахунья:</w:t>
      </w:r>
    </w:p>
    <w:p w:rsidR="00A40181" w:rsidRPr="00F95495" w:rsidRDefault="00A40181" w:rsidP="00A40181">
      <w:pPr>
        <w:pStyle w:val="a5"/>
        <w:spacing w:after="0" w:line="360" w:lineRule="auto"/>
        <w:ind w:firstLine="709"/>
        <w:jc w:val="both"/>
        <w:rPr>
          <w:sz w:val="26"/>
          <w:szCs w:val="26"/>
        </w:rPr>
      </w:pPr>
      <w:r w:rsidRPr="00F95495">
        <w:rPr>
          <w:sz w:val="26"/>
          <w:szCs w:val="26"/>
        </w:rPr>
        <w:t xml:space="preserve">- обеспечить необходимые действия, установленные прилагаемой документацией об открытом аукционе. </w:t>
      </w:r>
    </w:p>
    <w:p w:rsidR="00A40181" w:rsidRPr="00F95495" w:rsidRDefault="00A40181" w:rsidP="00A40181">
      <w:pPr>
        <w:pStyle w:val="a5"/>
        <w:spacing w:after="0" w:line="360" w:lineRule="auto"/>
        <w:ind w:firstLine="709"/>
        <w:jc w:val="both"/>
        <w:rPr>
          <w:sz w:val="26"/>
          <w:szCs w:val="26"/>
        </w:rPr>
      </w:pPr>
      <w:r w:rsidRPr="00F95495">
        <w:rPr>
          <w:sz w:val="26"/>
          <w:szCs w:val="26"/>
        </w:rPr>
        <w:t xml:space="preserve">- </w:t>
      </w:r>
      <w:proofErr w:type="gramStart"/>
      <w:r w:rsidRPr="00F95495">
        <w:rPr>
          <w:sz w:val="26"/>
          <w:szCs w:val="26"/>
        </w:rPr>
        <w:t>разместить</w:t>
      </w:r>
      <w:proofErr w:type="gramEnd"/>
      <w:r w:rsidRPr="00F95495">
        <w:rPr>
          <w:sz w:val="26"/>
          <w:szCs w:val="26"/>
        </w:rPr>
        <w:t xml:space="preserve"> прилагаемую документацию об открытом аукционе на официальном сайте администрации городского округа город Шах</w:t>
      </w:r>
      <w:r>
        <w:rPr>
          <w:sz w:val="26"/>
          <w:szCs w:val="26"/>
        </w:rPr>
        <w:t>унья Нижегородской области www.</w:t>
      </w:r>
      <w:r w:rsidRPr="00F95495">
        <w:rPr>
          <w:sz w:val="26"/>
          <w:szCs w:val="26"/>
        </w:rPr>
        <w:t xml:space="preserve">shahadm.ru. </w:t>
      </w:r>
    </w:p>
    <w:p w:rsidR="00454572" w:rsidRDefault="00454572" w:rsidP="00FD3E2F">
      <w:pPr>
        <w:jc w:val="both"/>
        <w:rPr>
          <w:sz w:val="26"/>
          <w:szCs w:val="26"/>
        </w:rPr>
      </w:pPr>
    </w:p>
    <w:p w:rsidR="00BB1995" w:rsidRDefault="00BB1995" w:rsidP="004D2212">
      <w:pPr>
        <w:jc w:val="both"/>
        <w:rPr>
          <w:sz w:val="26"/>
          <w:szCs w:val="26"/>
        </w:rPr>
      </w:pPr>
    </w:p>
    <w:p w:rsidR="00A40181" w:rsidRDefault="00A40181"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A40181" w:rsidRDefault="00A40181" w:rsidP="004D2212">
      <w:pPr>
        <w:jc w:val="both"/>
        <w:rPr>
          <w:sz w:val="22"/>
          <w:szCs w:val="22"/>
        </w:rPr>
      </w:pPr>
    </w:p>
    <w:p w:rsidR="00F21D55" w:rsidRDefault="00F21D55" w:rsidP="004D2212">
      <w:pPr>
        <w:jc w:val="both"/>
        <w:rPr>
          <w:sz w:val="22"/>
          <w:szCs w:val="22"/>
        </w:rPr>
      </w:pPr>
    </w:p>
    <w:p w:rsidR="00A40181" w:rsidRDefault="00A40181">
      <w:pPr>
        <w:rPr>
          <w:szCs w:val="26"/>
        </w:rPr>
      </w:pPr>
      <w:bookmarkStart w:id="0" w:name="_GoBack"/>
      <w:bookmarkEnd w:id="0"/>
      <w:r>
        <w:rPr>
          <w:szCs w:val="26"/>
        </w:rPr>
        <w:br w:type="page"/>
      </w:r>
    </w:p>
    <w:p w:rsidR="00A40181" w:rsidRPr="004A07CF" w:rsidRDefault="00A40181" w:rsidP="00A40181">
      <w:pPr>
        <w:suppressAutoHyphens/>
        <w:autoSpaceDE w:val="0"/>
        <w:ind w:left="6096"/>
        <w:jc w:val="center"/>
        <w:rPr>
          <w:rFonts w:eastAsia="Arial"/>
          <w:lang w:eastAsia="ar-SA"/>
        </w:rPr>
      </w:pPr>
      <w:r>
        <w:rPr>
          <w:rFonts w:eastAsia="Arial"/>
          <w:lang w:eastAsia="ar-SA"/>
        </w:rPr>
        <w:lastRenderedPageBreak/>
        <w:t>УТВЕРЖДЕНА</w:t>
      </w:r>
    </w:p>
    <w:p w:rsidR="00A40181" w:rsidRPr="004A07CF" w:rsidRDefault="00A40181" w:rsidP="00A40181">
      <w:pPr>
        <w:suppressAutoHyphens/>
        <w:autoSpaceDE w:val="0"/>
        <w:ind w:left="6096"/>
        <w:jc w:val="center"/>
        <w:rPr>
          <w:rFonts w:eastAsia="Arial"/>
          <w:lang w:eastAsia="ar-SA"/>
        </w:rPr>
      </w:pPr>
      <w:r w:rsidRPr="004A07CF">
        <w:rPr>
          <w:rFonts w:eastAsia="Arial"/>
          <w:lang w:eastAsia="ar-SA"/>
        </w:rPr>
        <w:t>постановлени</w:t>
      </w:r>
      <w:r>
        <w:rPr>
          <w:rFonts w:eastAsia="Arial"/>
          <w:lang w:eastAsia="ar-SA"/>
        </w:rPr>
        <w:t xml:space="preserve">ем </w:t>
      </w:r>
      <w:r w:rsidRPr="004A07CF">
        <w:rPr>
          <w:rFonts w:eastAsia="Arial"/>
          <w:lang w:eastAsia="ar-SA"/>
        </w:rPr>
        <w:t>администрации</w:t>
      </w:r>
    </w:p>
    <w:p w:rsidR="00A40181" w:rsidRPr="004A07CF" w:rsidRDefault="00A40181" w:rsidP="00A40181">
      <w:pPr>
        <w:suppressAutoHyphens/>
        <w:autoSpaceDE w:val="0"/>
        <w:ind w:left="6096"/>
        <w:jc w:val="center"/>
        <w:rPr>
          <w:rFonts w:eastAsia="Arial"/>
          <w:lang w:eastAsia="ar-SA"/>
        </w:rPr>
      </w:pPr>
      <w:r w:rsidRPr="004A07CF">
        <w:rPr>
          <w:rFonts w:eastAsia="Arial"/>
          <w:lang w:eastAsia="ar-SA"/>
        </w:rPr>
        <w:t xml:space="preserve">городского округа город Шахунья              Нижегородской области </w:t>
      </w:r>
      <w:r>
        <w:rPr>
          <w:rFonts w:eastAsia="Arial"/>
          <w:lang w:eastAsia="ar-SA"/>
        </w:rPr>
        <w:br/>
      </w:r>
      <w:r w:rsidRPr="004A07CF">
        <w:rPr>
          <w:rFonts w:eastAsia="Arial"/>
          <w:lang w:eastAsia="ar-SA"/>
        </w:rPr>
        <w:t xml:space="preserve">от </w:t>
      </w:r>
      <w:r>
        <w:rPr>
          <w:rFonts w:eastAsia="Arial"/>
          <w:lang w:eastAsia="ar-SA"/>
        </w:rPr>
        <w:t>18.11.2019 г. № 1318</w:t>
      </w:r>
    </w:p>
    <w:p w:rsidR="00A40181" w:rsidRPr="004A07CF" w:rsidRDefault="00A40181" w:rsidP="00A40181">
      <w:pPr>
        <w:pStyle w:val="caaieiaie1"/>
        <w:ind w:left="0"/>
        <w:rPr>
          <w:sz w:val="24"/>
          <w:szCs w:val="24"/>
        </w:rPr>
      </w:pPr>
    </w:p>
    <w:p w:rsidR="00A40181" w:rsidRPr="004A07CF" w:rsidRDefault="00A40181" w:rsidP="00A40181">
      <w:pPr>
        <w:pStyle w:val="ConsPlusNormal"/>
        <w:ind w:firstLine="540"/>
        <w:jc w:val="both"/>
        <w:rPr>
          <w:szCs w:val="24"/>
        </w:rPr>
      </w:pPr>
    </w:p>
    <w:p w:rsidR="00A40181" w:rsidRPr="00A40181" w:rsidRDefault="00A40181" w:rsidP="00A40181">
      <w:pPr>
        <w:pStyle w:val="ConsPlusNormal"/>
        <w:jc w:val="center"/>
        <w:rPr>
          <w:rStyle w:val="af6"/>
          <w:rFonts w:ascii="Times New Roman" w:hAnsi="Times New Roman" w:cs="Times New Roman"/>
          <w:i w:val="0"/>
          <w:sz w:val="24"/>
          <w:szCs w:val="24"/>
        </w:rPr>
      </w:pPr>
      <w:bookmarkStart w:id="1" w:name="P686"/>
      <w:bookmarkEnd w:id="1"/>
      <w:r w:rsidRPr="00A40181">
        <w:rPr>
          <w:rStyle w:val="af6"/>
          <w:rFonts w:ascii="Times New Roman" w:hAnsi="Times New Roman" w:cs="Times New Roman"/>
          <w:i w:val="0"/>
          <w:sz w:val="24"/>
          <w:szCs w:val="24"/>
        </w:rPr>
        <w:t>ДОКУМЕНТАЦИЯ ОБ ОТКРЫТОМ АУКЦИОНЕ</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среди субъектов малого и среднего предпринимательства</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 xml:space="preserve">на право заключения </w:t>
      </w:r>
      <w:proofErr w:type="gramStart"/>
      <w:r w:rsidRPr="00A40181">
        <w:rPr>
          <w:rFonts w:ascii="Times New Roman" w:hAnsi="Times New Roman" w:cs="Times New Roman"/>
          <w:sz w:val="24"/>
          <w:szCs w:val="24"/>
        </w:rPr>
        <w:t>договора</w:t>
      </w:r>
      <w:proofErr w:type="gramEnd"/>
      <w:r w:rsidRPr="00A40181">
        <w:rPr>
          <w:rFonts w:ascii="Times New Roman" w:hAnsi="Times New Roman" w:cs="Times New Roman"/>
          <w:sz w:val="24"/>
          <w:szCs w:val="24"/>
        </w:rPr>
        <w:t xml:space="preserve"> на размещение нестационарного</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торгового объекта на территории городского округа</w:t>
      </w:r>
    </w:p>
    <w:p w:rsidR="00A40181" w:rsidRPr="00A40181" w:rsidRDefault="00A40181" w:rsidP="00A40181">
      <w:pPr>
        <w:pStyle w:val="ConsPlusNormal"/>
        <w:jc w:val="center"/>
        <w:rPr>
          <w:rFonts w:ascii="Times New Roman" w:hAnsi="Times New Roman" w:cs="Times New Roman"/>
          <w:sz w:val="24"/>
          <w:szCs w:val="24"/>
          <w:highlight w:val="yellow"/>
        </w:rPr>
      </w:pPr>
      <w:r w:rsidRPr="00A40181">
        <w:rPr>
          <w:rFonts w:ascii="Times New Roman" w:hAnsi="Times New Roman" w:cs="Times New Roman"/>
          <w:sz w:val="24"/>
          <w:szCs w:val="24"/>
        </w:rPr>
        <w:t>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highlight w:val="yellow"/>
        </w:rPr>
      </w:pP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г. Шахунья                                                                                                                      2019 год</w:t>
      </w:r>
    </w:p>
    <w:p w:rsidR="00A40181" w:rsidRPr="00A40181" w:rsidRDefault="00A40181" w:rsidP="00A40181">
      <w:pPr>
        <w:pStyle w:val="ConsPlusNormal"/>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Перечень</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документов входящих в состав документации</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об открытом аукционе и их состав</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E15C44" w:rsidP="00A40181">
      <w:pPr>
        <w:pStyle w:val="ConsPlusNormal"/>
        <w:ind w:firstLine="540"/>
        <w:jc w:val="both"/>
        <w:rPr>
          <w:rFonts w:ascii="Times New Roman" w:hAnsi="Times New Roman" w:cs="Times New Roman"/>
          <w:sz w:val="24"/>
          <w:szCs w:val="24"/>
        </w:rPr>
      </w:pPr>
      <w:hyperlink w:anchor="P725" w:history="1">
        <w:r w:rsidR="00A40181" w:rsidRPr="00A40181">
          <w:rPr>
            <w:rFonts w:ascii="Times New Roman" w:hAnsi="Times New Roman" w:cs="Times New Roman"/>
            <w:sz w:val="24"/>
            <w:szCs w:val="24"/>
          </w:rPr>
          <w:t>ФОРМА 1</w:t>
        </w:r>
      </w:hyperlink>
      <w:r w:rsidR="00A40181" w:rsidRPr="00A40181">
        <w:rPr>
          <w:rFonts w:ascii="Times New Roman" w:hAnsi="Times New Roman" w:cs="Times New Roman"/>
          <w:sz w:val="24"/>
          <w:szCs w:val="24"/>
        </w:rPr>
        <w:t xml:space="preserve"> ИНСТРУКЦИЯ УЧАСТНИКАМ ОТКРЫТОГО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 </w:t>
      </w:r>
      <w:hyperlink w:anchor="P728" w:history="1">
        <w:r w:rsidRPr="00A40181">
          <w:rPr>
            <w:rFonts w:ascii="Times New Roman" w:hAnsi="Times New Roman" w:cs="Times New Roman"/>
            <w:sz w:val="24"/>
            <w:szCs w:val="24"/>
          </w:rPr>
          <w:t>Общие положения</w:t>
        </w:r>
      </w:hyperlink>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2. </w:t>
      </w:r>
      <w:hyperlink w:anchor="P741" w:history="1">
        <w:r w:rsidRPr="00A40181">
          <w:rPr>
            <w:rFonts w:ascii="Times New Roman" w:hAnsi="Times New Roman" w:cs="Times New Roman"/>
            <w:sz w:val="24"/>
            <w:szCs w:val="24"/>
          </w:rPr>
          <w:t>Сроки, место, порядок предоставления документации</w:t>
        </w:r>
      </w:hyperlink>
      <w:r w:rsidRPr="00A40181">
        <w:rPr>
          <w:rFonts w:ascii="Times New Roman" w:hAnsi="Times New Roman" w:cs="Times New Roman"/>
          <w:sz w:val="24"/>
          <w:szCs w:val="24"/>
        </w:rPr>
        <w:t xml:space="preserve"> об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3. </w:t>
      </w:r>
      <w:hyperlink w:anchor="P750" w:history="1">
        <w:r w:rsidRPr="00A40181">
          <w:rPr>
            <w:rFonts w:ascii="Times New Roman" w:hAnsi="Times New Roman" w:cs="Times New Roman"/>
            <w:sz w:val="24"/>
            <w:szCs w:val="24"/>
          </w:rPr>
          <w:t>Требования</w:t>
        </w:r>
      </w:hyperlink>
      <w:r w:rsidRPr="00A40181">
        <w:rPr>
          <w:rFonts w:ascii="Times New Roman" w:hAnsi="Times New Roman" w:cs="Times New Roman"/>
          <w:sz w:val="24"/>
          <w:szCs w:val="24"/>
        </w:rPr>
        <w:t xml:space="preserve"> к участникам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4. </w:t>
      </w:r>
      <w:hyperlink w:anchor="P758" w:history="1">
        <w:r w:rsidRPr="00A40181">
          <w:rPr>
            <w:rFonts w:ascii="Times New Roman" w:hAnsi="Times New Roman" w:cs="Times New Roman"/>
            <w:sz w:val="24"/>
            <w:szCs w:val="24"/>
          </w:rPr>
          <w:t>Разъяснение</w:t>
        </w:r>
      </w:hyperlink>
      <w:r w:rsidRPr="00A40181">
        <w:rPr>
          <w:rFonts w:ascii="Times New Roman" w:hAnsi="Times New Roman" w:cs="Times New Roman"/>
          <w:sz w:val="24"/>
          <w:szCs w:val="24"/>
        </w:rPr>
        <w:t xml:space="preserve"> документации об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5. </w:t>
      </w:r>
      <w:hyperlink w:anchor="P763" w:history="1">
        <w:r w:rsidRPr="00A40181">
          <w:rPr>
            <w:rFonts w:ascii="Times New Roman" w:hAnsi="Times New Roman" w:cs="Times New Roman"/>
            <w:sz w:val="24"/>
            <w:szCs w:val="24"/>
          </w:rPr>
          <w:t>Подача заявок</w:t>
        </w:r>
      </w:hyperlink>
      <w:r w:rsidRPr="00A40181">
        <w:rPr>
          <w:rFonts w:ascii="Times New Roman" w:hAnsi="Times New Roman" w:cs="Times New Roman"/>
          <w:sz w:val="24"/>
          <w:szCs w:val="24"/>
        </w:rPr>
        <w:t xml:space="preserve">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6. </w:t>
      </w:r>
      <w:hyperlink w:anchor="P783" w:history="1">
        <w:r w:rsidRPr="00A40181">
          <w:rPr>
            <w:rFonts w:ascii="Times New Roman" w:hAnsi="Times New Roman" w:cs="Times New Roman"/>
            <w:sz w:val="24"/>
            <w:szCs w:val="24"/>
          </w:rPr>
          <w:t>Порядок и срок</w:t>
        </w:r>
      </w:hyperlink>
      <w:r w:rsidRPr="00A40181">
        <w:rPr>
          <w:rFonts w:ascii="Times New Roman" w:hAnsi="Times New Roman" w:cs="Times New Roman"/>
          <w:sz w:val="24"/>
          <w:szCs w:val="24"/>
        </w:rPr>
        <w:t xml:space="preserve"> отзыва заявок на участие в аукционе.</w:t>
      </w:r>
    </w:p>
    <w:p w:rsidR="00A40181" w:rsidRPr="00A40181" w:rsidRDefault="00A40181" w:rsidP="00A40181">
      <w:pPr>
        <w:pStyle w:val="ConsPlusNormal"/>
        <w:ind w:firstLine="567"/>
        <w:jc w:val="both"/>
        <w:rPr>
          <w:rFonts w:ascii="Times New Roman" w:hAnsi="Times New Roman" w:cs="Times New Roman"/>
          <w:sz w:val="24"/>
          <w:szCs w:val="24"/>
        </w:rPr>
      </w:pPr>
      <w:r w:rsidRPr="00A40181">
        <w:rPr>
          <w:rFonts w:ascii="Times New Roman" w:hAnsi="Times New Roman" w:cs="Times New Roman"/>
          <w:sz w:val="24"/>
          <w:szCs w:val="24"/>
        </w:rPr>
        <w:t xml:space="preserve">7. </w:t>
      </w:r>
      <w:hyperlink w:anchor="P792" w:history="1">
        <w:r w:rsidRPr="00A40181">
          <w:rPr>
            <w:rFonts w:ascii="Times New Roman" w:hAnsi="Times New Roman" w:cs="Times New Roman"/>
            <w:sz w:val="24"/>
            <w:szCs w:val="24"/>
          </w:rPr>
          <w:t>Порядок</w:t>
        </w:r>
      </w:hyperlink>
      <w:r w:rsidRPr="00A40181">
        <w:rPr>
          <w:rFonts w:ascii="Times New Roman" w:hAnsi="Times New Roman" w:cs="Times New Roman"/>
          <w:sz w:val="24"/>
          <w:szCs w:val="24"/>
        </w:rPr>
        <w:t xml:space="preserve"> формирования цены за право заключения договоров на размещение нестационарных торговых объектов на территории городского округа город Шахунья Нижегородской области (цены лота).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8. </w:t>
      </w:r>
      <w:hyperlink w:anchor="P798" w:history="1">
        <w:r w:rsidRPr="00A40181">
          <w:rPr>
            <w:rFonts w:ascii="Times New Roman" w:hAnsi="Times New Roman" w:cs="Times New Roman"/>
            <w:sz w:val="24"/>
            <w:szCs w:val="24"/>
          </w:rPr>
          <w:t>Порядок</w:t>
        </w:r>
      </w:hyperlink>
      <w:r w:rsidRPr="00A40181">
        <w:rPr>
          <w:rFonts w:ascii="Times New Roman" w:hAnsi="Times New Roman" w:cs="Times New Roman"/>
          <w:sz w:val="24"/>
          <w:szCs w:val="24"/>
        </w:rPr>
        <w:t xml:space="preserve"> рассмотрения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9. </w:t>
      </w:r>
      <w:hyperlink w:anchor="P828" w:history="1">
        <w:r w:rsidRPr="00A40181">
          <w:rPr>
            <w:rFonts w:ascii="Times New Roman" w:hAnsi="Times New Roman" w:cs="Times New Roman"/>
            <w:sz w:val="24"/>
            <w:szCs w:val="24"/>
          </w:rPr>
          <w:t>Порядок</w:t>
        </w:r>
      </w:hyperlink>
      <w:r w:rsidRPr="00A40181">
        <w:rPr>
          <w:rFonts w:ascii="Times New Roman" w:hAnsi="Times New Roman" w:cs="Times New Roman"/>
          <w:sz w:val="24"/>
          <w:szCs w:val="24"/>
        </w:rPr>
        <w:t xml:space="preserve"> проведения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 </w:t>
      </w:r>
      <w:hyperlink w:anchor="P849" w:history="1">
        <w:r w:rsidRPr="00A40181">
          <w:rPr>
            <w:rFonts w:ascii="Times New Roman" w:hAnsi="Times New Roman" w:cs="Times New Roman"/>
            <w:sz w:val="24"/>
            <w:szCs w:val="24"/>
          </w:rPr>
          <w:t>Подведение итогов</w:t>
        </w:r>
      </w:hyperlink>
      <w:r w:rsidRPr="00A40181">
        <w:rPr>
          <w:rFonts w:ascii="Times New Roman" w:hAnsi="Times New Roman" w:cs="Times New Roman"/>
          <w:sz w:val="24"/>
          <w:szCs w:val="24"/>
        </w:rPr>
        <w:t xml:space="preserve">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11. </w:t>
      </w:r>
      <w:hyperlink w:anchor="P867" w:history="1">
        <w:r w:rsidRPr="00A40181">
          <w:rPr>
            <w:rFonts w:ascii="Times New Roman" w:hAnsi="Times New Roman" w:cs="Times New Roman"/>
            <w:sz w:val="24"/>
            <w:szCs w:val="24"/>
          </w:rPr>
          <w:t>Обеспечение заявок</w:t>
        </w:r>
      </w:hyperlink>
      <w:r w:rsidRPr="00A40181">
        <w:rPr>
          <w:rFonts w:ascii="Times New Roman" w:hAnsi="Times New Roman" w:cs="Times New Roman"/>
          <w:sz w:val="24"/>
          <w:szCs w:val="24"/>
        </w:rPr>
        <w:t xml:space="preserve"> на участие в аукционе.</w:t>
      </w:r>
    </w:p>
    <w:p w:rsidR="00A40181" w:rsidRPr="00A40181" w:rsidRDefault="00E15C44" w:rsidP="00A40181">
      <w:pPr>
        <w:pStyle w:val="ConsPlusNormal"/>
        <w:ind w:firstLine="540"/>
        <w:jc w:val="both"/>
        <w:rPr>
          <w:rFonts w:ascii="Times New Roman" w:hAnsi="Times New Roman" w:cs="Times New Roman"/>
          <w:sz w:val="24"/>
          <w:szCs w:val="24"/>
        </w:rPr>
      </w:pPr>
      <w:hyperlink w:anchor="P879" w:history="1">
        <w:r w:rsidR="00A40181" w:rsidRPr="00A40181">
          <w:rPr>
            <w:rFonts w:ascii="Times New Roman" w:hAnsi="Times New Roman" w:cs="Times New Roman"/>
            <w:sz w:val="24"/>
            <w:szCs w:val="24"/>
          </w:rPr>
          <w:t>ФОРМА 2</w:t>
        </w:r>
      </w:hyperlink>
      <w:r w:rsidR="00A40181" w:rsidRPr="00A40181">
        <w:rPr>
          <w:rFonts w:ascii="Times New Roman" w:hAnsi="Times New Roman" w:cs="Times New Roman"/>
          <w:sz w:val="24"/>
          <w:szCs w:val="24"/>
        </w:rPr>
        <w:t xml:space="preserve"> ИНФОРМАЦИОННАЯ КАРТА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городского округа город Шахунья Нижегородской области, планы размещения объекта на топографической подоснове.</w:t>
      </w:r>
    </w:p>
    <w:p w:rsidR="00A40181" w:rsidRPr="00A40181" w:rsidRDefault="00E15C44" w:rsidP="00A40181">
      <w:pPr>
        <w:pStyle w:val="ConsPlusNormal"/>
        <w:ind w:firstLine="540"/>
        <w:jc w:val="both"/>
        <w:rPr>
          <w:rFonts w:ascii="Times New Roman" w:hAnsi="Times New Roman" w:cs="Times New Roman"/>
          <w:sz w:val="24"/>
          <w:szCs w:val="24"/>
        </w:rPr>
      </w:pPr>
      <w:hyperlink w:anchor="P942" w:history="1">
        <w:r w:rsidR="00A40181" w:rsidRPr="00A40181">
          <w:rPr>
            <w:rFonts w:ascii="Times New Roman" w:hAnsi="Times New Roman" w:cs="Times New Roman"/>
            <w:sz w:val="24"/>
            <w:szCs w:val="24"/>
          </w:rPr>
          <w:t>ФОРМА 3</w:t>
        </w:r>
      </w:hyperlink>
      <w:r w:rsidR="00A40181" w:rsidRPr="00A40181">
        <w:rPr>
          <w:rFonts w:ascii="Times New Roman" w:hAnsi="Times New Roman" w:cs="Times New Roman"/>
          <w:sz w:val="24"/>
          <w:szCs w:val="24"/>
        </w:rPr>
        <w:t xml:space="preserve"> ЗАЯВКА НА УЧАСТИЕ В АУКЦИОНЕ</w:t>
      </w:r>
    </w:p>
    <w:p w:rsidR="00A40181" w:rsidRPr="00A40181" w:rsidRDefault="00E15C44" w:rsidP="00A40181">
      <w:pPr>
        <w:pStyle w:val="ConsPlusNormal"/>
        <w:ind w:firstLine="540"/>
        <w:jc w:val="both"/>
        <w:rPr>
          <w:rFonts w:ascii="Times New Roman" w:hAnsi="Times New Roman" w:cs="Times New Roman"/>
          <w:sz w:val="24"/>
          <w:szCs w:val="24"/>
        </w:rPr>
      </w:pPr>
      <w:hyperlink w:anchor="P1046" w:history="1">
        <w:r w:rsidR="00A40181" w:rsidRPr="00A40181">
          <w:rPr>
            <w:rFonts w:ascii="Times New Roman" w:hAnsi="Times New Roman" w:cs="Times New Roman"/>
            <w:sz w:val="24"/>
            <w:szCs w:val="24"/>
          </w:rPr>
          <w:t>ФОРМА 4</w:t>
        </w:r>
      </w:hyperlink>
      <w:r w:rsidR="00A40181" w:rsidRPr="00A40181">
        <w:rPr>
          <w:rFonts w:ascii="Times New Roman" w:hAnsi="Times New Roman" w:cs="Times New Roman"/>
          <w:sz w:val="24"/>
          <w:szCs w:val="24"/>
        </w:rPr>
        <w:t xml:space="preserve"> ДОВЕРЕННОСТЬ</w:t>
      </w:r>
    </w:p>
    <w:p w:rsidR="00A40181" w:rsidRPr="00A40181" w:rsidRDefault="00E15C44" w:rsidP="00A40181">
      <w:pPr>
        <w:pStyle w:val="ConsPlusNormal"/>
        <w:ind w:firstLine="540"/>
        <w:jc w:val="both"/>
        <w:rPr>
          <w:rFonts w:ascii="Times New Roman" w:hAnsi="Times New Roman" w:cs="Times New Roman"/>
          <w:sz w:val="24"/>
          <w:szCs w:val="24"/>
        </w:rPr>
      </w:pPr>
      <w:hyperlink w:anchor="P1081" w:history="1">
        <w:r w:rsidR="00A40181" w:rsidRPr="00A40181">
          <w:rPr>
            <w:rFonts w:ascii="Times New Roman" w:hAnsi="Times New Roman" w:cs="Times New Roman"/>
            <w:sz w:val="24"/>
            <w:szCs w:val="24"/>
          </w:rPr>
          <w:t>ФОРМА 5</w:t>
        </w:r>
      </w:hyperlink>
      <w:r w:rsidR="00A40181" w:rsidRPr="00A40181">
        <w:rPr>
          <w:rFonts w:ascii="Times New Roman" w:hAnsi="Times New Roman" w:cs="Times New Roman"/>
          <w:sz w:val="24"/>
          <w:szCs w:val="24"/>
        </w:rPr>
        <w:t xml:space="preserve"> ТИПОВАЯ ФОРМА ДОГОВОРА ЗАДАТКА</w:t>
      </w:r>
    </w:p>
    <w:p w:rsidR="00A40181" w:rsidRPr="00A40181" w:rsidRDefault="00E15C44" w:rsidP="00A40181">
      <w:pPr>
        <w:pStyle w:val="ConsPlusNormal"/>
        <w:ind w:firstLine="540"/>
        <w:jc w:val="both"/>
        <w:rPr>
          <w:rFonts w:ascii="Times New Roman" w:hAnsi="Times New Roman" w:cs="Times New Roman"/>
          <w:sz w:val="24"/>
          <w:szCs w:val="24"/>
        </w:rPr>
      </w:pPr>
      <w:hyperlink w:anchor="P1123" w:history="1">
        <w:r w:rsidR="00A40181" w:rsidRPr="00A40181">
          <w:rPr>
            <w:rFonts w:ascii="Times New Roman" w:hAnsi="Times New Roman" w:cs="Times New Roman"/>
            <w:sz w:val="24"/>
            <w:szCs w:val="24"/>
          </w:rPr>
          <w:t>ФОРМА 6</w:t>
        </w:r>
      </w:hyperlink>
      <w:r w:rsidR="00A40181" w:rsidRPr="00A40181">
        <w:rPr>
          <w:rFonts w:ascii="Times New Roman" w:hAnsi="Times New Roman" w:cs="Times New Roman"/>
          <w:sz w:val="24"/>
          <w:szCs w:val="24"/>
        </w:rPr>
        <w:t xml:space="preserve"> УВЕДОМЛЕНИЕ ПРЕТЕНДЕНТА О ПРИЗНАНИИ УЧАСТНИКОМ АУКЦИОНА</w:t>
      </w:r>
    </w:p>
    <w:p w:rsidR="00A40181" w:rsidRPr="00A40181" w:rsidRDefault="00E15C44" w:rsidP="00A40181">
      <w:pPr>
        <w:pStyle w:val="ConsPlusNormal"/>
        <w:ind w:firstLine="540"/>
        <w:jc w:val="both"/>
        <w:rPr>
          <w:rFonts w:ascii="Times New Roman" w:hAnsi="Times New Roman" w:cs="Times New Roman"/>
          <w:sz w:val="24"/>
          <w:szCs w:val="24"/>
        </w:rPr>
      </w:pPr>
      <w:hyperlink w:anchor="P1146" w:history="1">
        <w:r w:rsidR="00A40181" w:rsidRPr="00A40181">
          <w:rPr>
            <w:rFonts w:ascii="Times New Roman" w:hAnsi="Times New Roman" w:cs="Times New Roman"/>
            <w:sz w:val="24"/>
            <w:szCs w:val="24"/>
          </w:rPr>
          <w:t>ФОРМА 7</w:t>
        </w:r>
      </w:hyperlink>
      <w:r w:rsidR="00A40181" w:rsidRPr="00A40181">
        <w:rPr>
          <w:rFonts w:ascii="Times New Roman" w:hAnsi="Times New Roman" w:cs="Times New Roman"/>
          <w:sz w:val="24"/>
          <w:szCs w:val="24"/>
        </w:rPr>
        <w:t xml:space="preserve"> УВЕДОМЛЕНИЕ ЕДИНСТВЕННОМУ УЧАСТНИКУ О НЕОБХОДИМОСТИ ОПЛАТЫ ЦЕНЫ ЛОТА И ЗАКЛЮЧЕНИЯ ДОГОВОРА</w:t>
      </w:r>
    </w:p>
    <w:p w:rsidR="00A40181" w:rsidRPr="00A40181" w:rsidRDefault="00E15C44" w:rsidP="00A40181">
      <w:pPr>
        <w:pStyle w:val="ConsPlusNormal"/>
        <w:ind w:firstLine="540"/>
        <w:jc w:val="both"/>
        <w:rPr>
          <w:rFonts w:ascii="Times New Roman" w:hAnsi="Times New Roman" w:cs="Times New Roman"/>
          <w:sz w:val="24"/>
          <w:szCs w:val="24"/>
        </w:rPr>
      </w:pPr>
      <w:hyperlink w:anchor="P1177" w:history="1">
        <w:r w:rsidR="00A40181" w:rsidRPr="00A40181">
          <w:rPr>
            <w:rFonts w:ascii="Times New Roman" w:hAnsi="Times New Roman" w:cs="Times New Roman"/>
            <w:sz w:val="24"/>
            <w:szCs w:val="24"/>
          </w:rPr>
          <w:t>ФОРМА 8</w:t>
        </w:r>
      </w:hyperlink>
      <w:r w:rsidR="00A40181" w:rsidRPr="00A40181">
        <w:rPr>
          <w:rFonts w:ascii="Times New Roman" w:hAnsi="Times New Roman" w:cs="Times New Roman"/>
          <w:sz w:val="24"/>
          <w:szCs w:val="24"/>
        </w:rPr>
        <w:t xml:space="preserve"> ТЕХНИЧЕСКИЙ ПРОТОКОЛ</w:t>
      </w:r>
    </w:p>
    <w:p w:rsidR="00A40181" w:rsidRPr="00A40181" w:rsidRDefault="00E15C44" w:rsidP="00A40181">
      <w:pPr>
        <w:pStyle w:val="ConsPlusNormal"/>
        <w:ind w:firstLine="540"/>
        <w:jc w:val="both"/>
        <w:rPr>
          <w:rFonts w:ascii="Times New Roman" w:hAnsi="Times New Roman" w:cs="Times New Roman"/>
          <w:sz w:val="24"/>
          <w:szCs w:val="24"/>
        </w:rPr>
      </w:pPr>
      <w:hyperlink w:anchor="P1210" w:history="1">
        <w:r w:rsidR="00A40181" w:rsidRPr="00A40181">
          <w:rPr>
            <w:rFonts w:ascii="Times New Roman" w:hAnsi="Times New Roman" w:cs="Times New Roman"/>
            <w:sz w:val="24"/>
            <w:szCs w:val="24"/>
          </w:rPr>
          <w:t>ФОРМА 9</w:t>
        </w:r>
      </w:hyperlink>
      <w:r w:rsidR="00A40181" w:rsidRPr="00A40181">
        <w:rPr>
          <w:rFonts w:ascii="Times New Roman" w:hAnsi="Times New Roman" w:cs="Times New Roman"/>
          <w:sz w:val="24"/>
          <w:szCs w:val="24"/>
        </w:rPr>
        <w:t xml:space="preserve"> УВЕДОМЛЕНИЕ ПОБЕДИТЕЛЯ АУКЦИОНА О НЕОБХОДИМОСТИ ОПЛАТЫ ЦЕНЫ ЛОТА И ЗАКЛЮЧЕНИЯ ДОГОВОРА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ФОРМА 10 СОСТАВ АУКЦИОННОЙ КОМИССИИ НА ПРАВО ЗАКЛЮЧЕНИЯ ДОГОВОРОВ НА РАЗМЕЩЕНИЕ НЕСТАЦИОНАРНЫХ ТОРГОВЫХ ОБЪЕКТОВ НА ТЕРРИТОРИИ ГОРОДСКОГО ОКРУГА 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p>
    <w:p w:rsid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1</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Title"/>
        <w:jc w:val="center"/>
        <w:rPr>
          <w:rFonts w:ascii="Times New Roman" w:hAnsi="Times New Roman" w:cs="Times New Roman"/>
          <w:sz w:val="24"/>
          <w:szCs w:val="24"/>
        </w:rPr>
      </w:pPr>
      <w:bookmarkStart w:id="2" w:name="P725"/>
      <w:bookmarkEnd w:id="2"/>
      <w:r w:rsidRPr="00A40181">
        <w:rPr>
          <w:rFonts w:ascii="Times New Roman" w:hAnsi="Times New Roman" w:cs="Times New Roman"/>
          <w:sz w:val="24"/>
          <w:szCs w:val="24"/>
        </w:rPr>
        <w:t>ИНСТРУКЦИЯ</w:t>
      </w:r>
    </w:p>
    <w:p w:rsidR="00A40181" w:rsidRPr="00A40181" w:rsidRDefault="00A40181" w:rsidP="00A40181">
      <w:pPr>
        <w:pStyle w:val="ConsPlusTitle"/>
        <w:jc w:val="center"/>
        <w:rPr>
          <w:rFonts w:ascii="Times New Roman" w:hAnsi="Times New Roman" w:cs="Times New Roman"/>
          <w:sz w:val="24"/>
          <w:szCs w:val="24"/>
        </w:rPr>
      </w:pPr>
      <w:r w:rsidRPr="00A40181">
        <w:rPr>
          <w:rFonts w:ascii="Times New Roman" w:hAnsi="Times New Roman" w:cs="Times New Roman"/>
          <w:sz w:val="24"/>
          <w:szCs w:val="24"/>
        </w:rPr>
        <w:t>УЧАСТНИКАМ ОТКРЫТОГО АУКЦИОНА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3" w:name="P728"/>
      <w:bookmarkEnd w:id="3"/>
      <w:r w:rsidRPr="00A40181">
        <w:rPr>
          <w:rFonts w:ascii="Times New Roman" w:hAnsi="Times New Roman" w:cs="Times New Roman"/>
          <w:sz w:val="24"/>
          <w:szCs w:val="24"/>
        </w:rPr>
        <w:t>1. ОБЩИЕ ПОЛОЖЕНИЯ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1.1. </w:t>
      </w:r>
      <w:proofErr w:type="gramStart"/>
      <w:r w:rsidRPr="00A40181">
        <w:rPr>
          <w:rFonts w:ascii="Times New Roman" w:hAnsi="Times New Roman" w:cs="Times New Roman"/>
          <w:sz w:val="24"/>
          <w:szCs w:val="24"/>
        </w:rPr>
        <w:t xml:space="preserve">Основание проведения открытого аукциона – </w:t>
      </w:r>
      <w:r w:rsidRPr="00A40181">
        <w:rPr>
          <w:rFonts w:ascii="Times New Roman" w:hAnsi="Times New Roman" w:cs="Times New Roman"/>
          <w:sz w:val="24"/>
          <w:szCs w:val="24"/>
          <w:lang w:eastAsia="ar-SA"/>
        </w:rPr>
        <w:t>Федеральный закон от 28.12.2009 №381-ФЗ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w:t>
      </w:r>
      <w:proofErr w:type="gramEnd"/>
      <w:r w:rsidRPr="00A40181">
        <w:rPr>
          <w:rFonts w:ascii="Times New Roman" w:hAnsi="Times New Roman" w:cs="Times New Roman"/>
          <w:sz w:val="24"/>
          <w:szCs w:val="24"/>
          <w:lang w:eastAsia="ar-SA"/>
        </w:rPr>
        <w:t xml:space="preserve"> области от 06.11.2015 №1270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1.2. Форма торгов - открытый аукцион (далее - аукцион).</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1.3. Орган местного самоуправления, уполномоченный на проведение аукциона - указан в </w:t>
      </w:r>
      <w:hyperlink w:anchor="P879" w:history="1">
        <w:r w:rsidRPr="00A40181">
          <w:rPr>
            <w:rFonts w:ascii="Times New Roman" w:hAnsi="Times New Roman" w:cs="Times New Roman"/>
            <w:sz w:val="24"/>
            <w:szCs w:val="24"/>
          </w:rPr>
          <w:t>Информационной карте</w:t>
        </w:r>
      </w:hyperlink>
      <w:r w:rsidRPr="00A40181">
        <w:rPr>
          <w:rFonts w:ascii="Times New Roman" w:hAnsi="Times New Roman" w:cs="Times New Roman"/>
          <w:sz w:val="24"/>
          <w:szCs w:val="24"/>
        </w:rPr>
        <w:t xml:space="preserve"> аукциона (форма 2 настоящей документации) (далее - Информационная карта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1.4. Наименование, место нахождения, почтовый адрес и адрес электронной почты, номер контактного телефона организатора аукциона - указаны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1.5. Предмет аукциона - указан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1.6. Начальная (минимальная) цена лота - указана в Информационной карте аукциона.</w:t>
      </w:r>
    </w:p>
    <w:p w:rsidR="00A40181" w:rsidRPr="00A40181" w:rsidRDefault="00A40181" w:rsidP="00A40181">
      <w:pPr>
        <w:pStyle w:val="ConsPlusNormal"/>
        <w:ind w:firstLine="567"/>
        <w:jc w:val="both"/>
        <w:rPr>
          <w:rFonts w:ascii="Times New Roman" w:hAnsi="Times New Roman" w:cs="Times New Roman"/>
          <w:sz w:val="24"/>
          <w:szCs w:val="24"/>
        </w:rPr>
      </w:pPr>
      <w:r w:rsidRPr="00A40181">
        <w:rPr>
          <w:rFonts w:ascii="Times New Roman" w:hAnsi="Times New Roman" w:cs="Times New Roman"/>
          <w:sz w:val="24"/>
          <w:szCs w:val="24"/>
        </w:rPr>
        <w:t>1.7. Место, условия и сроки заключения договоров на размещение нестационарных торговых объектов на территории городского округа город Шахунья Нижегородской области - указаны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1.8. Квалификационные требования к претендентам на участие в аукционе - указаны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1.9. Форма, сроки и порядок оплаты победителем аукциона права размещения нестационарного торгового объекта - указаны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1.10. Возможность электронной формы участия в аукционе - по техническим причинам не предусмотрена.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4" w:name="P741"/>
      <w:bookmarkEnd w:id="4"/>
      <w:r w:rsidRPr="00A40181">
        <w:rPr>
          <w:rFonts w:ascii="Times New Roman" w:hAnsi="Times New Roman" w:cs="Times New Roman"/>
          <w:sz w:val="24"/>
          <w:szCs w:val="24"/>
        </w:rPr>
        <w:t>2. СРОКИ, МЕСТО, ПОРЯДОК ПРЕДОСТАВЛЕНИЯ ДОКУМЕНТАЦИИ</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ОБ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2.1. Извещение о проведении открытого аукциона публикуется в официальном печатном издании (газета "Знамя труда").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2.2. Документация об открытом аукционе размещается на официальном сайте администрации городского округа город Шахунья Нижегородской области в сети Интернет: </w:t>
      </w:r>
      <w:r w:rsidRPr="00A40181">
        <w:rPr>
          <w:rStyle w:val="b-serp-iteminfo"/>
          <w:rFonts w:ascii="Times New Roman" w:hAnsi="Times New Roman" w:cs="Times New Roman"/>
          <w:sz w:val="24"/>
          <w:szCs w:val="24"/>
        </w:rPr>
        <w:t>shahadm.ru</w:t>
      </w:r>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 (форма №10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2.4. Изменения в документацию об открытом аукционе вносятся организатором аукциона в срок не менее пяти дней до начала квалификационного отбора на участие в открытом аукционе. Изменения в документацию об открытом аукционе размещаются на официальном сайте администрации городского округа город Шахунья Нижегородской области в сети Интернет: </w:t>
      </w:r>
      <w:r w:rsidRPr="00A40181">
        <w:rPr>
          <w:rStyle w:val="b-serp-iteminfo"/>
          <w:rFonts w:ascii="Times New Roman" w:hAnsi="Times New Roman" w:cs="Times New Roman"/>
          <w:sz w:val="24"/>
          <w:szCs w:val="24"/>
        </w:rPr>
        <w:t>shahadm.ru</w:t>
      </w:r>
      <w:r w:rsidRPr="00A40181">
        <w:rPr>
          <w:rFonts w:ascii="Times New Roman" w:hAnsi="Times New Roman" w:cs="Times New Roman"/>
          <w:sz w:val="24"/>
          <w:szCs w:val="24"/>
        </w:rPr>
        <w:t xml:space="preserve">. </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городского округа город Шахунья Нижегородской области в сети Интернет: </w:t>
      </w:r>
      <w:r w:rsidRPr="00A40181">
        <w:rPr>
          <w:rStyle w:val="b-serp-iteminfo"/>
          <w:rFonts w:ascii="Times New Roman" w:hAnsi="Times New Roman" w:cs="Times New Roman"/>
          <w:sz w:val="24"/>
          <w:szCs w:val="24"/>
        </w:rPr>
        <w:t>shahadm.ru</w:t>
      </w:r>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5" w:name="P750"/>
      <w:bookmarkEnd w:id="5"/>
      <w:r w:rsidRPr="00A40181">
        <w:rPr>
          <w:rFonts w:ascii="Times New Roman" w:hAnsi="Times New Roman" w:cs="Times New Roman"/>
          <w:sz w:val="24"/>
          <w:szCs w:val="24"/>
        </w:rPr>
        <w:lastRenderedPageBreak/>
        <w:t>3. ТРЕБОВАНИЯ К УЧАСТНИКАМ АУКЦИОНА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3.1. К участникам аукциона предъявляются следующие требования: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отношении участника аукциона - юридического лица не должны проводиться процедуры: ликвидации, реорганизации или банкротства;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деятельность участника аукциона не должна быть приостановлена;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w:t>
      </w:r>
      <w:hyperlink w:anchor="P1046" w:history="1">
        <w:r w:rsidRPr="00A40181">
          <w:rPr>
            <w:rFonts w:ascii="Times New Roman" w:hAnsi="Times New Roman" w:cs="Times New Roman"/>
            <w:sz w:val="24"/>
            <w:szCs w:val="24"/>
          </w:rPr>
          <w:t>доверенностью</w:t>
        </w:r>
      </w:hyperlink>
      <w:r w:rsidRPr="00A40181">
        <w:rPr>
          <w:rFonts w:ascii="Times New Roman" w:hAnsi="Times New Roman" w:cs="Times New Roman"/>
          <w:sz w:val="24"/>
          <w:szCs w:val="24"/>
        </w:rPr>
        <w:t>, выданной и оформленной в соответствии с гражданским законодательством или по форме N 4 являющейся приложением к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6" w:name="P758"/>
      <w:bookmarkEnd w:id="6"/>
      <w:r w:rsidRPr="00A40181">
        <w:rPr>
          <w:rFonts w:ascii="Times New Roman" w:hAnsi="Times New Roman" w:cs="Times New Roman"/>
          <w:sz w:val="24"/>
          <w:szCs w:val="24"/>
        </w:rPr>
        <w:t>4. РАЗЪЯСНЕНИЕ ДОКУМЕНТАЦИИ ОБ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4.2. </w:t>
      </w:r>
      <w:proofErr w:type="gramStart"/>
      <w:r w:rsidRPr="00A40181">
        <w:rPr>
          <w:rFonts w:ascii="Times New Roman" w:hAnsi="Times New Roman" w:cs="Times New Roman"/>
          <w:sz w:val="24"/>
          <w:szCs w:val="24"/>
        </w:rPr>
        <w:t>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официальном сайте администрации городского округа город Шахунья Нижегородской области в сети Интернет с указанием предмета запроса, но без указания участника претендента на участие в аукционе, от которого поступил запрос.</w:t>
      </w:r>
      <w:proofErr w:type="gramEnd"/>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center"/>
        <w:rPr>
          <w:rFonts w:ascii="Times New Roman" w:hAnsi="Times New Roman" w:cs="Times New Roman"/>
          <w:sz w:val="24"/>
          <w:szCs w:val="24"/>
        </w:rPr>
      </w:pPr>
      <w:bookmarkStart w:id="7" w:name="P763"/>
      <w:bookmarkEnd w:id="7"/>
      <w:r w:rsidRPr="00A40181">
        <w:rPr>
          <w:rFonts w:ascii="Times New Roman" w:hAnsi="Times New Roman" w:cs="Times New Roman"/>
          <w:sz w:val="24"/>
          <w:szCs w:val="24"/>
        </w:rPr>
        <w:t>5. ПОДАЧА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5.1. Порядок, место, даты начала и окончания срока подачи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bookmarkStart w:id="8" w:name="P766"/>
      <w:bookmarkEnd w:id="8"/>
      <w:r w:rsidRPr="00A40181">
        <w:rPr>
          <w:rFonts w:ascii="Times New Roman" w:hAnsi="Times New Roman" w:cs="Times New Roman"/>
          <w:sz w:val="24"/>
          <w:szCs w:val="24"/>
        </w:rPr>
        <w:t xml:space="preserve">5.1.1. Прием заявок на участие в аукционе начинается после опубликования в официальном печатном издании (газета "Знамя труда") или размещения на официальном сайте администрации городского округа город Шахунья Нижегородской области: </w:t>
      </w:r>
      <w:r w:rsidRPr="00A40181">
        <w:rPr>
          <w:rStyle w:val="b-serp-iteminfo"/>
          <w:rFonts w:ascii="Times New Roman" w:hAnsi="Times New Roman" w:cs="Times New Roman"/>
          <w:sz w:val="24"/>
          <w:szCs w:val="24"/>
        </w:rPr>
        <w:t>shahadm.ru</w:t>
      </w:r>
      <w:r w:rsidRPr="00A40181">
        <w:rPr>
          <w:rFonts w:ascii="Times New Roman" w:hAnsi="Times New Roman" w:cs="Times New Roman"/>
          <w:sz w:val="24"/>
          <w:szCs w:val="24"/>
        </w:rPr>
        <w:t>. извещения о проведен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 с даты, указанной в извещении о проведении аукциона.</w:t>
      </w:r>
    </w:p>
    <w:p w:rsidR="00A40181" w:rsidRPr="00A40181" w:rsidRDefault="00A40181" w:rsidP="00A40181">
      <w:pPr>
        <w:pStyle w:val="ConsPlusNormal"/>
        <w:ind w:firstLine="540"/>
        <w:jc w:val="both"/>
        <w:rPr>
          <w:rFonts w:ascii="Times New Roman" w:hAnsi="Times New Roman" w:cs="Times New Roman"/>
          <w:sz w:val="24"/>
          <w:szCs w:val="24"/>
        </w:rPr>
      </w:pPr>
      <w:bookmarkStart w:id="9" w:name="P767"/>
      <w:bookmarkEnd w:id="9"/>
      <w:r w:rsidRPr="00A40181">
        <w:rPr>
          <w:rFonts w:ascii="Times New Roman" w:hAnsi="Times New Roman" w:cs="Times New Roman"/>
          <w:sz w:val="24"/>
          <w:szCs w:val="24"/>
        </w:rP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5.1.3. Заявки на участие в аукционе подаются по адресу, указанному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5.2. Содержание заявки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5.2.1. Заявка на участие в аукционе должна содержать документы, указанные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5.2.2. Все документы, входящие в состав заявки на участие в аукционе, должны быть составлены на русском языке (либо содержать надлежащим образом заверенный перевод на русский язык).</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5.3. Порядок подачи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5.3.1. Претендент на участие в аукционе подает </w:t>
      </w:r>
      <w:hyperlink w:anchor="P942" w:history="1">
        <w:r w:rsidRPr="00A40181">
          <w:rPr>
            <w:rFonts w:ascii="Times New Roman" w:hAnsi="Times New Roman" w:cs="Times New Roman"/>
            <w:sz w:val="24"/>
            <w:szCs w:val="24"/>
          </w:rPr>
          <w:t>заявку</w:t>
        </w:r>
      </w:hyperlink>
      <w:r w:rsidRPr="00A40181">
        <w:rPr>
          <w:rFonts w:ascii="Times New Roman" w:hAnsi="Times New Roman" w:cs="Times New Roman"/>
          <w:sz w:val="24"/>
          <w:szCs w:val="24"/>
        </w:rPr>
        <w:t xml:space="preserve"> на участие в аукционе по форме 3, согласно приложению к настоящей документации, в запечатанном конверте формата А</w:t>
      </w:r>
      <w:proofErr w:type="gramStart"/>
      <w:r w:rsidRPr="00A40181">
        <w:rPr>
          <w:rFonts w:ascii="Times New Roman" w:hAnsi="Times New Roman" w:cs="Times New Roman"/>
          <w:sz w:val="24"/>
          <w:szCs w:val="24"/>
        </w:rPr>
        <w:t>4</w:t>
      </w:r>
      <w:proofErr w:type="gramEnd"/>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lastRenderedPageBreak/>
        <w:t xml:space="preserve">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 </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5.3.2. Секретарем Комиссии, получающим от участника заявку на участие в аукционе, производится проверка наличия права у лица, подающего заявку, представлять интересы заявителя.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случае отсутствия у лица права представлять интересы заявителя заявка не принимается.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5.3.3. Каждый конверт с заявкой на участие в аукционе, поступивший в срок, указанный в </w:t>
      </w:r>
      <w:hyperlink w:anchor="P766" w:history="1">
        <w:r w:rsidRPr="00A40181">
          <w:rPr>
            <w:rFonts w:ascii="Times New Roman" w:hAnsi="Times New Roman" w:cs="Times New Roman"/>
            <w:sz w:val="24"/>
            <w:szCs w:val="24"/>
          </w:rPr>
          <w:t>подпунктах 5.1.1</w:t>
        </w:r>
      </w:hyperlink>
      <w:r w:rsidRPr="00A40181">
        <w:rPr>
          <w:rFonts w:ascii="Times New Roman" w:hAnsi="Times New Roman" w:cs="Times New Roman"/>
          <w:sz w:val="24"/>
          <w:szCs w:val="24"/>
        </w:rPr>
        <w:t xml:space="preserve">, </w:t>
      </w:r>
      <w:hyperlink w:anchor="P767" w:history="1">
        <w:r w:rsidRPr="00A40181">
          <w:rPr>
            <w:rFonts w:ascii="Times New Roman" w:hAnsi="Times New Roman" w:cs="Times New Roman"/>
            <w:sz w:val="24"/>
            <w:szCs w:val="24"/>
          </w:rPr>
          <w:t>5.1.2</w:t>
        </w:r>
      </w:hyperlink>
      <w:r w:rsidRPr="00A40181">
        <w:rPr>
          <w:rFonts w:ascii="Times New Roman" w:hAnsi="Times New Roman" w:cs="Times New Roman"/>
          <w:sz w:val="24"/>
          <w:szCs w:val="24"/>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0" w:name="P783"/>
      <w:bookmarkEnd w:id="10"/>
      <w:r w:rsidRPr="00A40181">
        <w:rPr>
          <w:rFonts w:ascii="Times New Roman" w:hAnsi="Times New Roman" w:cs="Times New Roman"/>
          <w:sz w:val="24"/>
          <w:szCs w:val="24"/>
        </w:rPr>
        <w:t>6. ПОРЯДОК И СРОК ОТЗЫВА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6.1. Претендент, подавший заявку на участие в аукционе, вправе отозвать такую заявку до дня и времени окончания приема заявок на участие в аукционе, указанных в извещении о проведении открытого аукциона.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6.4. Уведомления об отзыве заявки на участие в открытом аукционе подаются в сроки, предусмотренные для подачи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6.6. Заявки на участие в аукционе, отозванные до окончания срока подачи заявок на участие в аукционе, в порядке, указанном выше, считаются не поданными.</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1" w:name="P792"/>
      <w:bookmarkEnd w:id="11"/>
      <w:r w:rsidRPr="00A40181">
        <w:rPr>
          <w:rFonts w:ascii="Times New Roman" w:hAnsi="Times New Roman" w:cs="Times New Roman"/>
          <w:sz w:val="24"/>
          <w:szCs w:val="24"/>
        </w:rPr>
        <w:t>7. ПОРЯДОК ФОРМИРОВАНИЯ ЦЕНЫ НА ПРАВО ЗАКЛЮЧЕНИЯ ДОГОВОРА</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НА РАЗМЕЩЕНИЕ НЕСТАЦИОНАРНЫХ ТОРГОВЫХ ОБЪЕКТОВ НА ТЕРРИТОРИИ</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 xml:space="preserve"> ГОРОДСКОГО ОКРУГА ГОРОД ШАХУНЬЯ НИЖЕГОРОДСКОЙ ОБЛАСТИ </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(ЦЕНЫ ЛОТА)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7.1. Цена стоимости лота определяется по итогам открытого аукциона в рублях Российской Федерации.</w:t>
      </w:r>
    </w:p>
    <w:p w:rsidR="00A40181" w:rsidRDefault="00A40181" w:rsidP="00A40181">
      <w:pPr>
        <w:pStyle w:val="ConsPlusNormal"/>
        <w:ind w:firstLine="540"/>
        <w:jc w:val="both"/>
        <w:rPr>
          <w:rFonts w:ascii="Times New Roman" w:hAnsi="Times New Roman" w:cs="Times New Roman"/>
          <w:sz w:val="24"/>
          <w:szCs w:val="24"/>
        </w:rPr>
      </w:pPr>
    </w:p>
    <w:p w:rsid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2" w:name="P798"/>
      <w:bookmarkEnd w:id="12"/>
      <w:r w:rsidRPr="00A40181">
        <w:rPr>
          <w:rFonts w:ascii="Times New Roman" w:hAnsi="Times New Roman" w:cs="Times New Roman"/>
          <w:sz w:val="24"/>
          <w:szCs w:val="24"/>
        </w:rPr>
        <w:lastRenderedPageBreak/>
        <w:t>8. ПОРЯДОК РАССМОТРЕНИЯ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8.1. Аукционная комиссия рассматривает заявки на участие в аукционе на соответствие требованиям, установленным документацией об аукционе (далее - квалификационный отбор).</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8.2. Место, день и время начала рассмотрения заявок на участие в аукционе указаны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8.3.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8.4. Основанием для начала рассмотрения заявок на участие в аукционе является решение Комиссии, принятое по итогам голосования членов Комиссии.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8.5. Заседание Комиссии, посвященное проведению началу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8.6.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8.7. Если Комиссия принимает решение о начале рассмотрения заявок на участие в аукционе, председатель Комиссии объявляет о начале процедуры.</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8.8. Секретарь комиссии вскрывает конверты с заявками согласно регистрационным номерам в журнале регистрации заявок и представляет членам документы, входящие в состав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8.10. На основании квалификационного отбора на участие в аукционе аукционной комиссией принимается решение: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об отказе в допуске претендента аукциона, подавшего заявку на участие в аукционе, к участию в аукционе.</w:t>
      </w:r>
    </w:p>
    <w:p w:rsidR="00A40181" w:rsidRPr="00A40181" w:rsidRDefault="00A40181" w:rsidP="00A40181">
      <w:pPr>
        <w:pStyle w:val="ConsPlusNormal"/>
        <w:ind w:firstLine="540"/>
        <w:jc w:val="both"/>
        <w:rPr>
          <w:rFonts w:ascii="Times New Roman" w:hAnsi="Times New Roman" w:cs="Times New Roman"/>
          <w:sz w:val="24"/>
          <w:szCs w:val="24"/>
        </w:rPr>
      </w:pPr>
      <w:bookmarkStart w:id="13" w:name="P812"/>
      <w:bookmarkEnd w:id="13"/>
      <w:r w:rsidRPr="00A40181">
        <w:rPr>
          <w:rFonts w:ascii="Times New Roman" w:hAnsi="Times New Roman" w:cs="Times New Roman"/>
          <w:sz w:val="24"/>
          <w:szCs w:val="24"/>
        </w:rPr>
        <w:t>8.11. Допуск на участие в аукционе не представляется претенденту, подавшему заявку на участие в аукционе в следующих случаях:</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отсутствие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несоответствие квалификационным требованиям, установленным в </w:t>
      </w:r>
      <w:hyperlink w:anchor="P750" w:history="1">
        <w:r w:rsidRPr="00A40181">
          <w:rPr>
            <w:rFonts w:ascii="Times New Roman" w:hAnsi="Times New Roman" w:cs="Times New Roman"/>
            <w:sz w:val="24"/>
            <w:szCs w:val="24"/>
          </w:rPr>
          <w:t>Разделе 3</w:t>
        </w:r>
      </w:hyperlink>
      <w:r w:rsidRPr="00A40181">
        <w:rPr>
          <w:rFonts w:ascii="Times New Roman" w:hAnsi="Times New Roman" w:cs="Times New Roman"/>
          <w:sz w:val="24"/>
          <w:szCs w:val="24"/>
        </w:rPr>
        <w:t xml:space="preserve"> Инструкции участникам открытого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не поступление денежных средств на расчетный счет Администратора в качестве обеспечения заявки на участие в аукционе, если требование обеспечения таких заявок указано в извещении о проведен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 и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несоответствие заявки на участие в аукционе требованиям документации об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случае если обеспечение заявки на участие в аукционе внесено за участника аукциона третьим лицом.</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8.12. Аукционная комиссия отстраняет претендента от участия в аукционе на любом этапе его проведения в следующих случаях:</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установление недостоверности сведений, содержащихся в документах, представленных претендентом аукциона в составе заявки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установление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8.13. </w:t>
      </w:r>
      <w:proofErr w:type="gramStart"/>
      <w:r w:rsidRPr="00A40181">
        <w:rPr>
          <w:rFonts w:ascii="Times New Roman" w:hAnsi="Times New Roman" w:cs="Times New Roman"/>
          <w:sz w:val="24"/>
          <w:szCs w:val="24"/>
        </w:rPr>
        <w:t xml:space="preserve">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заявок на участие в аукционе, который ведется секретарем Комиссии и размещается в срок не более одного рабочего </w:t>
      </w:r>
      <w:r w:rsidRPr="00A40181">
        <w:rPr>
          <w:rFonts w:ascii="Times New Roman" w:hAnsi="Times New Roman" w:cs="Times New Roman"/>
          <w:sz w:val="24"/>
          <w:szCs w:val="24"/>
        </w:rPr>
        <w:lastRenderedPageBreak/>
        <w:t>дня после подписания протокола рассмотрения заявок на официальном сайте</w:t>
      </w:r>
      <w:proofErr w:type="gramEnd"/>
      <w:r w:rsidRPr="00A40181">
        <w:rPr>
          <w:rFonts w:ascii="Times New Roman" w:hAnsi="Times New Roman" w:cs="Times New Roman"/>
          <w:sz w:val="24"/>
          <w:szCs w:val="24"/>
        </w:rPr>
        <w:t xml:space="preserve"> муниципального образования в сети Интернет - </w:t>
      </w:r>
      <w:r w:rsidRPr="00A40181">
        <w:rPr>
          <w:rStyle w:val="b-serp-iteminfo"/>
          <w:rFonts w:ascii="Times New Roman" w:hAnsi="Times New Roman" w:cs="Times New Roman"/>
          <w:sz w:val="24"/>
          <w:szCs w:val="24"/>
        </w:rPr>
        <w:t>shahadm.ru</w:t>
      </w:r>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8.14. </w:t>
      </w:r>
      <w:proofErr w:type="gramStart"/>
      <w:r w:rsidRPr="00A40181">
        <w:rPr>
          <w:rFonts w:ascii="Times New Roman" w:hAnsi="Times New Roman" w:cs="Times New Roman"/>
          <w:sz w:val="24"/>
          <w:szCs w:val="24"/>
        </w:rPr>
        <w:t xml:space="preserve">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w:t>
      </w:r>
      <w:hyperlink w:anchor="P1123" w:history="1">
        <w:r w:rsidRPr="00A40181">
          <w:rPr>
            <w:rFonts w:ascii="Times New Roman" w:hAnsi="Times New Roman" w:cs="Times New Roman"/>
            <w:sz w:val="24"/>
            <w:szCs w:val="24"/>
          </w:rPr>
          <w:t>уведомление</w:t>
        </w:r>
      </w:hyperlink>
      <w:r w:rsidRPr="00A40181">
        <w:rPr>
          <w:rFonts w:ascii="Times New Roman" w:hAnsi="Times New Roman" w:cs="Times New Roman"/>
          <w:sz w:val="24"/>
          <w:szCs w:val="24"/>
        </w:rPr>
        <w:t xml:space="preserve"> о принятых аукционной комиссией решениях по</w:t>
      </w:r>
      <w:proofErr w:type="gramEnd"/>
      <w:r w:rsidRPr="00A40181">
        <w:rPr>
          <w:rFonts w:ascii="Times New Roman" w:hAnsi="Times New Roman" w:cs="Times New Roman"/>
          <w:sz w:val="24"/>
          <w:szCs w:val="24"/>
        </w:rPr>
        <w:t xml:space="preserve"> форме 6 согласно приложению к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8.15. </w:t>
      </w:r>
      <w:proofErr w:type="gramStart"/>
      <w:r w:rsidRPr="00A40181">
        <w:rPr>
          <w:rFonts w:ascii="Times New Roman" w:hAnsi="Times New Roman" w:cs="Times New Roman"/>
          <w:sz w:val="24"/>
          <w:szCs w:val="24"/>
        </w:rPr>
        <w:t xml:space="preserve">В случае если аукцион признан несостоявшимся и только один претендент аукциона,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w:t>
      </w:r>
      <w:hyperlink w:anchor="P1146" w:history="1">
        <w:r w:rsidRPr="00A40181">
          <w:rPr>
            <w:rFonts w:ascii="Times New Roman" w:hAnsi="Times New Roman" w:cs="Times New Roman"/>
            <w:sz w:val="24"/>
            <w:szCs w:val="24"/>
          </w:rPr>
          <w:t>уведомление</w:t>
        </w:r>
      </w:hyperlink>
      <w:r w:rsidRPr="00A40181">
        <w:rPr>
          <w:rFonts w:ascii="Times New Roman" w:hAnsi="Times New Roman" w:cs="Times New Roman"/>
          <w:sz w:val="24"/>
          <w:szCs w:val="24"/>
        </w:rPr>
        <w:t xml:space="preserve"> по Форме 7 согласно приложению к настоящей документации о необходимости оплаты минимальной цены лота</w:t>
      </w:r>
      <w:proofErr w:type="gramEnd"/>
      <w:r w:rsidRPr="00A40181">
        <w:rPr>
          <w:rFonts w:ascii="Times New Roman" w:hAnsi="Times New Roman" w:cs="Times New Roman"/>
          <w:sz w:val="24"/>
          <w:szCs w:val="24"/>
        </w:rPr>
        <w:t xml:space="preserve"> (за вычетом ранее оплаченной суммы обеспечения заявки и суммы рассрочки платежа) и заключения договора на размещение нестационарного торгового объекта на месте, соответствующем лоту на который была подана одна заявка.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8.16. </w:t>
      </w:r>
      <w:proofErr w:type="gramStart"/>
      <w:r w:rsidRPr="00A40181">
        <w:rPr>
          <w:rFonts w:ascii="Times New Roman" w:hAnsi="Times New Roman" w:cs="Times New Roman"/>
          <w:sz w:val="24"/>
          <w:szCs w:val="24"/>
        </w:rPr>
        <w:t>Секретарь Комиссии в течение трех рабочих дней со дня подписания Протокола рассмотрения заявок на участие в аукционе направляет его на электронном и бумажном носителях в адрес начальника Сектора по поддержке малого бизнеса и развития предпринимательства администрации городского округа город Шахунья Нижегородской области для заключения договора на размещение нестационарного торгового объекта с одним участником аукциона, подавшим заявку на участие в аукционе</w:t>
      </w:r>
      <w:proofErr w:type="gramEnd"/>
      <w:r w:rsidRPr="00A40181">
        <w:rPr>
          <w:rFonts w:ascii="Times New Roman" w:hAnsi="Times New Roman" w:cs="Times New Roman"/>
          <w:sz w:val="24"/>
          <w:szCs w:val="24"/>
        </w:rPr>
        <w:t xml:space="preserve"> и возврата задатка претенденту аукциона, не допущенному до участия в аукционе.</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4" w:name="P828"/>
      <w:bookmarkEnd w:id="14"/>
      <w:r w:rsidRPr="00A40181">
        <w:rPr>
          <w:rFonts w:ascii="Times New Roman" w:hAnsi="Times New Roman" w:cs="Times New Roman"/>
          <w:sz w:val="24"/>
          <w:szCs w:val="24"/>
        </w:rPr>
        <w:t>9. ПОРЯДОК ПРОВЕДЕНИЯ АУКЦИОНА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9.1. Аукцион - проводится в день, время и месте, </w:t>
      </w:r>
      <w:proofErr w:type="gramStart"/>
      <w:r w:rsidRPr="00A40181">
        <w:rPr>
          <w:rFonts w:ascii="Times New Roman" w:hAnsi="Times New Roman" w:cs="Times New Roman"/>
          <w:sz w:val="24"/>
          <w:szCs w:val="24"/>
        </w:rPr>
        <w:t>указанные</w:t>
      </w:r>
      <w:proofErr w:type="gramEnd"/>
      <w:r w:rsidRPr="00A40181">
        <w:rPr>
          <w:rFonts w:ascii="Times New Roman" w:hAnsi="Times New Roman" w:cs="Times New Roman"/>
          <w:sz w:val="24"/>
          <w:szCs w:val="24"/>
        </w:rPr>
        <w:t xml:space="preserve"> в извещении о проведении аукциона и в Информационной карте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9.2. В аукционе могут участвовать только претенденты квалификационного отбора, признанные участниками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9.3. В день и время, указанные в извещении о проведен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 xml:space="preserve">кциона и в Информационной карте аукциона, секретарь Комиссии проверяет документы и полномочия, необходимые для участия в аукционе, присутствующих представителей участников аукциона. </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объектов мелкорозничной нестационарной торговой сети, оглашает размер "шага аукциона" и представляет аукциониста.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9.7.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9.8. "Шаг аукциона" устанавливается в размере 10 процентов начальной (минимальной) цены лота, указанной в аукционной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9.9. После оглашения начальной цены лота аукционист предлагает участникам аукциона заявить эту цену путем поднятия карточек.</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40181">
        <w:rPr>
          <w:rFonts w:ascii="Times New Roman" w:hAnsi="Times New Roman" w:cs="Times New Roman"/>
          <w:sz w:val="24"/>
          <w:szCs w:val="24"/>
        </w:rPr>
        <w:t>заявляется</w:t>
      </w:r>
      <w:proofErr w:type="gramEnd"/>
      <w:r w:rsidRPr="00A40181">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sidRPr="00A40181">
        <w:rPr>
          <w:rFonts w:ascii="Times New Roman" w:hAnsi="Times New Roman" w:cs="Times New Roman"/>
          <w:sz w:val="24"/>
          <w:szCs w:val="24"/>
        </w:rPr>
        <w:lastRenderedPageBreak/>
        <w:t>заявляется</w:t>
      </w:r>
      <w:proofErr w:type="gramEnd"/>
      <w:r w:rsidRPr="00A40181">
        <w:rPr>
          <w:rFonts w:ascii="Times New Roman" w:hAnsi="Times New Roman" w:cs="Times New Roman"/>
          <w:sz w:val="24"/>
          <w:szCs w:val="24"/>
        </w:rPr>
        <w:t xml:space="preserve"> участниками аукциона путем поднятия карточек и ее оглашения.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9.12. По завершен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 аукционист объявляет цену за право заключения договора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9.13. Секретарь аукционной комиссии в течение проведения аукциона ведет технический </w:t>
      </w:r>
      <w:hyperlink w:anchor="P1177" w:history="1">
        <w:r w:rsidRPr="00A40181">
          <w:rPr>
            <w:rFonts w:ascii="Times New Roman" w:hAnsi="Times New Roman" w:cs="Times New Roman"/>
            <w:sz w:val="24"/>
            <w:szCs w:val="24"/>
          </w:rPr>
          <w:t>протокол</w:t>
        </w:r>
      </w:hyperlink>
      <w:r w:rsidRPr="00A40181">
        <w:rPr>
          <w:rFonts w:ascii="Times New Roman" w:hAnsi="Times New Roman" w:cs="Times New Roman"/>
          <w:sz w:val="24"/>
          <w:szCs w:val="24"/>
        </w:rPr>
        <w:t>, который оформляется по форме 8 к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5" w:name="P849"/>
      <w:bookmarkEnd w:id="15"/>
      <w:r w:rsidRPr="00A40181">
        <w:rPr>
          <w:rFonts w:ascii="Times New Roman" w:hAnsi="Times New Roman" w:cs="Times New Roman"/>
          <w:sz w:val="24"/>
          <w:szCs w:val="24"/>
        </w:rPr>
        <w:t>10. ПОДВЕДЕНИЕ ИТОГОВ АУКЦИОНА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10.1. Секретарь комиссии в течение трех рабочих дней с момента проведения аукциона на основании Журнала регистрации участников аукциона и технических протоколов готовит проект протокола об итогах аукциона, обеспечивает его подписание членами комиссии и направляет его на подпись председателю комиссии.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10.2. Председатель комиссии в течение одного рабочего дня после получения проекта рассматривает и подписывает протокол об итогах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10.3. Секретарь Комиссии в течение 3-х дней с момента подписания Протокола об итогах аукциона обеспечивает публикацию извещения об итогах проведения аукциона на официальном сайте.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10.4. </w:t>
      </w:r>
      <w:proofErr w:type="gramStart"/>
      <w:r w:rsidRPr="00A40181">
        <w:rPr>
          <w:rFonts w:ascii="Times New Roman" w:hAnsi="Times New Roman" w:cs="Times New Roman"/>
          <w:sz w:val="24"/>
          <w:szCs w:val="24"/>
        </w:rPr>
        <w:t xml:space="preserve">Секретарь Комиссии в течение 3-х рабочих дней со дня подписания Протокола аукциона направляет победителю аукциона </w:t>
      </w:r>
      <w:hyperlink w:anchor="P1210" w:history="1">
        <w:r w:rsidRPr="00A40181">
          <w:rPr>
            <w:rFonts w:ascii="Times New Roman" w:hAnsi="Times New Roman" w:cs="Times New Roman"/>
            <w:sz w:val="24"/>
            <w:szCs w:val="24"/>
          </w:rPr>
          <w:t>уведомление</w:t>
        </w:r>
      </w:hyperlink>
      <w:r w:rsidRPr="00A40181">
        <w:rPr>
          <w:rFonts w:ascii="Times New Roman" w:hAnsi="Times New Roman" w:cs="Times New Roman"/>
          <w:sz w:val="24"/>
          <w:szCs w:val="24"/>
        </w:rPr>
        <w:t xml:space="preserve"> о признании его победителем аукциона и о необходимости оплаты цены лота (за вычетом ранее оплаченной суммы обеспечения заявки) и заключения договора на размещение нестационарного торгового объекта на месте, соответствующем лоту по которому он был признан победителем по форме 9 согласно приложению к настоящей документации.</w:t>
      </w:r>
      <w:proofErr w:type="gramEnd"/>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10.5. </w:t>
      </w:r>
      <w:proofErr w:type="gramStart"/>
      <w:r w:rsidRPr="00A40181">
        <w:rPr>
          <w:rFonts w:ascii="Times New Roman" w:hAnsi="Times New Roman" w:cs="Times New Roman"/>
          <w:sz w:val="24"/>
          <w:szCs w:val="24"/>
        </w:rPr>
        <w:t>Секретарь Комиссии в течение трех рабочих дней со дня подписания Протокола аукциона передает начальнику Сектора по поддержке малого бизнеса и развития предпринимательства администрации городского округа город Шахунья Нижегородской области один экземпляр протокола для организации работы по заключению с победителем аукциона договора на размещение нестационарных торговых объектов, возврату задатков участникам аукциона, не являющимся победителями аукциона.</w:t>
      </w:r>
      <w:proofErr w:type="gramEnd"/>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10.6. </w:t>
      </w:r>
      <w:proofErr w:type="gramStart"/>
      <w:r w:rsidRPr="00A40181">
        <w:rPr>
          <w:rFonts w:ascii="Times New Roman" w:hAnsi="Times New Roman" w:cs="Times New Roman"/>
          <w:sz w:val="24"/>
          <w:szCs w:val="24"/>
        </w:rPr>
        <w:t xml:space="preserve">В течение 5 рабочих дней со дня получения Протокола рассмотрения заявок на участие в аукционе начальник Сектора по поддержке малого бизнеса и развития предпринимательства администрации городского округа город Шахунья Нижегородской области готовит </w:t>
      </w:r>
      <w:hyperlink w:anchor="P1251" w:history="1">
        <w:r w:rsidRPr="00A40181">
          <w:rPr>
            <w:rFonts w:ascii="Times New Roman" w:hAnsi="Times New Roman" w:cs="Times New Roman"/>
            <w:sz w:val="24"/>
            <w:szCs w:val="24"/>
          </w:rPr>
          <w:t>договор</w:t>
        </w:r>
      </w:hyperlink>
      <w:r w:rsidRPr="00A40181">
        <w:rPr>
          <w:rFonts w:ascii="Times New Roman" w:hAnsi="Times New Roman" w:cs="Times New Roman"/>
          <w:sz w:val="24"/>
          <w:szCs w:val="24"/>
        </w:rPr>
        <w:t xml:space="preserve"> с победителем аукциона или участником, подавшим единственную заявку на участие в аукционе и признанным участником аукциона в соответствии с формой Приложение 3, назначает время (не более 5</w:t>
      </w:r>
      <w:proofErr w:type="gramEnd"/>
      <w:r w:rsidRPr="00A40181">
        <w:rPr>
          <w:rFonts w:ascii="Times New Roman" w:hAnsi="Times New Roman" w:cs="Times New Roman"/>
          <w:sz w:val="24"/>
          <w:szCs w:val="24"/>
        </w:rPr>
        <w:t xml:space="preserve"> рабочих дней со дня получения Протоколов, но не позднее 20 дней </w:t>
      </w:r>
      <w:proofErr w:type="gramStart"/>
      <w:r w:rsidRPr="00A40181">
        <w:rPr>
          <w:rFonts w:ascii="Times New Roman" w:hAnsi="Times New Roman" w:cs="Times New Roman"/>
          <w:sz w:val="24"/>
          <w:szCs w:val="24"/>
        </w:rPr>
        <w:t>с даты проведения</w:t>
      </w:r>
      <w:proofErr w:type="gramEnd"/>
      <w:r w:rsidRPr="00A40181">
        <w:rPr>
          <w:rFonts w:ascii="Times New Roman" w:hAnsi="Times New Roman" w:cs="Times New Roman"/>
          <w:sz w:val="24"/>
          <w:szCs w:val="24"/>
        </w:rPr>
        <w:t xml:space="preserve"> аукциона и оформления Протокола) и место его подписания. В случае уклонения одной из Сторон от подписания договора другая Сторона вправе обратиться в суд с требованием о понуждении подписания договора, а также о возмещении убытков, причиненных уклонением от его подписания.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10.7. </w:t>
      </w:r>
      <w:proofErr w:type="gramStart"/>
      <w:r w:rsidRPr="00A40181">
        <w:rPr>
          <w:rFonts w:ascii="Times New Roman" w:hAnsi="Times New Roman" w:cs="Times New Roman"/>
          <w:sz w:val="24"/>
          <w:szCs w:val="24"/>
        </w:rPr>
        <w:t>Победитель аукциона или участник, подавший единственную заявку на участие в аукционе, перечисляет на счет, указанный организатором аукциона, в течение трех рабочих дней со дня получения уведомления заявленную им цену за право размещения объекта на соответствующем месте, за вычетом ранее оплаченной суммы обеспечения заявки и суммы рассрочки платежа, что подтверждается копией платежного поручения с отметкой банка об исполнении или квитанцией, в</w:t>
      </w:r>
      <w:proofErr w:type="gramEnd"/>
      <w:r w:rsidRPr="00A40181">
        <w:rPr>
          <w:rFonts w:ascii="Times New Roman" w:hAnsi="Times New Roman" w:cs="Times New Roman"/>
          <w:sz w:val="24"/>
          <w:szCs w:val="24"/>
        </w:rPr>
        <w:t xml:space="preserve"> </w:t>
      </w:r>
      <w:proofErr w:type="gramStart"/>
      <w:r w:rsidRPr="00A40181">
        <w:rPr>
          <w:rFonts w:ascii="Times New Roman" w:hAnsi="Times New Roman" w:cs="Times New Roman"/>
          <w:sz w:val="24"/>
          <w:szCs w:val="24"/>
        </w:rPr>
        <w:t>случае</w:t>
      </w:r>
      <w:proofErr w:type="gramEnd"/>
      <w:r w:rsidRPr="00A40181">
        <w:rPr>
          <w:rFonts w:ascii="Times New Roman" w:hAnsi="Times New Roman" w:cs="Times New Roman"/>
          <w:sz w:val="24"/>
          <w:szCs w:val="24"/>
        </w:rPr>
        <w:t xml:space="preserve"> наличной оплаты, при заключении договора.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В случае если право на размещение нестационарного торгового объекта предоставляется на </w:t>
      </w:r>
      <w:r w:rsidRPr="00A40181">
        <w:rPr>
          <w:rFonts w:ascii="Times New Roman" w:hAnsi="Times New Roman" w:cs="Times New Roman"/>
          <w:sz w:val="24"/>
          <w:szCs w:val="24"/>
        </w:rPr>
        <w:lastRenderedPageBreak/>
        <w:t>срок более 90 дней (1 квартал), предоставляется рассрочка оплаты итоговой суммы аукциона (далее - рассрочка).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Оставшаяся к оплате рассрочка предоставляется на сумму, превышающую оплату за право размещения нестационарного торгового объекта за 90 дней.</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Ежеквартальный платеж суммы рассрочки пропорционален количеству дней за период следующего квартала, в котором будет действовать предоставленное право на размещение нестационарного торгового объекта.</w:t>
      </w:r>
    </w:p>
    <w:p w:rsidR="00A40181" w:rsidRPr="00A40181" w:rsidRDefault="00A40181" w:rsidP="00A40181">
      <w:pPr>
        <w:pStyle w:val="ConsPlusNormal"/>
        <w:ind w:firstLine="540"/>
        <w:jc w:val="both"/>
        <w:rPr>
          <w:rFonts w:ascii="Times New Roman" w:hAnsi="Times New Roman" w:cs="Times New Roman"/>
          <w:sz w:val="24"/>
          <w:szCs w:val="24"/>
        </w:rPr>
      </w:pPr>
      <w:proofErr w:type="gramStart"/>
      <w:r w:rsidRPr="00A40181">
        <w:rPr>
          <w:rFonts w:ascii="Times New Roman" w:hAnsi="Times New Roman" w:cs="Times New Roman"/>
          <w:sz w:val="24"/>
          <w:szCs w:val="24"/>
        </w:rPr>
        <w:t>Сумма предоставляемой рассрочки оплачивается ежеквартально авансовыми платежами за период, следующий за отчетным, в срок не позднее числа и месяца  квартала, следующего за кварталом в котором был заключен договор на размещение нестационарного торгового объекта.</w:t>
      </w:r>
      <w:proofErr w:type="gramEnd"/>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10.8. </w:t>
      </w:r>
      <w:proofErr w:type="gramStart"/>
      <w:r w:rsidRPr="00A40181">
        <w:rPr>
          <w:rFonts w:ascii="Times New Roman" w:hAnsi="Times New Roman" w:cs="Times New Roman"/>
          <w:sz w:val="24"/>
          <w:szCs w:val="24"/>
        </w:rPr>
        <w:t xml:space="preserve">При просрочке оплаты заявленной цены свыше 10 рабочих дней со дня получения уведомлений по </w:t>
      </w:r>
      <w:hyperlink w:anchor="P1146" w:history="1">
        <w:r w:rsidRPr="00A40181">
          <w:rPr>
            <w:rFonts w:ascii="Times New Roman" w:hAnsi="Times New Roman" w:cs="Times New Roman"/>
            <w:sz w:val="24"/>
            <w:szCs w:val="24"/>
          </w:rPr>
          <w:t>форме 7</w:t>
        </w:r>
      </w:hyperlink>
      <w:r w:rsidRPr="00A40181">
        <w:rPr>
          <w:rFonts w:ascii="Times New Roman" w:hAnsi="Times New Roman" w:cs="Times New Roman"/>
          <w:sz w:val="24"/>
          <w:szCs w:val="24"/>
        </w:rPr>
        <w:t xml:space="preserve"> или </w:t>
      </w:r>
      <w:hyperlink w:anchor="P1210" w:history="1">
        <w:r w:rsidRPr="00A40181">
          <w:rPr>
            <w:rFonts w:ascii="Times New Roman" w:hAnsi="Times New Roman" w:cs="Times New Roman"/>
            <w:sz w:val="24"/>
            <w:szCs w:val="24"/>
          </w:rPr>
          <w:t>форме 9</w:t>
        </w:r>
      </w:hyperlink>
      <w:r w:rsidRPr="00A40181">
        <w:rPr>
          <w:rFonts w:ascii="Times New Roman" w:hAnsi="Times New Roman" w:cs="Times New Roman"/>
          <w:sz w:val="24"/>
          <w:szCs w:val="24"/>
        </w:rPr>
        <w:t xml:space="preserve"> к настоящей документации, либо свыше 15 дней со дня размещения на официальном сайте администрации городского округа город Шахунья Нижегородской области  Протокола рассмотрения заявок на участие в аукционе или Протокола аукциона, победитель аукциона или участник, подавший единственную заявку на участие в аукционе</w:t>
      </w:r>
      <w:proofErr w:type="gramEnd"/>
      <w:r w:rsidRPr="00A40181">
        <w:rPr>
          <w:rFonts w:ascii="Times New Roman" w:hAnsi="Times New Roman" w:cs="Times New Roman"/>
          <w:sz w:val="24"/>
          <w:szCs w:val="24"/>
        </w:rPr>
        <w:t>, считается уклонившимся от оплаты за право размещения объектов мелкорозничной нестационарной торговой сети.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10.9. В случае если победитель аукциона или участник, подавший единственную заявку на участие в аукционе, </w:t>
      </w:r>
      <w:proofErr w:type="gramStart"/>
      <w:r w:rsidRPr="00A40181">
        <w:rPr>
          <w:rFonts w:ascii="Times New Roman" w:hAnsi="Times New Roman" w:cs="Times New Roman"/>
          <w:sz w:val="24"/>
          <w:szCs w:val="24"/>
        </w:rPr>
        <w:t>уклонился от оплаты права размещения объекта мелкорозничной нестационарной торговой сети задаток за участие в аукционе не возвращается</w:t>
      </w:r>
      <w:proofErr w:type="gramEnd"/>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Default="00A40181" w:rsidP="00A40181">
      <w:pPr>
        <w:pStyle w:val="ConsPlusNormal"/>
        <w:jc w:val="center"/>
        <w:rPr>
          <w:rFonts w:ascii="Times New Roman" w:hAnsi="Times New Roman" w:cs="Times New Roman"/>
          <w:sz w:val="24"/>
          <w:szCs w:val="24"/>
        </w:rPr>
      </w:pPr>
      <w:bookmarkStart w:id="16" w:name="P867"/>
      <w:bookmarkEnd w:id="16"/>
      <w:r w:rsidRPr="00A40181">
        <w:rPr>
          <w:rFonts w:ascii="Times New Roman" w:hAnsi="Times New Roman" w:cs="Times New Roman"/>
          <w:sz w:val="24"/>
          <w:szCs w:val="24"/>
        </w:rPr>
        <w:t>11. ОБЕСПЕЧЕНИЕ ЗАЯВОК НА УЧАСТИЕ В АУКЦИОНЕ</w:t>
      </w:r>
    </w:p>
    <w:p w:rsidR="00A40181" w:rsidRPr="00A40181" w:rsidRDefault="00A40181" w:rsidP="00A40181">
      <w:pPr>
        <w:pStyle w:val="ConsPlusNormal"/>
        <w:jc w:val="center"/>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11.1.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участники аукциона, подающие заявки, вносят денежные средства в качестве обеспечения заявок.</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11.2. Факт внесения участником аукциона денежных сре</w:t>
      </w:r>
      <w:proofErr w:type="gramStart"/>
      <w:r w:rsidRPr="00A40181">
        <w:rPr>
          <w:rFonts w:ascii="Times New Roman" w:hAnsi="Times New Roman" w:cs="Times New Roman"/>
          <w:sz w:val="24"/>
          <w:szCs w:val="24"/>
        </w:rPr>
        <w:t>дств в к</w:t>
      </w:r>
      <w:proofErr w:type="gramEnd"/>
      <w:r w:rsidRPr="00A40181">
        <w:rPr>
          <w:rFonts w:ascii="Times New Roman" w:hAnsi="Times New Roman" w:cs="Times New Roman"/>
          <w:sz w:val="24"/>
          <w:szCs w:val="24"/>
        </w:rPr>
        <w:t>ачестве обеспечения заявки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заявку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11.4. В случае отсутствия в составе заявки указанного выше платежного поручения или квитанции об оплате с оригинальной отметкой банка об оплате, либо </w:t>
      </w:r>
      <w:proofErr w:type="gramStart"/>
      <w:r w:rsidRPr="00A40181">
        <w:rPr>
          <w:rFonts w:ascii="Times New Roman" w:hAnsi="Times New Roman" w:cs="Times New Roman"/>
          <w:sz w:val="24"/>
          <w:szCs w:val="24"/>
        </w:rPr>
        <w:t>не поступления</w:t>
      </w:r>
      <w:proofErr w:type="gramEnd"/>
      <w:r w:rsidRPr="00A40181">
        <w:rPr>
          <w:rFonts w:ascii="Times New Roman" w:hAnsi="Times New Roman" w:cs="Times New Roman"/>
          <w:sz w:val="24"/>
          <w:szCs w:val="24"/>
        </w:rPr>
        <w:t xml:space="preserve">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w:anchor="P812" w:history="1">
        <w:r w:rsidRPr="00A40181">
          <w:rPr>
            <w:rFonts w:ascii="Times New Roman" w:hAnsi="Times New Roman" w:cs="Times New Roman"/>
            <w:sz w:val="24"/>
            <w:szCs w:val="24"/>
          </w:rPr>
          <w:t>пунктом 8.11</w:t>
        </w:r>
      </w:hyperlink>
      <w:r w:rsidRPr="00A40181">
        <w:rPr>
          <w:rFonts w:ascii="Times New Roman" w:hAnsi="Times New Roman" w:cs="Times New Roman"/>
          <w:sz w:val="24"/>
          <w:szCs w:val="24"/>
        </w:rPr>
        <w:t xml:space="preserve"> настоящей Инструкции.</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______________________________</w:t>
      </w:r>
    </w:p>
    <w:p w:rsidR="00A40181" w:rsidRDefault="00A40181">
      <w:bookmarkStart w:id="17" w:name="P873"/>
      <w:bookmarkEnd w:id="17"/>
      <w:r>
        <w:br w:type="page"/>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2</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bookmarkStart w:id="18" w:name="P879"/>
      <w:bookmarkEnd w:id="18"/>
      <w:r w:rsidRPr="00A40181">
        <w:rPr>
          <w:rFonts w:ascii="Times New Roman" w:hAnsi="Times New Roman" w:cs="Times New Roman"/>
          <w:sz w:val="24"/>
          <w:szCs w:val="24"/>
        </w:rPr>
        <w:t>ИНФОРМАЦИОННАЯ КАРТА АУКЦИОНА</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67"/>
        <w:jc w:val="both"/>
        <w:rPr>
          <w:rFonts w:ascii="Times New Roman" w:hAnsi="Times New Roman" w:cs="Times New Roman"/>
          <w:sz w:val="24"/>
          <w:szCs w:val="24"/>
        </w:rPr>
      </w:pPr>
      <w:r w:rsidRPr="00A40181">
        <w:rPr>
          <w:rFonts w:ascii="Times New Roman" w:hAnsi="Times New Roman" w:cs="Times New Roman"/>
          <w:sz w:val="24"/>
          <w:szCs w:val="24"/>
        </w:rPr>
        <w:t>Администрация городского округа город Шахунья Нижегородской области приглашает принять участие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аукцион, объекты).</w:t>
      </w:r>
    </w:p>
    <w:p w:rsidR="00A40181" w:rsidRPr="00A40181" w:rsidRDefault="00A40181" w:rsidP="00A40181">
      <w:pPr>
        <w:pStyle w:val="ConsPlusNormal"/>
        <w:ind w:firstLine="540"/>
        <w:jc w:val="both"/>
        <w:rPr>
          <w:rFonts w:ascii="Times New Roman" w:hAnsi="Times New Roman" w:cs="Times New Roman"/>
          <w:sz w:val="24"/>
          <w:szCs w:val="24"/>
          <w:lang w:eastAsia="ar-SA"/>
        </w:rPr>
      </w:pPr>
      <w:proofErr w:type="gramStart"/>
      <w:r w:rsidRPr="00A40181">
        <w:rPr>
          <w:rFonts w:ascii="Times New Roman" w:hAnsi="Times New Roman" w:cs="Times New Roman"/>
          <w:sz w:val="24"/>
          <w:szCs w:val="24"/>
        </w:rPr>
        <w:t xml:space="preserve">Основание проведения аукциона - </w:t>
      </w:r>
      <w:r w:rsidRPr="00A40181">
        <w:rPr>
          <w:rFonts w:ascii="Times New Roman" w:hAnsi="Times New Roman" w:cs="Times New Roman"/>
          <w:sz w:val="24"/>
          <w:szCs w:val="24"/>
          <w:lang w:eastAsia="ar-SA"/>
        </w:rPr>
        <w:t>Федеральный закон от 28.12.2009 №381-ФЗ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 области</w:t>
      </w:r>
      <w:proofErr w:type="gramEnd"/>
      <w:r w:rsidRPr="00A40181">
        <w:rPr>
          <w:rFonts w:ascii="Times New Roman" w:hAnsi="Times New Roman" w:cs="Times New Roman"/>
          <w:sz w:val="24"/>
          <w:szCs w:val="24"/>
          <w:lang w:eastAsia="ar-SA"/>
        </w:rPr>
        <w:t xml:space="preserve"> от 06.11.2015 №1270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Организатор аукциона – 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 71, тел.(83152) 2-67-60.</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городского округа 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Перечень и стартовая цена лота аукциона в соответствии с приложением к настоящей карте.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Срок предоставления мест для организации деятельности нестационарного торгового  объекта устанавливается с момента заключения договора на право размещения нестационарного торгового объекта на срок – указанный в приложении, при условии выполнения следующих условий:</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Время работы с 08.00 до 20.00</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Объект должен иметь опрятный внешний вид: очищен от грязи,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Объект должен содержаться в исправном состоянии и быть безопасным  для состояния других городских объектов и находящихся рядом граждан;</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w:t>
      </w:r>
      <w:smartTag w:uri="urn:schemas-microsoft-com:office:smarttags" w:element="metricconverter">
        <w:smartTagPr>
          <w:attr w:name="ProductID" w:val="5 метров"/>
        </w:smartTagPr>
        <w:r w:rsidRPr="00A40181">
          <w:rPr>
            <w:rFonts w:ascii="Times New Roman" w:hAnsi="Times New Roman" w:cs="Times New Roman"/>
            <w:sz w:val="24"/>
            <w:szCs w:val="24"/>
          </w:rPr>
          <w:t>5 метров</w:t>
        </w:r>
      </w:smartTag>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Запрещается складировать пустую тару и запасы товаров около объекта;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Эксплуатация объекта не должна приводить к загрязнению окружающей территории разлетающимся мусором.</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Заключение договора на уборку территории и вывоз ТБО;</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Выполнение требований законодательства, санитарных и противопожарных норм и правил.</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Размещение нестационарного торгового объекта осуществляется согласно установленному порядку.</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Квалификационный отбор участников аукциона будет проводиться в 09.00 по московскому времени 20 декабря 2019 года.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Аукцион состоится 20 декабря 2019 года в 14.00 по московскому времени.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Место проведения квалификационного отбора и аукциона: Нижегородская область, </w:t>
      </w:r>
      <w:r>
        <w:rPr>
          <w:rFonts w:ascii="Times New Roman" w:hAnsi="Times New Roman" w:cs="Times New Roman"/>
          <w:sz w:val="24"/>
          <w:szCs w:val="24"/>
        </w:rPr>
        <w:br/>
      </w:r>
      <w:r w:rsidRPr="00A40181">
        <w:rPr>
          <w:rFonts w:ascii="Times New Roman" w:hAnsi="Times New Roman" w:cs="Times New Roman"/>
          <w:sz w:val="24"/>
          <w:szCs w:val="24"/>
        </w:rPr>
        <w:t xml:space="preserve">г. Шахунья, пл. Советская, д.1, зал заседаний администрации городского округа город Шахунья. </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Критерии определения победителя определяются Инструкцией участникам открытого аукциона настоящей документации.</w:t>
      </w:r>
    </w:p>
    <w:p w:rsidR="00A40181" w:rsidRPr="00A40181" w:rsidRDefault="00A40181" w:rsidP="00A40181">
      <w:pPr>
        <w:pStyle w:val="ConsPlusNormal"/>
        <w:ind w:firstLine="540"/>
        <w:jc w:val="both"/>
        <w:rPr>
          <w:rFonts w:ascii="Times New Roman" w:hAnsi="Times New Roman" w:cs="Times New Roman"/>
          <w:b/>
          <w:sz w:val="24"/>
          <w:szCs w:val="24"/>
        </w:rPr>
      </w:pPr>
      <w:r w:rsidRPr="00A40181">
        <w:rPr>
          <w:rFonts w:ascii="Times New Roman" w:hAnsi="Times New Roman" w:cs="Times New Roman"/>
          <w:b/>
          <w:sz w:val="24"/>
          <w:szCs w:val="24"/>
        </w:rPr>
        <w:lastRenderedPageBreak/>
        <w:t>В состав заявки для участия в аукционе входят следующие документы:</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реквизиты юридических лиц или индивидуальных предпринимателей, в том числе банковские;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w:anchor="P1046" w:history="1">
        <w:r w:rsidRPr="00A40181">
          <w:rPr>
            <w:rFonts w:ascii="Times New Roman" w:hAnsi="Times New Roman" w:cs="Times New Roman"/>
            <w:sz w:val="24"/>
            <w:szCs w:val="24"/>
          </w:rPr>
          <w:t>доверенность</w:t>
        </w:r>
      </w:hyperlink>
      <w:r w:rsidRPr="00A40181">
        <w:rPr>
          <w:rFonts w:ascii="Times New Roman" w:hAnsi="Times New Roman" w:cs="Times New Roman"/>
          <w:sz w:val="24"/>
          <w:szCs w:val="24"/>
        </w:rPr>
        <w:t xml:space="preserve"> по форме к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копия договора задатка.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Информацию об условиях аукциона можно получить по адресу: Нижегородская область, г. Шахунья, пл. Советская, д.1, каб.71, тел.(883152) 2-67-60.</w:t>
      </w:r>
    </w:p>
    <w:p w:rsidR="00A40181" w:rsidRPr="00A40181" w:rsidRDefault="00A40181" w:rsidP="00A40181">
      <w:pPr>
        <w:pStyle w:val="a5"/>
        <w:spacing w:after="0"/>
        <w:ind w:firstLine="709"/>
        <w:jc w:val="both"/>
      </w:pPr>
      <w:r w:rsidRPr="00A40181">
        <w:t>Для участия в аукционе, в срок с 19 ноября 2019 года по 19 декабря 2019 года,  необходимо подать заявку по установленной форме с приложением документов по адресу: Нижегородская область, город Шахунья, пл. Советская, д.1, каб.71, тел. (883152) 2-67-60 по рабочим дням с  9-00 до 16-00 (обеденный перерыв с 12-00 до 13-00).</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целях гарантии исполнения обязатель</w:t>
      </w:r>
      <w:proofErr w:type="gramStart"/>
      <w:r w:rsidRPr="00A40181">
        <w:rPr>
          <w:rFonts w:ascii="Times New Roman" w:hAnsi="Times New Roman" w:cs="Times New Roman"/>
          <w:sz w:val="24"/>
          <w:szCs w:val="24"/>
        </w:rPr>
        <w:t>ств пр</w:t>
      </w:r>
      <w:proofErr w:type="gramEnd"/>
      <w:r w:rsidRPr="00A40181">
        <w:rPr>
          <w:rFonts w:ascii="Times New Roman" w:hAnsi="Times New Roman" w:cs="Times New Roman"/>
          <w:sz w:val="24"/>
          <w:szCs w:val="24"/>
        </w:rPr>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10 процентов начальной (минимальной) цены лота, указанной в извещении о проведении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Денежные средства, внесенные в качестве обеспечения заявки, НДС не облагаются.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Администратором платежей (далее - Администратор), вносимых Участником в качестве Обеспечения заявки является администрация  городского округа город Шахунья Нижегородской области.</w:t>
      </w:r>
    </w:p>
    <w:p w:rsidR="00A40181" w:rsidRPr="00A40181" w:rsidRDefault="00A40181" w:rsidP="00A40181">
      <w:pPr>
        <w:pStyle w:val="ConsPlusNormal"/>
        <w:ind w:firstLine="540"/>
        <w:jc w:val="both"/>
        <w:rPr>
          <w:rFonts w:ascii="Times New Roman" w:hAnsi="Times New Roman" w:cs="Times New Roman"/>
          <w:sz w:val="24"/>
          <w:szCs w:val="24"/>
          <w:u w:val="single"/>
        </w:rPr>
      </w:pPr>
      <w:r w:rsidRPr="00A40181">
        <w:rPr>
          <w:rFonts w:ascii="Times New Roman" w:hAnsi="Times New Roman" w:cs="Times New Roman"/>
          <w:sz w:val="24"/>
          <w:szCs w:val="24"/>
          <w:u w:val="single"/>
        </w:rPr>
        <w:t>Реквизиты Администратора:</w:t>
      </w:r>
    </w:p>
    <w:p w:rsidR="00A40181" w:rsidRPr="00A40181" w:rsidRDefault="00A40181" w:rsidP="00A40181">
      <w:pPr>
        <w:jc w:val="both"/>
      </w:pPr>
      <w:r w:rsidRPr="00A40181">
        <w:t>Получатель: УФК по Нижегородской области (</w:t>
      </w:r>
      <w:proofErr w:type="spellStart"/>
      <w:r w:rsidRPr="00A40181">
        <w:t>Финуправление</w:t>
      </w:r>
      <w:proofErr w:type="spellEnd"/>
      <w:r w:rsidRPr="00A40181">
        <w:t xml:space="preserve"> округа г. Шахунья, л/с 05323200430, администрация округа город Шахунья л/с 403010487062) ИНН 5239010744 КПП 523901001 </w:t>
      </w:r>
      <w:proofErr w:type="gramStart"/>
      <w:r w:rsidRPr="00A40181">
        <w:t>р</w:t>
      </w:r>
      <w:proofErr w:type="gramEnd"/>
      <w:r w:rsidRPr="00A40181">
        <w:t>/с 40302810122023000024 Волго-Вятское ГУ Банка России г. Нижний Новгород БИК 042202001.</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Между Администрацией городского округа город Шахунья Нижегородской области  и претендентом заключается </w:t>
      </w:r>
      <w:hyperlink w:anchor="P1081" w:history="1">
        <w:r w:rsidRPr="00A40181">
          <w:rPr>
            <w:rFonts w:ascii="Times New Roman" w:hAnsi="Times New Roman" w:cs="Times New Roman"/>
            <w:sz w:val="24"/>
            <w:szCs w:val="24"/>
          </w:rPr>
          <w:t>договор</w:t>
        </w:r>
      </w:hyperlink>
      <w:r w:rsidRPr="00A40181">
        <w:rPr>
          <w:rFonts w:ascii="Times New Roman" w:hAnsi="Times New Roman" w:cs="Times New Roman"/>
          <w:sz w:val="24"/>
          <w:szCs w:val="24"/>
        </w:rPr>
        <w:t xml:space="preserve"> задатка по форме 5 к настоящей документации.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Участник перечисляет денежные средства в качестве Обеспечения заявки по реквизитам Администратора.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Факт внесения денежных сре</w:t>
      </w:r>
      <w:proofErr w:type="gramStart"/>
      <w:r w:rsidRPr="00A40181">
        <w:rPr>
          <w:rFonts w:ascii="Times New Roman" w:hAnsi="Times New Roman" w:cs="Times New Roman"/>
          <w:sz w:val="24"/>
          <w:szCs w:val="24"/>
        </w:rPr>
        <w:t>дств в к</w:t>
      </w:r>
      <w:proofErr w:type="gramEnd"/>
      <w:r w:rsidRPr="00A40181">
        <w:rPr>
          <w:rFonts w:ascii="Times New Roman" w:hAnsi="Times New Roman" w:cs="Times New Roman"/>
          <w:sz w:val="24"/>
          <w:szCs w:val="24"/>
        </w:rPr>
        <w:t>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Порядок возврата Участникам денежных средств, внесенных под обеспечение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3. Денежные средства, внесенные в качестве Обеспечения заявки, возвращаются Участнику в следующих случаях и в следующие сроки: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lastRenderedPageBreak/>
        <w:t>3.1. В случае принятия решения об отказе от проведения открытого аукциона - в течение пяти рабочих дней со дня принятия такого решения.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3.3. </w:t>
      </w:r>
      <w:proofErr w:type="gramStart"/>
      <w:r w:rsidRPr="00A40181">
        <w:rPr>
          <w:rFonts w:ascii="Times New Roman" w:hAnsi="Times New Roman" w:cs="Times New Roman"/>
          <w:sz w:val="24"/>
          <w:szCs w:val="24"/>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A40181">
        <w:rPr>
          <w:rFonts w:ascii="Times New Roman" w:hAnsi="Times New Roman" w:cs="Times New Roman"/>
          <w:sz w:val="24"/>
          <w:szCs w:val="24"/>
        </w:rPr>
        <w:t xml:space="preserve"> соответствующего акта.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3.4.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5. Ответственность по возврату Участнику денежных средств, внесенных в качестве Обеспечения заявки, возлагается на Администратора.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начальнику Сектор по поддержке малого бизнеса и развития предпринимательства администрации городского округа город Шахунья Нижегородской области и выдачи разрешения о размещении нестационарного торгового объекта. Форма договора на размещение нестационарного торгового объекта (по результатам проведения аукциона) утверждена постановлением администрации городского округа город Шахунья Нижегородской области от 06.11.2015 №</w:t>
      </w:r>
      <w:r w:rsidR="0039348A">
        <w:rPr>
          <w:rFonts w:ascii="Times New Roman" w:hAnsi="Times New Roman" w:cs="Times New Roman"/>
          <w:sz w:val="24"/>
          <w:szCs w:val="24"/>
        </w:rPr>
        <w:t xml:space="preserve"> </w:t>
      </w:r>
      <w:r w:rsidRPr="00A40181">
        <w:rPr>
          <w:rFonts w:ascii="Times New Roman" w:hAnsi="Times New Roman" w:cs="Times New Roman"/>
          <w:sz w:val="24"/>
          <w:szCs w:val="24"/>
        </w:rPr>
        <w:t>1270.</w:t>
      </w:r>
    </w:p>
    <w:p w:rsidR="00A40181" w:rsidRP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A40181" w:rsidRDefault="00A40181">
      <w:r>
        <w:br w:type="page"/>
      </w: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387" w:right="68"/>
        <w:jc w:val="center"/>
      </w:pPr>
      <w:r w:rsidRPr="004A07CF">
        <w:lastRenderedPageBreak/>
        <w:t>Пр</w:t>
      </w:r>
      <w:r w:rsidRPr="004A07CF">
        <w:rPr>
          <w:spacing w:val="1"/>
        </w:rPr>
        <w:t>и</w:t>
      </w:r>
      <w:r w:rsidRPr="004A07CF">
        <w:t>лож</w:t>
      </w:r>
      <w:r w:rsidRPr="004A07CF">
        <w:rPr>
          <w:spacing w:val="-1"/>
        </w:rPr>
        <w:t>е</w:t>
      </w:r>
      <w:r w:rsidRPr="004A07CF">
        <w:t>н</w:t>
      </w:r>
      <w:r w:rsidRPr="004A07CF">
        <w:rPr>
          <w:spacing w:val="1"/>
        </w:rPr>
        <w:t>и</w:t>
      </w:r>
      <w:r w:rsidRPr="004A07CF">
        <w:t>е</w:t>
      </w: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387" w:right="68"/>
        <w:jc w:val="center"/>
      </w:pPr>
      <w:r w:rsidRPr="004A07CF">
        <w:t>к инфо</w:t>
      </w:r>
      <w:r w:rsidRPr="004A07CF">
        <w:rPr>
          <w:spacing w:val="1"/>
        </w:rPr>
        <w:t>р</w:t>
      </w:r>
      <w:r w:rsidRPr="004A07CF">
        <w:t>маци</w:t>
      </w:r>
      <w:r w:rsidRPr="004A07CF">
        <w:rPr>
          <w:spacing w:val="-1"/>
        </w:rPr>
        <w:t>о</w:t>
      </w:r>
      <w:r w:rsidRPr="004A07CF">
        <w:t>нно</w:t>
      </w:r>
      <w:r w:rsidRPr="004A07CF">
        <w:rPr>
          <w:spacing w:val="1"/>
        </w:rPr>
        <w:t>й</w:t>
      </w:r>
      <w:r w:rsidRPr="004A07CF">
        <w:t xml:space="preserve"> ка</w:t>
      </w:r>
      <w:r w:rsidRPr="004A07CF">
        <w:rPr>
          <w:spacing w:val="2"/>
        </w:rPr>
        <w:t>р</w:t>
      </w:r>
      <w:r w:rsidRPr="004A07CF">
        <w:t>т</w:t>
      </w:r>
      <w:r w:rsidRPr="004A07CF">
        <w:rPr>
          <w:spacing w:val="1"/>
        </w:rPr>
        <w:t>е а</w:t>
      </w:r>
      <w:r w:rsidRPr="004A07CF">
        <w:rPr>
          <w:spacing w:val="-2"/>
        </w:rPr>
        <w:t>у</w:t>
      </w:r>
      <w:r w:rsidRPr="004A07CF">
        <w:t>к</w:t>
      </w:r>
      <w:r w:rsidRPr="004A07CF">
        <w:rPr>
          <w:spacing w:val="1"/>
        </w:rPr>
        <w:t>ц</w:t>
      </w:r>
      <w:r w:rsidRPr="004A07CF">
        <w:t>иона</w:t>
      </w:r>
      <w:r w:rsidRPr="004A07CF">
        <w:rPr>
          <w:spacing w:val="1"/>
        </w:rPr>
        <w:t>:</w:t>
      </w:r>
      <w:r w:rsidRPr="004A07CF">
        <w:rPr>
          <w:spacing w:val="3"/>
        </w:rPr>
        <w:t xml:space="preserve"> </w:t>
      </w:r>
      <w:r w:rsidRPr="004A07CF">
        <w:t>Перече</w:t>
      </w:r>
      <w:r w:rsidRPr="004A07CF">
        <w:rPr>
          <w:spacing w:val="2"/>
        </w:rPr>
        <w:t>н</w:t>
      </w:r>
      <w:r w:rsidRPr="004A07CF">
        <w:t>ь,</w:t>
      </w:r>
      <w:r w:rsidRPr="004A07CF">
        <w:rPr>
          <w:spacing w:val="1"/>
        </w:rPr>
        <w:t xml:space="preserve"> </w:t>
      </w:r>
      <w:r w:rsidRPr="004A07CF">
        <w:t>ст</w:t>
      </w:r>
      <w:r w:rsidRPr="004A07CF">
        <w:rPr>
          <w:spacing w:val="1"/>
        </w:rPr>
        <w:t>ар</w:t>
      </w:r>
      <w:r w:rsidRPr="004A07CF">
        <w:rPr>
          <w:spacing w:val="-2"/>
        </w:rPr>
        <w:t>т</w:t>
      </w:r>
      <w:r w:rsidRPr="004A07CF">
        <w:rPr>
          <w:spacing w:val="1"/>
        </w:rPr>
        <w:t>о</w:t>
      </w:r>
      <w:r w:rsidRPr="004A07CF">
        <w:rPr>
          <w:spacing w:val="-2"/>
        </w:rPr>
        <w:t>в</w:t>
      </w:r>
      <w:r w:rsidRPr="004A07CF">
        <w:t>ы</w:t>
      </w:r>
      <w:r w:rsidRPr="004A07CF">
        <w:rPr>
          <w:spacing w:val="1"/>
        </w:rPr>
        <w:t>е</w:t>
      </w:r>
      <w:r w:rsidRPr="004A07CF">
        <w:rPr>
          <w:spacing w:val="2"/>
        </w:rPr>
        <w:t xml:space="preserve"> </w:t>
      </w:r>
      <w:r w:rsidRPr="004A07CF">
        <w:rPr>
          <w:spacing w:val="1"/>
        </w:rPr>
        <w:t>ц</w:t>
      </w:r>
      <w:r w:rsidRPr="004A07CF">
        <w:rPr>
          <w:spacing w:val="-1"/>
        </w:rPr>
        <w:t>е</w:t>
      </w:r>
      <w:r w:rsidRPr="004A07CF">
        <w:t>ны ло</w:t>
      </w:r>
      <w:r w:rsidRPr="004A07CF">
        <w:rPr>
          <w:spacing w:val="1"/>
        </w:rPr>
        <w:t>т</w:t>
      </w:r>
      <w:r>
        <w:rPr>
          <w:spacing w:val="1"/>
        </w:rPr>
        <w:t>а</w:t>
      </w:r>
      <w:r w:rsidRPr="004A07CF">
        <w:t xml:space="preserve"> </w:t>
      </w:r>
      <w:r w:rsidRPr="004A07CF">
        <w:rPr>
          <w:spacing w:val="1"/>
        </w:rPr>
        <w:t>о</w:t>
      </w:r>
      <w:r w:rsidRPr="004A07CF">
        <w:rPr>
          <w:spacing w:val="-2"/>
        </w:rPr>
        <w:t>т</w:t>
      </w:r>
      <w:r w:rsidRPr="004A07CF">
        <w:t>кры</w:t>
      </w:r>
      <w:r w:rsidRPr="004A07CF">
        <w:rPr>
          <w:spacing w:val="-1"/>
        </w:rPr>
        <w:t>т</w:t>
      </w:r>
      <w:r w:rsidRPr="004A07CF">
        <w:t>о</w:t>
      </w:r>
      <w:r w:rsidRPr="004A07CF">
        <w:rPr>
          <w:spacing w:val="-1"/>
        </w:rPr>
        <w:t>г</w:t>
      </w:r>
      <w:r w:rsidRPr="004A07CF">
        <w:t xml:space="preserve">о  </w:t>
      </w:r>
      <w:r w:rsidRPr="004A07CF">
        <w:rPr>
          <w:spacing w:val="-58"/>
        </w:rPr>
        <w:t xml:space="preserve"> </w:t>
      </w:r>
      <w:r w:rsidRPr="004A07CF">
        <w:t>а</w:t>
      </w:r>
      <w:r w:rsidRPr="004A07CF">
        <w:rPr>
          <w:spacing w:val="-2"/>
        </w:rPr>
        <w:t>у</w:t>
      </w:r>
      <w:r w:rsidRPr="004A07CF">
        <w:t>кц</w:t>
      </w:r>
      <w:r w:rsidRPr="004A07CF">
        <w:rPr>
          <w:spacing w:val="1"/>
        </w:rPr>
        <w:t>и</w:t>
      </w:r>
      <w:r w:rsidRPr="004A07CF">
        <w:rPr>
          <w:spacing w:val="2"/>
        </w:rPr>
        <w:t>о</w:t>
      </w:r>
      <w:r w:rsidRPr="004A07CF">
        <w:t>на н</w:t>
      </w:r>
      <w:r w:rsidRPr="004A07CF">
        <w:rPr>
          <w:spacing w:val="1"/>
        </w:rPr>
        <w:t xml:space="preserve">а </w:t>
      </w:r>
      <w:r w:rsidRPr="004A07CF">
        <w:rPr>
          <w:spacing w:val="-1"/>
        </w:rPr>
        <w:t>п</w:t>
      </w:r>
      <w:r w:rsidRPr="004A07CF">
        <w:rPr>
          <w:spacing w:val="1"/>
        </w:rPr>
        <w:t>р</w:t>
      </w:r>
      <w:r w:rsidRPr="004A07CF">
        <w:t>ав</w:t>
      </w:r>
      <w:r w:rsidRPr="004A07CF">
        <w:rPr>
          <w:spacing w:val="1"/>
        </w:rPr>
        <w:t>о</w:t>
      </w:r>
      <w:r w:rsidRPr="004A07CF">
        <w:t xml:space="preserve"> за</w:t>
      </w:r>
      <w:r w:rsidRPr="004A07CF">
        <w:rPr>
          <w:spacing w:val="1"/>
        </w:rPr>
        <w:t>к</w:t>
      </w:r>
      <w:r w:rsidRPr="004A07CF">
        <w:t>лючени</w:t>
      </w:r>
      <w:r w:rsidRPr="004A07CF">
        <w:rPr>
          <w:spacing w:val="1"/>
        </w:rPr>
        <w:t>я</w:t>
      </w:r>
      <w:r w:rsidRPr="004A07CF">
        <w:rPr>
          <w:spacing w:val="201"/>
        </w:rPr>
        <w:t xml:space="preserve"> </w:t>
      </w:r>
      <w:r w:rsidRPr="004A07CF">
        <w:t>до</w:t>
      </w:r>
      <w:r w:rsidRPr="004A07CF">
        <w:rPr>
          <w:spacing w:val="-1"/>
        </w:rPr>
        <w:t>г</w:t>
      </w:r>
      <w:r w:rsidRPr="004A07CF">
        <w:t>о</w:t>
      </w:r>
      <w:r w:rsidRPr="004A07CF">
        <w:rPr>
          <w:spacing w:val="-1"/>
        </w:rPr>
        <w:t>в</w:t>
      </w:r>
      <w:r w:rsidRPr="004A07CF">
        <w:t>ор</w:t>
      </w:r>
      <w:r>
        <w:t>а</w:t>
      </w:r>
      <w:r w:rsidRPr="004A07CF">
        <w:rPr>
          <w:spacing w:val="200"/>
        </w:rPr>
        <w:t xml:space="preserve"> </w:t>
      </w:r>
      <w:r w:rsidRPr="004A07CF">
        <w:rPr>
          <w:spacing w:val="1"/>
        </w:rPr>
        <w:t>на</w:t>
      </w:r>
      <w:r w:rsidRPr="004A07CF">
        <w:rPr>
          <w:spacing w:val="201"/>
        </w:rPr>
        <w:t xml:space="preserve"> </w:t>
      </w:r>
      <w:r w:rsidRPr="004A07CF">
        <w:t>разм</w:t>
      </w:r>
      <w:r w:rsidRPr="004A07CF">
        <w:rPr>
          <w:spacing w:val="1"/>
        </w:rPr>
        <w:t>е</w:t>
      </w:r>
      <w:r w:rsidRPr="004A07CF">
        <w:t>щ</w:t>
      </w:r>
      <w:r w:rsidRPr="004A07CF">
        <w:rPr>
          <w:spacing w:val="-1"/>
        </w:rPr>
        <w:t>е</w:t>
      </w:r>
      <w:r w:rsidRPr="004A07CF">
        <w:t>н</w:t>
      </w:r>
      <w:r w:rsidRPr="004A07CF">
        <w:rPr>
          <w:spacing w:val="1"/>
        </w:rPr>
        <w:t>и</w:t>
      </w:r>
      <w:r w:rsidRPr="004A07CF">
        <w:t>е н</w:t>
      </w:r>
      <w:r w:rsidRPr="004A07CF">
        <w:rPr>
          <w:spacing w:val="1"/>
        </w:rPr>
        <w:t>е</w:t>
      </w:r>
      <w:r w:rsidRPr="004A07CF">
        <w:t>с</w:t>
      </w:r>
      <w:r w:rsidRPr="004A07CF">
        <w:rPr>
          <w:spacing w:val="1"/>
        </w:rPr>
        <w:t>т</w:t>
      </w:r>
      <w:r w:rsidRPr="004A07CF">
        <w:rPr>
          <w:spacing w:val="-1"/>
        </w:rPr>
        <w:t>а</w:t>
      </w:r>
      <w:r w:rsidRPr="004A07CF">
        <w:t>ци</w:t>
      </w:r>
      <w:r w:rsidRPr="004A07CF">
        <w:rPr>
          <w:spacing w:val="-1"/>
        </w:rPr>
        <w:t>о</w:t>
      </w:r>
      <w:r w:rsidRPr="004A07CF">
        <w:t>на</w:t>
      </w:r>
      <w:r w:rsidRPr="004A07CF">
        <w:rPr>
          <w:spacing w:val="1"/>
        </w:rPr>
        <w:t>р</w:t>
      </w:r>
      <w:r w:rsidRPr="004A07CF">
        <w:rPr>
          <w:spacing w:val="-1"/>
        </w:rPr>
        <w:t>н</w:t>
      </w:r>
      <w:r>
        <w:rPr>
          <w:spacing w:val="-1"/>
        </w:rPr>
        <w:t xml:space="preserve">ого </w:t>
      </w:r>
      <w:r w:rsidRPr="004A07CF">
        <w:rPr>
          <w:spacing w:val="-1"/>
        </w:rPr>
        <w:t>т</w:t>
      </w:r>
      <w:r w:rsidRPr="004A07CF">
        <w:t>о</w:t>
      </w:r>
      <w:r w:rsidRPr="004A07CF">
        <w:rPr>
          <w:spacing w:val="1"/>
        </w:rPr>
        <w:t>р</w:t>
      </w:r>
      <w:r w:rsidRPr="004A07CF">
        <w:rPr>
          <w:spacing w:val="-1"/>
        </w:rPr>
        <w:t>г</w:t>
      </w:r>
      <w:r w:rsidRPr="004A07CF">
        <w:t>о</w:t>
      </w:r>
      <w:r w:rsidRPr="004A07CF">
        <w:rPr>
          <w:spacing w:val="-1"/>
        </w:rPr>
        <w:t>в</w:t>
      </w:r>
      <w:r>
        <w:rPr>
          <w:spacing w:val="-1"/>
        </w:rPr>
        <w:t xml:space="preserve">ого </w:t>
      </w:r>
      <w:r w:rsidRPr="004A07CF">
        <w:rPr>
          <w:spacing w:val="2"/>
        </w:rPr>
        <w:t>о</w:t>
      </w:r>
      <w:r w:rsidRPr="004A07CF">
        <w:rPr>
          <w:spacing w:val="1"/>
        </w:rPr>
        <w:t>б</w:t>
      </w:r>
      <w:r w:rsidRPr="004A07CF">
        <w:t>ъек</w:t>
      </w:r>
      <w:r w:rsidRPr="004A07CF">
        <w:rPr>
          <w:spacing w:val="-1"/>
        </w:rPr>
        <w:t>т</w:t>
      </w:r>
      <w:r>
        <w:rPr>
          <w:spacing w:val="-1"/>
        </w:rPr>
        <w:t>а</w:t>
      </w:r>
      <w:r w:rsidRPr="004A07CF">
        <w:rPr>
          <w:spacing w:val="164"/>
        </w:rPr>
        <w:t xml:space="preserve"> </w:t>
      </w:r>
      <w:r w:rsidRPr="004A07CF">
        <w:rPr>
          <w:spacing w:val="1"/>
        </w:rPr>
        <w:t>на</w:t>
      </w:r>
      <w:r w:rsidRPr="004A07CF">
        <w:t xml:space="preserve"> терр</w:t>
      </w:r>
      <w:r w:rsidRPr="004A07CF">
        <w:rPr>
          <w:spacing w:val="1"/>
        </w:rPr>
        <w:t>и</w:t>
      </w:r>
      <w:r w:rsidRPr="004A07CF">
        <w:rPr>
          <w:spacing w:val="-1"/>
        </w:rPr>
        <w:t>т</w:t>
      </w:r>
      <w:r w:rsidRPr="004A07CF">
        <w:t>ор</w:t>
      </w:r>
      <w:r w:rsidRPr="004A07CF">
        <w:rPr>
          <w:spacing w:val="-1"/>
        </w:rPr>
        <w:t>и</w:t>
      </w:r>
      <w:r w:rsidRPr="004A07CF">
        <w:t>и</w:t>
      </w:r>
      <w:r w:rsidRPr="004A07CF">
        <w:rPr>
          <w:spacing w:val="1"/>
        </w:rPr>
        <w:t xml:space="preserve"> </w:t>
      </w:r>
      <w:r w:rsidRPr="004A07CF">
        <w:t>городского округа город Шахунья Нижегородской области</w:t>
      </w: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387" w:right="68"/>
        <w:jc w:val="center"/>
      </w:pPr>
    </w:p>
    <w:p w:rsidR="00A40181"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387" w:right="68"/>
        <w:jc w:val="center"/>
      </w:pPr>
    </w:p>
    <w:p w:rsidR="00A40181" w:rsidRPr="004A07CF" w:rsidRDefault="00A40181" w:rsidP="00A40181">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85"/>
        <w:gridCol w:w="1192"/>
        <w:gridCol w:w="2126"/>
        <w:gridCol w:w="1276"/>
        <w:gridCol w:w="1559"/>
        <w:gridCol w:w="1417"/>
      </w:tblGrid>
      <w:tr w:rsidR="00A40181" w:rsidRPr="005D1F60" w:rsidTr="00A40181">
        <w:tc>
          <w:tcPr>
            <w:tcW w:w="851" w:type="dxa"/>
            <w:shd w:val="clear" w:color="auto" w:fill="auto"/>
          </w:tcPr>
          <w:p w:rsidR="00A40181" w:rsidRPr="00A40181" w:rsidRDefault="00A40181" w:rsidP="00A40181">
            <w:pPr>
              <w:pStyle w:val="ConsPlusNormal"/>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 Лота</w:t>
            </w:r>
          </w:p>
          <w:p w:rsidR="00A40181" w:rsidRPr="00A40181" w:rsidRDefault="00A40181" w:rsidP="00A40181">
            <w:pPr>
              <w:pStyle w:val="ConsPlusNormal"/>
              <w:jc w:val="center"/>
              <w:rPr>
                <w:rFonts w:ascii="Times New Roman" w:hAnsi="Times New Roman" w:cs="Times New Roman"/>
                <w:spacing w:val="-1"/>
                <w:sz w:val="24"/>
                <w:szCs w:val="24"/>
              </w:rPr>
            </w:pPr>
          </w:p>
        </w:tc>
        <w:tc>
          <w:tcPr>
            <w:tcW w:w="1785" w:type="dxa"/>
            <w:shd w:val="clear" w:color="auto" w:fill="auto"/>
          </w:tcPr>
          <w:p w:rsidR="00A40181" w:rsidRPr="00A40181" w:rsidRDefault="00A40181" w:rsidP="00A40181">
            <w:pPr>
              <w:pStyle w:val="ConsPlusNormal"/>
              <w:ind w:firstLine="34"/>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Адрес местонахождения</w:t>
            </w:r>
          </w:p>
        </w:tc>
        <w:tc>
          <w:tcPr>
            <w:tcW w:w="1192" w:type="dxa"/>
            <w:shd w:val="clear" w:color="auto" w:fill="auto"/>
          </w:tcPr>
          <w:p w:rsidR="00A40181" w:rsidRPr="00A40181" w:rsidRDefault="00A40181" w:rsidP="00A40181">
            <w:pPr>
              <w:pStyle w:val="ConsPlusNormal"/>
              <w:ind w:firstLine="0"/>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Вид объекта</w:t>
            </w:r>
          </w:p>
        </w:tc>
        <w:tc>
          <w:tcPr>
            <w:tcW w:w="2126" w:type="dxa"/>
            <w:shd w:val="clear" w:color="auto" w:fill="auto"/>
          </w:tcPr>
          <w:p w:rsidR="00A40181" w:rsidRPr="00A40181" w:rsidRDefault="00A40181" w:rsidP="00A40181">
            <w:pPr>
              <w:pStyle w:val="ConsPlusNormal"/>
              <w:ind w:firstLine="0"/>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Специализация</w:t>
            </w:r>
          </w:p>
        </w:tc>
        <w:tc>
          <w:tcPr>
            <w:tcW w:w="1276" w:type="dxa"/>
            <w:shd w:val="clear" w:color="auto" w:fill="auto"/>
          </w:tcPr>
          <w:p w:rsidR="00A40181" w:rsidRPr="00A40181" w:rsidRDefault="00A40181" w:rsidP="00A40181">
            <w:pPr>
              <w:pStyle w:val="ConsPlusNormal"/>
              <w:ind w:firstLine="0"/>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 xml:space="preserve">Площадь </w:t>
            </w:r>
            <w:proofErr w:type="spellStart"/>
            <w:r w:rsidRPr="00A40181">
              <w:rPr>
                <w:rFonts w:ascii="Times New Roman" w:hAnsi="Times New Roman" w:cs="Times New Roman"/>
                <w:spacing w:val="-1"/>
                <w:sz w:val="24"/>
                <w:szCs w:val="24"/>
              </w:rPr>
              <w:t>кв.м</w:t>
            </w:r>
            <w:proofErr w:type="spellEnd"/>
            <w:r w:rsidRPr="00A40181">
              <w:rPr>
                <w:rFonts w:ascii="Times New Roman" w:hAnsi="Times New Roman" w:cs="Times New Roman"/>
                <w:spacing w:val="-1"/>
                <w:sz w:val="24"/>
                <w:szCs w:val="24"/>
              </w:rPr>
              <w:t>.</w:t>
            </w:r>
          </w:p>
        </w:tc>
        <w:tc>
          <w:tcPr>
            <w:tcW w:w="1559" w:type="dxa"/>
            <w:shd w:val="clear" w:color="auto" w:fill="auto"/>
          </w:tcPr>
          <w:p w:rsidR="00A40181" w:rsidRPr="00A40181" w:rsidRDefault="00A40181" w:rsidP="00A40181">
            <w:pPr>
              <w:pStyle w:val="ConsPlusNormal"/>
              <w:ind w:firstLine="0"/>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Срок размещения</w:t>
            </w:r>
          </w:p>
        </w:tc>
        <w:tc>
          <w:tcPr>
            <w:tcW w:w="1417" w:type="dxa"/>
            <w:shd w:val="clear" w:color="auto" w:fill="auto"/>
          </w:tcPr>
          <w:p w:rsidR="00A40181" w:rsidRPr="00A40181" w:rsidRDefault="00A40181" w:rsidP="00A40181">
            <w:pPr>
              <w:pStyle w:val="ConsPlusNormal"/>
              <w:ind w:firstLine="0"/>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 xml:space="preserve">Начальная цена </w:t>
            </w:r>
            <w:r>
              <w:rPr>
                <w:rFonts w:ascii="Times New Roman" w:hAnsi="Times New Roman" w:cs="Times New Roman"/>
                <w:spacing w:val="-1"/>
                <w:sz w:val="24"/>
                <w:szCs w:val="24"/>
              </w:rPr>
              <w:br/>
              <w:t xml:space="preserve">Лота </w:t>
            </w:r>
            <w:r w:rsidRPr="00A40181">
              <w:rPr>
                <w:rFonts w:ascii="Times New Roman" w:hAnsi="Times New Roman" w:cs="Times New Roman"/>
                <w:spacing w:val="-1"/>
                <w:sz w:val="24"/>
                <w:szCs w:val="24"/>
              </w:rPr>
              <w:t>(руб.)</w:t>
            </w:r>
          </w:p>
        </w:tc>
      </w:tr>
      <w:tr w:rsidR="00A40181" w:rsidRPr="005D1F60" w:rsidTr="00A40181">
        <w:tc>
          <w:tcPr>
            <w:tcW w:w="851" w:type="dxa"/>
            <w:shd w:val="clear" w:color="auto" w:fill="auto"/>
          </w:tcPr>
          <w:p w:rsidR="00A40181" w:rsidRPr="00A40181" w:rsidRDefault="00A40181" w:rsidP="008468D1">
            <w:pPr>
              <w:pStyle w:val="ConsPlusNormal"/>
              <w:jc w:val="center"/>
              <w:rPr>
                <w:rFonts w:ascii="Times New Roman" w:hAnsi="Times New Roman" w:cs="Times New Roman"/>
                <w:spacing w:val="-1"/>
                <w:sz w:val="24"/>
                <w:szCs w:val="24"/>
              </w:rPr>
            </w:pPr>
            <w:r w:rsidRPr="00A40181">
              <w:rPr>
                <w:rFonts w:ascii="Times New Roman" w:hAnsi="Times New Roman" w:cs="Times New Roman"/>
                <w:spacing w:val="-1"/>
                <w:sz w:val="24"/>
                <w:szCs w:val="24"/>
              </w:rPr>
              <w:t>1</w:t>
            </w:r>
          </w:p>
        </w:tc>
        <w:tc>
          <w:tcPr>
            <w:tcW w:w="1785" w:type="dxa"/>
            <w:shd w:val="clear" w:color="auto" w:fill="auto"/>
          </w:tcPr>
          <w:p w:rsidR="00A40181" w:rsidRPr="00A40181" w:rsidRDefault="00A40181" w:rsidP="00A40181">
            <w:pPr>
              <w:pStyle w:val="ConsPlusNormal"/>
              <w:ind w:firstLine="0"/>
              <w:rPr>
                <w:rFonts w:ascii="Times New Roman" w:hAnsi="Times New Roman" w:cs="Times New Roman"/>
                <w:spacing w:val="-1"/>
                <w:sz w:val="24"/>
                <w:szCs w:val="24"/>
              </w:rPr>
            </w:pPr>
            <w:proofErr w:type="spellStart"/>
            <w:r w:rsidRPr="00A40181">
              <w:rPr>
                <w:rFonts w:ascii="Times New Roman" w:hAnsi="Times New Roman" w:cs="Times New Roman"/>
                <w:spacing w:val="-1"/>
                <w:sz w:val="24"/>
                <w:szCs w:val="24"/>
              </w:rPr>
              <w:t>г</w:t>
            </w:r>
            <w:proofErr w:type="gramStart"/>
            <w:r w:rsidRPr="00A40181">
              <w:rPr>
                <w:rFonts w:ascii="Times New Roman" w:hAnsi="Times New Roman" w:cs="Times New Roman"/>
                <w:spacing w:val="-1"/>
                <w:sz w:val="24"/>
                <w:szCs w:val="24"/>
              </w:rPr>
              <w:t>.Ш</w:t>
            </w:r>
            <w:proofErr w:type="gramEnd"/>
            <w:r w:rsidRPr="00A40181">
              <w:rPr>
                <w:rFonts w:ascii="Times New Roman" w:hAnsi="Times New Roman" w:cs="Times New Roman"/>
                <w:spacing w:val="-1"/>
                <w:sz w:val="24"/>
                <w:szCs w:val="24"/>
              </w:rPr>
              <w:t>ахунья</w:t>
            </w:r>
            <w:proofErr w:type="spellEnd"/>
            <w:r w:rsidRPr="00A40181">
              <w:rPr>
                <w:rFonts w:ascii="Times New Roman" w:hAnsi="Times New Roman" w:cs="Times New Roman"/>
                <w:spacing w:val="-1"/>
                <w:sz w:val="24"/>
                <w:szCs w:val="24"/>
              </w:rPr>
              <w:t xml:space="preserve">, ул. Революционная, напротив музыкальной школы </w:t>
            </w:r>
          </w:p>
        </w:tc>
        <w:tc>
          <w:tcPr>
            <w:tcW w:w="1192" w:type="dxa"/>
            <w:shd w:val="clear" w:color="auto" w:fill="auto"/>
          </w:tcPr>
          <w:p w:rsidR="00A40181" w:rsidRPr="00A40181" w:rsidRDefault="00A40181" w:rsidP="00A40181">
            <w:pPr>
              <w:pStyle w:val="ConsPlusNormal"/>
              <w:ind w:firstLine="0"/>
              <w:rPr>
                <w:rFonts w:ascii="Times New Roman" w:hAnsi="Times New Roman" w:cs="Times New Roman"/>
                <w:spacing w:val="-1"/>
                <w:sz w:val="24"/>
                <w:szCs w:val="24"/>
              </w:rPr>
            </w:pPr>
            <w:r w:rsidRPr="00A40181">
              <w:rPr>
                <w:rFonts w:ascii="Times New Roman" w:hAnsi="Times New Roman" w:cs="Times New Roman"/>
                <w:spacing w:val="-1"/>
                <w:sz w:val="24"/>
                <w:szCs w:val="24"/>
              </w:rPr>
              <w:t>палатка</w:t>
            </w:r>
          </w:p>
        </w:tc>
        <w:tc>
          <w:tcPr>
            <w:tcW w:w="2126" w:type="dxa"/>
            <w:shd w:val="clear" w:color="auto" w:fill="auto"/>
          </w:tcPr>
          <w:p w:rsidR="00A40181" w:rsidRPr="00A40181" w:rsidRDefault="00A40181" w:rsidP="00A40181">
            <w:pPr>
              <w:pStyle w:val="ConsPlusNormal"/>
              <w:ind w:firstLine="33"/>
              <w:rPr>
                <w:rFonts w:ascii="Times New Roman" w:hAnsi="Times New Roman" w:cs="Times New Roman"/>
                <w:spacing w:val="-1"/>
                <w:sz w:val="24"/>
                <w:szCs w:val="24"/>
              </w:rPr>
            </w:pPr>
            <w:r w:rsidRPr="00A40181">
              <w:rPr>
                <w:rFonts w:ascii="Times New Roman" w:hAnsi="Times New Roman" w:cs="Times New Roman"/>
                <w:spacing w:val="-1"/>
                <w:sz w:val="24"/>
                <w:szCs w:val="24"/>
              </w:rPr>
              <w:t xml:space="preserve">натуральные и искусственные новогодние ели и новогодние украшения </w:t>
            </w:r>
          </w:p>
        </w:tc>
        <w:tc>
          <w:tcPr>
            <w:tcW w:w="1276" w:type="dxa"/>
            <w:shd w:val="clear" w:color="auto" w:fill="auto"/>
          </w:tcPr>
          <w:p w:rsidR="00A40181" w:rsidRPr="00A40181" w:rsidRDefault="00A40181" w:rsidP="00A40181">
            <w:pPr>
              <w:pStyle w:val="ConsPlusNormal"/>
              <w:ind w:firstLine="0"/>
              <w:rPr>
                <w:rFonts w:ascii="Times New Roman" w:hAnsi="Times New Roman" w:cs="Times New Roman"/>
                <w:spacing w:val="-1"/>
                <w:sz w:val="24"/>
                <w:szCs w:val="24"/>
              </w:rPr>
            </w:pPr>
            <w:r w:rsidRPr="00A40181">
              <w:rPr>
                <w:rFonts w:ascii="Times New Roman" w:hAnsi="Times New Roman" w:cs="Times New Roman"/>
                <w:spacing w:val="-1"/>
                <w:sz w:val="24"/>
                <w:szCs w:val="24"/>
              </w:rPr>
              <w:t>30</w:t>
            </w:r>
          </w:p>
        </w:tc>
        <w:tc>
          <w:tcPr>
            <w:tcW w:w="1559" w:type="dxa"/>
            <w:shd w:val="clear" w:color="auto" w:fill="auto"/>
          </w:tcPr>
          <w:p w:rsidR="00A40181" w:rsidRPr="00A40181" w:rsidRDefault="00A40181" w:rsidP="00A40181">
            <w:pPr>
              <w:pStyle w:val="ConsPlusNormal"/>
              <w:ind w:firstLine="0"/>
              <w:rPr>
                <w:rFonts w:ascii="Times New Roman" w:hAnsi="Times New Roman" w:cs="Times New Roman"/>
                <w:spacing w:val="-1"/>
                <w:sz w:val="24"/>
                <w:szCs w:val="24"/>
              </w:rPr>
            </w:pPr>
            <w:r w:rsidRPr="00A40181">
              <w:rPr>
                <w:rFonts w:ascii="Times New Roman" w:hAnsi="Times New Roman" w:cs="Times New Roman"/>
                <w:spacing w:val="-1"/>
                <w:sz w:val="24"/>
                <w:szCs w:val="24"/>
              </w:rPr>
              <w:t>с 25.12.2019 по 31.12.2019 (7 дней)</w:t>
            </w:r>
          </w:p>
        </w:tc>
        <w:tc>
          <w:tcPr>
            <w:tcW w:w="1417" w:type="dxa"/>
            <w:shd w:val="clear" w:color="auto" w:fill="auto"/>
          </w:tcPr>
          <w:p w:rsidR="00A40181" w:rsidRPr="00A40181" w:rsidRDefault="00A40181" w:rsidP="00A40181">
            <w:pPr>
              <w:pStyle w:val="ConsPlusNormal"/>
              <w:ind w:firstLine="0"/>
              <w:rPr>
                <w:rFonts w:ascii="Times New Roman" w:hAnsi="Times New Roman" w:cs="Times New Roman"/>
                <w:spacing w:val="-1"/>
                <w:sz w:val="24"/>
                <w:szCs w:val="24"/>
              </w:rPr>
            </w:pPr>
            <w:r w:rsidRPr="00A40181">
              <w:rPr>
                <w:rFonts w:ascii="Times New Roman" w:hAnsi="Times New Roman" w:cs="Times New Roman"/>
                <w:spacing w:val="-1"/>
                <w:sz w:val="24"/>
                <w:szCs w:val="24"/>
              </w:rPr>
              <w:t>2884,00</w:t>
            </w:r>
          </w:p>
        </w:tc>
      </w:tr>
    </w:tbl>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r>
        <w:rPr>
          <w:szCs w:val="24"/>
        </w:rPr>
        <w:br w:type="page"/>
      </w:r>
      <w:r w:rsidRPr="00A40181">
        <w:rPr>
          <w:rFonts w:ascii="Times New Roman" w:hAnsi="Times New Roman" w:cs="Times New Roman"/>
          <w:sz w:val="24"/>
          <w:szCs w:val="24"/>
        </w:rPr>
        <w:lastRenderedPageBreak/>
        <w:t>Форма 3</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ЗАЯВКА</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НА УЧАСТИЕ В АУКЦИОНЕ</w:t>
      </w:r>
    </w:p>
    <w:p w:rsidR="00A40181" w:rsidRPr="004A07CF" w:rsidRDefault="00A40181" w:rsidP="00A40181">
      <w:pPr>
        <w:pStyle w:val="ConsPlusNormal"/>
        <w:ind w:firstLine="540"/>
        <w:jc w:val="both"/>
        <w:rPr>
          <w:szCs w:val="24"/>
        </w:rPr>
      </w:pP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В аукционную комиссию</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по проведению аукциона на право</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заключения договора на размещение</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нестационарного торгового объекта</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на территории городского округа </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город Шахунья Нижегородской области</w:t>
      </w:r>
    </w:p>
    <w:p w:rsidR="00A40181" w:rsidRPr="004A07CF" w:rsidRDefault="00A40181" w:rsidP="00A40181">
      <w:pPr>
        <w:pStyle w:val="ConsPlusNonformat"/>
        <w:jc w:val="right"/>
        <w:rPr>
          <w:rFonts w:ascii="Times New Roman" w:hAnsi="Times New Roman" w:cs="Times New Roman"/>
          <w:sz w:val="24"/>
          <w:szCs w:val="24"/>
        </w:rPr>
      </w:pPr>
      <w:r w:rsidRPr="004A07CF">
        <w:rPr>
          <w:rFonts w:ascii="Times New Roman" w:hAnsi="Times New Roman" w:cs="Times New Roman"/>
          <w:sz w:val="24"/>
          <w:szCs w:val="24"/>
        </w:rPr>
        <w:t xml:space="preserve">                                                         </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Заявка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Я, 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для юридических лиц - наименование и юридический адрес, ИНН</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для индивидуального предпринимателя - фамилия, имя, отчество</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и N разрешения о государственной регистрации, дата его выдачи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и наименование зарегистрировавшего органа, ИНН</w:t>
      </w:r>
    </w:p>
    <w:p w:rsidR="00A40181" w:rsidRPr="004A07CF" w:rsidRDefault="00A40181" w:rsidP="00A40181">
      <w:pPr>
        <w:pStyle w:val="ConsPlusNonformat"/>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proofErr w:type="gramStart"/>
      <w:r w:rsidRPr="00A40181">
        <w:rPr>
          <w:rFonts w:ascii="Times New Roman" w:hAnsi="Times New Roman" w:cs="Times New Roman"/>
          <w:sz w:val="24"/>
          <w:szCs w:val="24"/>
        </w:rPr>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roofErr w:type="gramEnd"/>
    </w:p>
    <w:p w:rsidR="00A40181" w:rsidRPr="00A40181" w:rsidRDefault="00A40181" w:rsidP="00A40181">
      <w:pPr>
        <w:pStyle w:val="ConsPlusNormal"/>
        <w:ind w:firstLine="540"/>
        <w:jc w:val="both"/>
        <w:rPr>
          <w:rFonts w:ascii="Times New Roman" w:hAnsi="Times New Roman" w:cs="Times New Roman"/>
          <w:sz w:val="24"/>
          <w:szCs w:val="24"/>
        </w:rPr>
      </w:pPr>
      <w:proofErr w:type="gramStart"/>
      <w:r w:rsidRPr="00A40181">
        <w:rPr>
          <w:rFonts w:ascii="Times New Roman" w:hAnsi="Times New Roman" w:cs="Times New Roman"/>
          <w:sz w:val="24"/>
          <w:szCs w:val="24"/>
        </w:rPr>
        <w:t>В соответствии с аукционной документацией о проведении открытого аукциона на право заключения договора на размещение</w:t>
      </w:r>
      <w:proofErr w:type="gramEnd"/>
      <w:r w:rsidRPr="00A40181">
        <w:rPr>
          <w:rFonts w:ascii="Times New Roman" w:hAnsi="Times New Roman" w:cs="Times New Roman"/>
          <w:sz w:val="24"/>
          <w:szCs w:val="24"/>
        </w:rPr>
        <w:t xml:space="preserve"> нестационарного торгового объекта на территории городского округа город Шахунья Нижегородской области предлагаю заявку на следующий лот (лоты):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3020"/>
        <w:gridCol w:w="2410"/>
        <w:gridCol w:w="2126"/>
      </w:tblGrid>
      <w:tr w:rsidR="00A40181" w:rsidRPr="004A07CF" w:rsidTr="008468D1">
        <w:tc>
          <w:tcPr>
            <w:tcW w:w="2145" w:type="dxa"/>
          </w:tcPr>
          <w:p w:rsidR="00A40181" w:rsidRPr="004A07CF" w:rsidRDefault="00A40181" w:rsidP="008468D1">
            <w:pPr>
              <w:pStyle w:val="ConsPlusNormal"/>
              <w:jc w:val="center"/>
              <w:rPr>
                <w:szCs w:val="24"/>
              </w:rPr>
            </w:pPr>
            <w:r w:rsidRPr="004A07CF">
              <w:rPr>
                <w:szCs w:val="24"/>
              </w:rPr>
              <w:t>Номер лота</w:t>
            </w:r>
          </w:p>
        </w:tc>
        <w:tc>
          <w:tcPr>
            <w:tcW w:w="3020" w:type="dxa"/>
          </w:tcPr>
          <w:p w:rsidR="00A40181" w:rsidRPr="004A07CF" w:rsidRDefault="00A40181" w:rsidP="008468D1">
            <w:pPr>
              <w:pStyle w:val="ConsPlusNormal"/>
              <w:jc w:val="center"/>
              <w:rPr>
                <w:szCs w:val="24"/>
              </w:rPr>
            </w:pPr>
            <w:r w:rsidRPr="004A07CF">
              <w:rPr>
                <w:szCs w:val="24"/>
              </w:rPr>
              <w:t>Адрес торгового объекта</w:t>
            </w:r>
          </w:p>
        </w:tc>
        <w:tc>
          <w:tcPr>
            <w:tcW w:w="2410" w:type="dxa"/>
          </w:tcPr>
          <w:p w:rsidR="00A40181" w:rsidRPr="004A07CF" w:rsidRDefault="00A40181" w:rsidP="008468D1">
            <w:pPr>
              <w:pStyle w:val="ConsPlusNormal"/>
              <w:jc w:val="center"/>
              <w:rPr>
                <w:szCs w:val="24"/>
              </w:rPr>
            </w:pPr>
            <w:r w:rsidRPr="004A07CF">
              <w:rPr>
                <w:szCs w:val="24"/>
              </w:rPr>
              <w:t>Тип объекта</w:t>
            </w:r>
          </w:p>
        </w:tc>
        <w:tc>
          <w:tcPr>
            <w:tcW w:w="2126" w:type="dxa"/>
          </w:tcPr>
          <w:p w:rsidR="00A40181" w:rsidRPr="004A07CF" w:rsidRDefault="00A40181" w:rsidP="008468D1">
            <w:pPr>
              <w:pStyle w:val="ConsPlusNormal"/>
              <w:jc w:val="center"/>
              <w:rPr>
                <w:szCs w:val="24"/>
              </w:rPr>
            </w:pPr>
            <w:r w:rsidRPr="004A07CF">
              <w:rPr>
                <w:szCs w:val="24"/>
              </w:rPr>
              <w:t>Специализация</w:t>
            </w:r>
          </w:p>
        </w:tc>
      </w:tr>
      <w:tr w:rsidR="00A40181" w:rsidRPr="004A07CF" w:rsidTr="008468D1">
        <w:tc>
          <w:tcPr>
            <w:tcW w:w="2145" w:type="dxa"/>
          </w:tcPr>
          <w:p w:rsidR="00A40181" w:rsidRPr="004A07CF" w:rsidRDefault="00A40181" w:rsidP="008468D1">
            <w:pPr>
              <w:pStyle w:val="ConsPlusNormal"/>
              <w:rPr>
                <w:szCs w:val="24"/>
              </w:rPr>
            </w:pPr>
          </w:p>
        </w:tc>
        <w:tc>
          <w:tcPr>
            <w:tcW w:w="3020" w:type="dxa"/>
          </w:tcPr>
          <w:p w:rsidR="00A40181" w:rsidRPr="004A07CF" w:rsidRDefault="00A40181" w:rsidP="008468D1">
            <w:pPr>
              <w:pStyle w:val="ConsPlusNormal"/>
              <w:rPr>
                <w:szCs w:val="24"/>
              </w:rPr>
            </w:pPr>
          </w:p>
        </w:tc>
        <w:tc>
          <w:tcPr>
            <w:tcW w:w="2410" w:type="dxa"/>
          </w:tcPr>
          <w:p w:rsidR="00A40181" w:rsidRPr="004A07CF" w:rsidRDefault="00A40181" w:rsidP="008468D1">
            <w:pPr>
              <w:pStyle w:val="ConsPlusNormal"/>
              <w:rPr>
                <w:szCs w:val="24"/>
              </w:rPr>
            </w:pPr>
          </w:p>
        </w:tc>
        <w:tc>
          <w:tcPr>
            <w:tcW w:w="2126" w:type="dxa"/>
          </w:tcPr>
          <w:p w:rsidR="00A40181" w:rsidRPr="004A07CF" w:rsidRDefault="00A40181" w:rsidP="008468D1">
            <w:pPr>
              <w:pStyle w:val="ConsPlusNormal"/>
              <w:rPr>
                <w:szCs w:val="24"/>
              </w:rPr>
            </w:pPr>
          </w:p>
        </w:tc>
      </w:tr>
      <w:tr w:rsidR="00A40181" w:rsidRPr="004A07CF" w:rsidTr="008468D1">
        <w:tc>
          <w:tcPr>
            <w:tcW w:w="2145" w:type="dxa"/>
          </w:tcPr>
          <w:p w:rsidR="00A40181" w:rsidRPr="004A07CF" w:rsidRDefault="00A40181" w:rsidP="008468D1">
            <w:pPr>
              <w:pStyle w:val="ConsPlusNormal"/>
              <w:rPr>
                <w:szCs w:val="24"/>
              </w:rPr>
            </w:pPr>
          </w:p>
        </w:tc>
        <w:tc>
          <w:tcPr>
            <w:tcW w:w="3020" w:type="dxa"/>
          </w:tcPr>
          <w:p w:rsidR="00A40181" w:rsidRPr="004A07CF" w:rsidRDefault="00A40181" w:rsidP="008468D1">
            <w:pPr>
              <w:pStyle w:val="ConsPlusNormal"/>
              <w:rPr>
                <w:szCs w:val="24"/>
              </w:rPr>
            </w:pPr>
          </w:p>
        </w:tc>
        <w:tc>
          <w:tcPr>
            <w:tcW w:w="2410" w:type="dxa"/>
          </w:tcPr>
          <w:p w:rsidR="00A40181" w:rsidRPr="004A07CF" w:rsidRDefault="00A40181" w:rsidP="008468D1">
            <w:pPr>
              <w:pStyle w:val="ConsPlusNormal"/>
              <w:rPr>
                <w:szCs w:val="24"/>
              </w:rPr>
            </w:pPr>
          </w:p>
        </w:tc>
        <w:tc>
          <w:tcPr>
            <w:tcW w:w="2126" w:type="dxa"/>
          </w:tcPr>
          <w:p w:rsidR="00A40181" w:rsidRPr="004A07CF" w:rsidRDefault="00A40181" w:rsidP="008468D1">
            <w:pPr>
              <w:pStyle w:val="ConsPlusNormal"/>
              <w:rPr>
                <w:szCs w:val="24"/>
              </w:rPr>
            </w:pPr>
          </w:p>
        </w:tc>
      </w:tr>
    </w:tbl>
    <w:p w:rsidR="00A40181" w:rsidRPr="004A07CF" w:rsidRDefault="00A40181" w:rsidP="00A40181">
      <w:pPr>
        <w:pStyle w:val="ConsPlusNormal"/>
        <w:ind w:firstLine="540"/>
        <w:jc w:val="both"/>
        <w:rPr>
          <w:szCs w:val="24"/>
        </w:rPr>
      </w:pP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A40181" w:rsidRPr="004A07CF" w:rsidRDefault="00A40181" w:rsidP="00A40181">
      <w:pPr>
        <w:pStyle w:val="ConsPlusNormal"/>
        <w:ind w:firstLine="540"/>
        <w:jc w:val="both"/>
        <w:rPr>
          <w:szCs w:val="24"/>
        </w:rPr>
      </w:pPr>
    </w:p>
    <w:p w:rsidR="00A40181" w:rsidRPr="004A07CF" w:rsidRDefault="00A40181" w:rsidP="00A40181">
      <w:pPr>
        <w:pStyle w:val="ConsPlusNonformat"/>
        <w:ind w:firstLine="540"/>
        <w:jc w:val="both"/>
        <w:rPr>
          <w:rFonts w:ascii="Times New Roman" w:hAnsi="Times New Roman" w:cs="Times New Roman"/>
          <w:sz w:val="24"/>
          <w:szCs w:val="24"/>
        </w:rPr>
      </w:pPr>
      <w:r w:rsidRPr="004A07CF">
        <w:rPr>
          <w:rFonts w:ascii="Times New Roman" w:hAnsi="Times New Roman" w:cs="Times New Roman"/>
          <w:sz w:val="24"/>
          <w:szCs w:val="24"/>
        </w:rPr>
        <w:t>С условиями документации об аукционе ознакомлен</w:t>
      </w:r>
      <w:proofErr w:type="gramStart"/>
      <w:r w:rsidRPr="004A07CF">
        <w:rPr>
          <w:rFonts w:ascii="Times New Roman" w:hAnsi="Times New Roman" w:cs="Times New Roman"/>
          <w:sz w:val="24"/>
          <w:szCs w:val="24"/>
        </w:rPr>
        <w:t>ы(</w:t>
      </w:r>
      <w:proofErr w:type="spellStart"/>
      <w:proofErr w:type="gramEnd"/>
      <w:r w:rsidRPr="004A07CF">
        <w:rPr>
          <w:rFonts w:ascii="Times New Roman" w:hAnsi="Times New Roman" w:cs="Times New Roman"/>
          <w:sz w:val="24"/>
          <w:szCs w:val="24"/>
        </w:rPr>
        <w:t>ен</w:t>
      </w:r>
      <w:proofErr w:type="spellEnd"/>
      <w:r w:rsidRPr="004A07CF">
        <w:rPr>
          <w:rFonts w:ascii="Times New Roman" w:hAnsi="Times New Roman" w:cs="Times New Roman"/>
          <w:sz w:val="24"/>
          <w:szCs w:val="24"/>
        </w:rPr>
        <w:t>) и согласны(</w:t>
      </w:r>
      <w:proofErr w:type="spellStart"/>
      <w:r w:rsidRPr="004A07CF">
        <w:rPr>
          <w:rFonts w:ascii="Times New Roman" w:hAnsi="Times New Roman" w:cs="Times New Roman"/>
          <w:sz w:val="24"/>
          <w:szCs w:val="24"/>
        </w:rPr>
        <w:t>ен</w:t>
      </w:r>
      <w:proofErr w:type="spellEnd"/>
      <w:r w:rsidRPr="004A07CF">
        <w:rPr>
          <w:rFonts w:ascii="Times New Roman" w:hAnsi="Times New Roman" w:cs="Times New Roman"/>
          <w:sz w:val="24"/>
          <w:szCs w:val="24"/>
        </w:rPr>
        <w:t>)</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   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A40181" w:rsidRPr="004A07CF" w:rsidRDefault="00A40181" w:rsidP="00A40181"/>
    <w:p w:rsidR="00A40181" w:rsidRPr="004A07CF"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r>
        <w:rPr>
          <w:szCs w:val="24"/>
        </w:rPr>
        <w:br/>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Приложение</w:t>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t>к заявке</w:t>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t>на участие в аукционе</w:t>
      </w:r>
    </w:p>
    <w:p w:rsid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proofErr w:type="gramStart"/>
      <w:r w:rsidRPr="00A40181">
        <w:rPr>
          <w:rFonts w:ascii="Times New Roman" w:hAnsi="Times New Roman" w:cs="Times New Roman"/>
          <w:sz w:val="24"/>
          <w:szCs w:val="24"/>
        </w:rPr>
        <w:t>ИНФОРМАЦИОННАЯ</w:t>
      </w:r>
      <w:proofErr w:type="gramEnd"/>
      <w:r w:rsidRPr="00A40181">
        <w:rPr>
          <w:rFonts w:ascii="Times New Roman" w:hAnsi="Times New Roman" w:cs="Times New Roman"/>
          <w:sz w:val="24"/>
          <w:szCs w:val="24"/>
        </w:rPr>
        <w:t xml:space="preserve"> БИЗНЕС-СПРАВКА</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о финансовом положении компании</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(индивидуального предпринимателя)</w:t>
      </w:r>
    </w:p>
    <w:p w:rsidR="00A40181" w:rsidRPr="004A07CF" w:rsidRDefault="00A40181" w:rsidP="00A40181"/>
    <w:p w:rsidR="00A40181" w:rsidRPr="004A07CF" w:rsidRDefault="00A40181" w:rsidP="00A40181"/>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1. Код предприятия ОКПО __________________ ИНН 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2. Название: 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3. Контактные телефоны 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4. Факс 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5. E-</w:t>
      </w:r>
      <w:proofErr w:type="spellStart"/>
      <w:r w:rsidRPr="004A07CF">
        <w:rPr>
          <w:rFonts w:ascii="Times New Roman" w:hAnsi="Times New Roman" w:cs="Times New Roman"/>
          <w:sz w:val="24"/>
          <w:szCs w:val="24"/>
        </w:rPr>
        <w:t>mail</w:t>
      </w:r>
      <w:proofErr w:type="spellEnd"/>
      <w:r w:rsidRPr="004A07CF">
        <w:rPr>
          <w:rFonts w:ascii="Times New Roman" w:hAnsi="Times New Roman" w:cs="Times New Roman"/>
          <w:sz w:val="24"/>
          <w:szCs w:val="24"/>
        </w:rPr>
        <w:t xml:space="preserve"> 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6. Руководитель 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 Общее сведение об организации (индивидуальном предпринимателе):</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7.1. Учреждение 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(кем, когда, N и дата регистрации устава)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7.2. Дата начала деятельности: 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7.3. Уставной капитал: ___________________________________ (тыс. руб.).</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7.4.  Средняя  численность </w:t>
      </w:r>
      <w:proofErr w:type="gramStart"/>
      <w:r w:rsidRPr="004A07CF">
        <w:rPr>
          <w:rFonts w:ascii="Times New Roman" w:hAnsi="Times New Roman" w:cs="Times New Roman"/>
          <w:sz w:val="24"/>
          <w:szCs w:val="24"/>
        </w:rPr>
        <w:t>работающих</w:t>
      </w:r>
      <w:proofErr w:type="gramEnd"/>
      <w:r w:rsidRPr="004A07CF">
        <w:rPr>
          <w:rFonts w:ascii="Times New Roman" w:hAnsi="Times New Roman" w:cs="Times New Roman"/>
          <w:sz w:val="24"/>
          <w:szCs w:val="24"/>
        </w:rPr>
        <w:t xml:space="preserve"> за предшествующий календарный год</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 (человек).</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7.5.  Выручка  от реализации товаров (работ, услуг) без учета налога </w:t>
      </w:r>
      <w:proofErr w:type="gramStart"/>
      <w:r w:rsidRPr="004A07CF">
        <w:rPr>
          <w:rFonts w:ascii="Times New Roman" w:hAnsi="Times New Roman" w:cs="Times New Roman"/>
          <w:sz w:val="24"/>
          <w:szCs w:val="24"/>
        </w:rPr>
        <w:t>на</w:t>
      </w:r>
      <w:proofErr w:type="gramEnd"/>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добавленную   стоимость   или   балансовая  стоимость  активов  (остаточная</w:t>
      </w:r>
      <w:proofErr w:type="gramEnd"/>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стоимость  основных  средств  и  нематериальных  активов) за </w:t>
      </w:r>
      <w:proofErr w:type="gramStart"/>
      <w:r w:rsidRPr="004A07CF">
        <w:rPr>
          <w:rFonts w:ascii="Times New Roman" w:hAnsi="Times New Roman" w:cs="Times New Roman"/>
          <w:sz w:val="24"/>
          <w:szCs w:val="24"/>
        </w:rPr>
        <w:t>предшествующий</w:t>
      </w:r>
      <w:proofErr w:type="gramEnd"/>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календарный год ____________________ (тыс. руб.).</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7.6.   </w:t>
      </w:r>
      <w:proofErr w:type="gramStart"/>
      <w:r w:rsidRPr="004A07CF">
        <w:rPr>
          <w:rFonts w:ascii="Times New Roman" w:hAnsi="Times New Roman" w:cs="Times New Roman"/>
          <w:sz w:val="24"/>
          <w:szCs w:val="24"/>
        </w:rPr>
        <w:t>Балансовая  стоимость  активов  (остаточная  стоимость  основных</w:t>
      </w:r>
      <w:proofErr w:type="gramEnd"/>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средств   и  нематериальных  активов)  за  предшествующий  календарный  год</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 (тыс. руб.).</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 Сведения об учредителях (для юридических лиц):</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8.1. Наименование (Ф.И.О.) 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8.2. Наименование (Ф.И.О.) 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8.3.  Суммарная доля участия Российской Федерации, субъектов Российской</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Федерации,   муниципальных   образований,   иностранных   юридических  лиц,</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иностранных  граждан, общественных и религиозных организаций (объединений),</w:t>
      </w:r>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благотворительных  и  иных  фондов в уставном (складочном) капитале (паевом</w:t>
      </w:r>
      <w:proofErr w:type="gramEnd"/>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фонде</w:t>
      </w:r>
      <w:proofErr w:type="gramEnd"/>
      <w:r w:rsidRPr="004A07CF">
        <w:rPr>
          <w:rFonts w:ascii="Times New Roman" w:hAnsi="Times New Roman" w:cs="Times New Roman"/>
          <w:sz w:val="24"/>
          <w:szCs w:val="24"/>
        </w:rPr>
        <w:t>) юридического лица 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9. Задолженность по платежам в бюджет ____________________ (тыс. руб.).</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Руководитель предприятия: 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Default="00A40181" w:rsidP="00A40181"/>
    <w:p w:rsidR="00A40181" w:rsidRPr="004A07CF" w:rsidRDefault="00A40181" w:rsidP="00A40181"/>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4</w:t>
      </w:r>
    </w:p>
    <w:p w:rsidR="00A40181" w:rsidRPr="004A07CF" w:rsidRDefault="00A40181" w:rsidP="00A40181">
      <w:pPr>
        <w:pStyle w:val="ConsPlusNormal"/>
        <w:ind w:firstLine="540"/>
        <w:jc w:val="both"/>
        <w:rPr>
          <w:szCs w:val="24"/>
        </w:rPr>
      </w:pP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ДОВЕРЕННОСТЬ N _______</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(прописью число, месяц и год выдачи доверенности)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доверяет 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(фамилия, имя, отчество, должность)</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паспорт серии ______ N __________ выдан __________ "___" __________ 20__ г.</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представлять интересы 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  открытом  аукционе  на  право  Заключения  договора  на  размещение</w:t>
      </w:r>
      <w:r>
        <w:rPr>
          <w:rFonts w:ascii="Times New Roman" w:hAnsi="Times New Roman" w:cs="Times New Roman"/>
          <w:sz w:val="24"/>
          <w:szCs w:val="24"/>
        </w:rPr>
        <w:t xml:space="preserve"> </w:t>
      </w:r>
      <w:r w:rsidRPr="004A07CF">
        <w:rPr>
          <w:rFonts w:ascii="Times New Roman" w:hAnsi="Times New Roman" w:cs="Times New Roman"/>
          <w:sz w:val="24"/>
          <w:szCs w:val="24"/>
        </w:rPr>
        <w:t>нестационарных торговых объектов на территории городского округа город</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Шахунья Нижегородской области (по лоту N __________), в том числе заявлять </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от имени доверителя предложения по цене лота, подписывать, подавать </w:t>
      </w:r>
      <w:r>
        <w:rPr>
          <w:rFonts w:ascii="Times New Roman" w:hAnsi="Times New Roman" w:cs="Times New Roman"/>
          <w:sz w:val="24"/>
          <w:szCs w:val="24"/>
        </w:rPr>
        <w:t xml:space="preserve"> </w:t>
      </w:r>
      <w:r w:rsidRPr="004A07CF">
        <w:rPr>
          <w:rFonts w:ascii="Times New Roman" w:hAnsi="Times New Roman" w:cs="Times New Roman"/>
          <w:sz w:val="24"/>
          <w:szCs w:val="24"/>
        </w:rPr>
        <w:t>и получать любые документы и совершать все необходимые действия, связанные с выполнением настоящего поручения.</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_________________________________________________ удостоверяем.</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(Ф.И.О.)                   (подпись)</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Доверенность действительна по "___" __________ 20__ г.</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Руководитель</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(уполномоченное лицо)</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участника аукциона    ______________   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                                              (Ф.И.О.)</w:t>
      </w: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Pr="004A07CF" w:rsidRDefault="00A40181" w:rsidP="00A40181"/>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pPr>
        <w:rPr>
          <w:rFonts w:ascii="Arial" w:hAnsi="Arial" w:cs="Arial"/>
          <w:sz w:val="20"/>
        </w:rPr>
      </w:pPr>
      <w:r>
        <w:br w:type="page"/>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5</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ДОГОВОР ЗАДАТКА N _____</w:t>
      </w:r>
    </w:p>
    <w:p w:rsidR="00A40181" w:rsidRPr="00A40181" w:rsidRDefault="00A40181" w:rsidP="00A40181">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2"/>
        <w:gridCol w:w="5032"/>
      </w:tblGrid>
      <w:tr w:rsidR="00A40181" w:rsidRPr="004A07CF" w:rsidTr="008468D1">
        <w:tc>
          <w:tcPr>
            <w:tcW w:w="4677" w:type="dxa"/>
            <w:tcBorders>
              <w:top w:val="nil"/>
              <w:left w:val="nil"/>
              <w:bottom w:val="nil"/>
              <w:right w:val="nil"/>
            </w:tcBorders>
          </w:tcPr>
          <w:p w:rsidR="00A40181" w:rsidRPr="00A40181" w:rsidRDefault="00A40181" w:rsidP="008468D1">
            <w:pPr>
              <w:pStyle w:val="ConsPlusNormal"/>
              <w:rPr>
                <w:rFonts w:ascii="Times New Roman" w:hAnsi="Times New Roman" w:cs="Times New Roman"/>
                <w:sz w:val="24"/>
                <w:szCs w:val="24"/>
              </w:rPr>
            </w:pPr>
            <w:r w:rsidRPr="00A40181">
              <w:rPr>
                <w:rFonts w:ascii="Times New Roman" w:hAnsi="Times New Roman" w:cs="Times New Roman"/>
                <w:sz w:val="24"/>
                <w:szCs w:val="24"/>
              </w:rPr>
              <w:t>г. Шахунья</w:t>
            </w:r>
          </w:p>
        </w:tc>
        <w:tc>
          <w:tcPr>
            <w:tcW w:w="4677" w:type="dxa"/>
            <w:tcBorders>
              <w:top w:val="nil"/>
              <w:left w:val="nil"/>
              <w:bottom w:val="nil"/>
              <w:right w:val="nil"/>
            </w:tcBorders>
          </w:tcPr>
          <w:p w:rsidR="00A40181" w:rsidRPr="00A40181" w:rsidRDefault="00A40181" w:rsidP="008468D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t>"___" __________ 20__ года</w:t>
            </w:r>
          </w:p>
        </w:tc>
      </w:tr>
      <w:tr w:rsidR="0039348A" w:rsidRPr="004A07CF" w:rsidTr="008468D1">
        <w:tc>
          <w:tcPr>
            <w:tcW w:w="4677" w:type="dxa"/>
            <w:tcBorders>
              <w:top w:val="nil"/>
              <w:left w:val="nil"/>
              <w:bottom w:val="nil"/>
              <w:right w:val="nil"/>
            </w:tcBorders>
          </w:tcPr>
          <w:p w:rsidR="0039348A" w:rsidRPr="00A40181" w:rsidRDefault="0039348A" w:rsidP="008468D1">
            <w:pPr>
              <w:pStyle w:val="ConsPlusNormal"/>
              <w:rPr>
                <w:rFonts w:ascii="Times New Roman" w:hAnsi="Times New Roman" w:cs="Times New Roman"/>
                <w:sz w:val="24"/>
                <w:szCs w:val="24"/>
              </w:rPr>
            </w:pPr>
          </w:p>
        </w:tc>
        <w:tc>
          <w:tcPr>
            <w:tcW w:w="4677" w:type="dxa"/>
            <w:tcBorders>
              <w:top w:val="nil"/>
              <w:left w:val="nil"/>
              <w:bottom w:val="nil"/>
              <w:right w:val="nil"/>
            </w:tcBorders>
          </w:tcPr>
          <w:p w:rsidR="0039348A" w:rsidRPr="00A40181" w:rsidRDefault="0039348A" w:rsidP="008468D1">
            <w:pPr>
              <w:pStyle w:val="ConsPlusNormal"/>
              <w:jc w:val="right"/>
              <w:rPr>
                <w:rFonts w:ascii="Times New Roman" w:hAnsi="Times New Roman" w:cs="Times New Roman"/>
                <w:sz w:val="24"/>
                <w:szCs w:val="24"/>
              </w:rPr>
            </w:pPr>
          </w:p>
        </w:tc>
      </w:tr>
    </w:tbl>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Администрация городского округа город Шахунья Нижегородской области,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A40181">
        <w:rPr>
          <w:rFonts w:ascii="Times New Roman" w:hAnsi="Times New Roman" w:cs="Times New Roman"/>
          <w:sz w:val="24"/>
          <w:szCs w:val="24"/>
        </w:rPr>
        <w:t>о(</w:t>
      </w:r>
      <w:proofErr w:type="spellStart"/>
      <w:proofErr w:type="gramEnd"/>
      <w:r w:rsidRPr="00A40181">
        <w:rPr>
          <w:rFonts w:ascii="Times New Roman" w:hAnsi="Times New Roman" w:cs="Times New Roman"/>
          <w:sz w:val="24"/>
          <w:szCs w:val="24"/>
        </w:rPr>
        <w:t>ая</w:t>
      </w:r>
      <w:proofErr w:type="spellEnd"/>
      <w:r w:rsidRPr="00A40181">
        <w:rPr>
          <w:rFonts w:ascii="Times New Roman" w:hAnsi="Times New Roman" w:cs="Times New Roman"/>
          <w:sz w:val="24"/>
          <w:szCs w:val="24"/>
        </w:rPr>
        <w:t>) на основании ___________________, именуемый(</w:t>
      </w:r>
      <w:proofErr w:type="spellStart"/>
      <w:r w:rsidRPr="00A40181">
        <w:rPr>
          <w:rFonts w:ascii="Times New Roman" w:hAnsi="Times New Roman" w:cs="Times New Roman"/>
          <w:sz w:val="24"/>
          <w:szCs w:val="24"/>
        </w:rPr>
        <w:t>ая</w:t>
      </w:r>
      <w:proofErr w:type="spellEnd"/>
      <w:r w:rsidRPr="00A40181">
        <w:rPr>
          <w:rFonts w:ascii="Times New Roman" w:hAnsi="Times New Roman" w:cs="Times New Roman"/>
          <w:sz w:val="24"/>
          <w:szCs w:val="24"/>
        </w:rPr>
        <w:t>) в дальнейшем "Участник", с другой стороны, совместно именуемые "Стороны", заключили настоящий договор задатка о нижеследующем:</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1. Предмет договора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1.1. В целях гарантии исполнения обязательств, Участник обязуются внести в качестве обеспечения заявки к участию в аукционе (далее - Обеспечение заявки) денежные средства на расчетный счет Администратора, в размере __________________________________________, указанной в извещении о проведен</w:t>
      </w:r>
      <w:proofErr w:type="gramStart"/>
      <w:r w:rsidRPr="00A40181">
        <w:rPr>
          <w:rFonts w:ascii="Times New Roman" w:hAnsi="Times New Roman" w:cs="Times New Roman"/>
          <w:sz w:val="24"/>
          <w:szCs w:val="24"/>
        </w:rPr>
        <w:t>ии ау</w:t>
      </w:r>
      <w:proofErr w:type="gramEnd"/>
      <w:r w:rsidRPr="00A40181">
        <w:rPr>
          <w:rFonts w:ascii="Times New Roman" w:hAnsi="Times New Roman" w:cs="Times New Roman"/>
          <w:sz w:val="24"/>
          <w:szCs w:val="24"/>
        </w:rPr>
        <w:t>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1.2. </w:t>
      </w:r>
      <w:proofErr w:type="gramStart"/>
      <w:r w:rsidRPr="00A40181">
        <w:rPr>
          <w:rFonts w:ascii="Times New Roman" w:hAnsi="Times New Roman" w:cs="Times New Roman"/>
          <w:sz w:val="24"/>
          <w:szCs w:val="24"/>
        </w:rPr>
        <w:t>Денежные средства, внесенные в качестве обеспечения заявки НДС не облагаются</w:t>
      </w:r>
      <w:proofErr w:type="gramEnd"/>
      <w:r w:rsidRPr="00A40181">
        <w:rPr>
          <w:rFonts w:ascii="Times New Roman" w:hAnsi="Times New Roman" w:cs="Times New Roman"/>
          <w:sz w:val="24"/>
          <w:szCs w:val="24"/>
        </w:rPr>
        <w:t>.</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1.3. Факт внесения денежных сре</w:t>
      </w:r>
      <w:proofErr w:type="gramStart"/>
      <w:r w:rsidRPr="00A40181">
        <w:rPr>
          <w:rFonts w:ascii="Times New Roman" w:hAnsi="Times New Roman" w:cs="Times New Roman"/>
          <w:sz w:val="24"/>
          <w:szCs w:val="24"/>
        </w:rPr>
        <w:t>дств в к</w:t>
      </w:r>
      <w:proofErr w:type="gramEnd"/>
      <w:r w:rsidRPr="00A40181">
        <w:rPr>
          <w:rFonts w:ascii="Times New Roman" w:hAnsi="Times New Roman" w:cs="Times New Roman"/>
          <w:sz w:val="24"/>
          <w:szCs w:val="24"/>
        </w:rPr>
        <w:t>ачестве Обеспечения заявки подтверждается Участником копией платежного поручения с отметкой банка об оплате суммы обеспечения заявки.</w:t>
      </w:r>
    </w:p>
    <w:p w:rsidR="00A40181" w:rsidRPr="00A40181" w:rsidRDefault="00A40181" w:rsidP="00A40181">
      <w:pPr>
        <w:pStyle w:val="ConsPlusNormal"/>
        <w:ind w:firstLine="540"/>
        <w:jc w:val="both"/>
        <w:rPr>
          <w:rFonts w:ascii="Times New Roman" w:hAnsi="Times New Roman" w:cs="Times New Roman"/>
          <w:sz w:val="24"/>
          <w:szCs w:val="24"/>
        </w:rPr>
      </w:pP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2. Порядок возврата денежных средств, внесенных</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под обеспечение заявки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2.1. Денежные средства, внесенные в качестве Обеспечения заявки, возвращаются путем перечисления на банковский счет Участника, указанный в договоре.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2.2. Денежные средства, внесенные в качестве Обеспечения заявки, возвращаются Участнику в следующих случаях и в следующие сроки:</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2.2.1. В случае принятия решения об отказе от проведения открытого аукциона - в течение пяти рабочих дней со дня принятия такого решения.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2.2.2. </w:t>
      </w:r>
      <w:proofErr w:type="gramStart"/>
      <w:r w:rsidRPr="00A40181">
        <w:rPr>
          <w:rFonts w:ascii="Times New Roman" w:hAnsi="Times New Roman" w:cs="Times New Roman"/>
          <w:sz w:val="24"/>
          <w:szCs w:val="24"/>
        </w:rPr>
        <w:t>В случае отзыва Участником заявки на участие в аукционе до окончания срока подачи заявок на участие</w:t>
      </w:r>
      <w:proofErr w:type="gramEnd"/>
      <w:r w:rsidRPr="00A40181">
        <w:rPr>
          <w:rFonts w:ascii="Times New Roman" w:hAnsi="Times New Roman" w:cs="Times New Roman"/>
          <w:sz w:val="24"/>
          <w:szCs w:val="24"/>
        </w:rPr>
        <w:t xml:space="preserve"> в аукционе - в течение пяти рабочих дней со дня поступления Администратору уведомления об отзыве заявки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 xml:space="preserve">2.2.4. </w:t>
      </w:r>
      <w:proofErr w:type="gramStart"/>
      <w:r w:rsidRPr="00A40181">
        <w:rPr>
          <w:rFonts w:ascii="Times New Roman" w:hAnsi="Times New Roman" w:cs="Times New Roman"/>
          <w:sz w:val="24"/>
          <w:szCs w:val="24"/>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A40181">
        <w:rPr>
          <w:rFonts w:ascii="Times New Roman" w:hAnsi="Times New Roman" w:cs="Times New Roman"/>
          <w:sz w:val="24"/>
          <w:szCs w:val="24"/>
        </w:rPr>
        <w:t xml:space="preserve"> соответствующего акта.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2.3. Обеспечение заявки не возвращается:</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2.3.1. В случае уклонения победителя аукциона от оплаты цены аукциона.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2.3.2. В случае уклонения участника аукциона, если аукцион по лоту признан несостоявшимся и только один участник, подавший заявку на участие в аукционе по данному лоту, признан участником аукциона, от оплаты минимальной цены лота.</w:t>
      </w:r>
    </w:p>
    <w:p w:rsidR="00A40181" w:rsidRPr="00A40181" w:rsidRDefault="00A40181" w:rsidP="00A40181">
      <w:pPr>
        <w:pStyle w:val="ConsPlusNormal"/>
        <w:ind w:firstLine="540"/>
        <w:jc w:val="both"/>
        <w:rPr>
          <w:rFonts w:ascii="Times New Roman" w:hAnsi="Times New Roman" w:cs="Times New Roman"/>
          <w:sz w:val="24"/>
          <w:szCs w:val="24"/>
        </w:rPr>
      </w:pPr>
      <w:r w:rsidRPr="00A40181">
        <w:rPr>
          <w:rFonts w:ascii="Times New Roman" w:hAnsi="Times New Roman" w:cs="Times New Roman"/>
          <w:sz w:val="24"/>
          <w:szCs w:val="24"/>
        </w:rPr>
        <w:t>2.3.3. Ответственность по возврату Участнику денежных средств, внесенных в качестве обеспечения заявки, возлагается на Администратора.</w:t>
      </w:r>
    </w:p>
    <w:p w:rsidR="00A40181" w:rsidRPr="00A40181" w:rsidRDefault="00A40181" w:rsidP="00A40181">
      <w:pPr>
        <w:pStyle w:val="ConsPlusNormal"/>
        <w:jc w:val="center"/>
        <w:rPr>
          <w:rFonts w:ascii="Times New Roman" w:hAnsi="Times New Roman" w:cs="Times New Roman"/>
          <w:sz w:val="24"/>
          <w:szCs w:val="24"/>
        </w:rPr>
      </w:pPr>
      <w:r w:rsidRPr="00A40181">
        <w:rPr>
          <w:rFonts w:ascii="Times New Roman" w:hAnsi="Times New Roman" w:cs="Times New Roman"/>
          <w:sz w:val="24"/>
          <w:szCs w:val="24"/>
        </w:rPr>
        <w:t>3. Адреса и реквизиты сторон</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Администратор:                         </w:t>
      </w:r>
      <w:r>
        <w:rPr>
          <w:rFonts w:ascii="Times New Roman" w:hAnsi="Times New Roman" w:cs="Times New Roman"/>
          <w:sz w:val="24"/>
          <w:szCs w:val="24"/>
        </w:rPr>
        <w:t xml:space="preserve">                     </w:t>
      </w:r>
      <w:r w:rsidRPr="004A07CF">
        <w:rPr>
          <w:rFonts w:ascii="Times New Roman" w:hAnsi="Times New Roman" w:cs="Times New Roman"/>
          <w:sz w:val="24"/>
          <w:szCs w:val="24"/>
        </w:rPr>
        <w:t>Участник:</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   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   ____________________________________</w:t>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6</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ind w:firstLine="709"/>
        <w:jc w:val="both"/>
        <w:rPr>
          <w:rFonts w:ascii="Times New Roman" w:hAnsi="Times New Roman" w:cs="Times New Roman"/>
          <w:sz w:val="24"/>
          <w:szCs w:val="24"/>
        </w:rPr>
      </w:pPr>
      <w:r w:rsidRPr="004A07CF">
        <w:rPr>
          <w:rFonts w:ascii="Times New Roman" w:hAnsi="Times New Roman" w:cs="Times New Roman"/>
          <w:sz w:val="24"/>
          <w:szCs w:val="24"/>
        </w:rPr>
        <w:t>Учас</w:t>
      </w:r>
      <w:r>
        <w:rPr>
          <w:rFonts w:ascii="Times New Roman" w:hAnsi="Times New Roman" w:cs="Times New Roman"/>
          <w:sz w:val="24"/>
          <w:szCs w:val="24"/>
        </w:rPr>
        <w:t xml:space="preserve">тнику, подавшему заявку на </w:t>
      </w:r>
      <w:r w:rsidRPr="004A07CF">
        <w:rPr>
          <w:rFonts w:ascii="Times New Roman" w:hAnsi="Times New Roman" w:cs="Times New Roman"/>
          <w:sz w:val="24"/>
          <w:szCs w:val="24"/>
        </w:rPr>
        <w:t xml:space="preserve">участие в открытом аукционе на право </w:t>
      </w:r>
      <w:r>
        <w:rPr>
          <w:rFonts w:ascii="Times New Roman" w:hAnsi="Times New Roman" w:cs="Times New Roman"/>
          <w:sz w:val="24"/>
          <w:szCs w:val="24"/>
        </w:rPr>
        <w:t xml:space="preserve">заключения договора </w:t>
      </w:r>
      <w:r w:rsidRPr="004A07CF">
        <w:rPr>
          <w:rFonts w:ascii="Times New Roman" w:hAnsi="Times New Roman" w:cs="Times New Roman"/>
          <w:sz w:val="24"/>
          <w:szCs w:val="24"/>
        </w:rPr>
        <w:t>на  размещение  нестационарного  торгового объекта на территории городского округа город Шахунья 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ind w:firstLine="709"/>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A40181" w:rsidRPr="004A07CF" w:rsidRDefault="00A40181" w:rsidP="00A40181">
      <w:pPr>
        <w:pStyle w:val="ConsPlusNonformat"/>
        <w:ind w:firstLine="709"/>
        <w:jc w:val="both"/>
        <w:rPr>
          <w:rFonts w:ascii="Times New Roman" w:hAnsi="Times New Roman" w:cs="Times New Roman"/>
          <w:sz w:val="24"/>
          <w:szCs w:val="24"/>
        </w:rPr>
      </w:pPr>
    </w:p>
    <w:p w:rsidR="00A40181" w:rsidRPr="004A07CF" w:rsidRDefault="00A40181" w:rsidP="00A40181">
      <w:pPr>
        <w:pStyle w:val="ConsPlusNonformat"/>
        <w:ind w:firstLine="709"/>
        <w:jc w:val="both"/>
        <w:rPr>
          <w:rFonts w:ascii="Times New Roman" w:hAnsi="Times New Roman" w:cs="Times New Roman"/>
          <w:sz w:val="24"/>
          <w:szCs w:val="24"/>
        </w:rPr>
      </w:pPr>
      <w:r w:rsidRPr="004A07CF">
        <w:rPr>
          <w:rFonts w:ascii="Times New Roman" w:hAnsi="Times New Roman" w:cs="Times New Roman"/>
          <w:sz w:val="24"/>
          <w:szCs w:val="24"/>
        </w:rPr>
        <w:t xml:space="preserve">В соответствии  с  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 xml:space="preserve">на право заключения договора на </w:t>
      </w:r>
      <w:r>
        <w:rPr>
          <w:rFonts w:ascii="Times New Roman" w:hAnsi="Times New Roman" w:cs="Times New Roman"/>
          <w:sz w:val="24"/>
          <w:szCs w:val="24"/>
        </w:rPr>
        <w:t xml:space="preserve">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Default="00A40181" w:rsidP="00A40181">
      <w:pPr>
        <w:pStyle w:val="ConsPlusNonformat"/>
        <w:ind w:firstLine="709"/>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A40181" w:rsidRPr="004A07CF" w:rsidRDefault="00A40181" w:rsidP="00A40181">
      <w:pPr>
        <w:pStyle w:val="ConsPlusNonformat"/>
        <w:ind w:firstLine="709"/>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признано участником аукциона/не допущено</w:t>
      </w:r>
      <w:proofErr w:type="gramEnd"/>
      <w:r w:rsidRPr="004A07CF">
        <w:rPr>
          <w:rFonts w:ascii="Times New Roman" w:hAnsi="Times New Roman" w:cs="Times New Roman"/>
          <w:sz w:val="24"/>
          <w:szCs w:val="24"/>
        </w:rPr>
        <w:t xml:space="preserve"> к участию в аукционе.</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Pr="004A07CF" w:rsidRDefault="00A40181" w:rsidP="00A40181">
      <w:pPr>
        <w:pStyle w:val="ConsPlusNormal"/>
        <w:jc w:val="both"/>
        <w:rPr>
          <w:szCs w:val="24"/>
        </w:rPr>
      </w:pPr>
    </w:p>
    <w:p w:rsidR="00A40181" w:rsidRDefault="00A40181">
      <w:pPr>
        <w:rPr>
          <w:rFonts w:ascii="Arial" w:hAnsi="Arial" w:cs="Arial"/>
          <w:sz w:val="20"/>
        </w:rPr>
      </w:pPr>
      <w:r>
        <w:br w:type="page"/>
      </w: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7</w:t>
      </w:r>
    </w:p>
    <w:p w:rsidR="00A40181" w:rsidRPr="004A07CF" w:rsidRDefault="00A40181" w:rsidP="00A40181">
      <w:pPr>
        <w:pStyle w:val="ConsPlusNormal"/>
        <w:ind w:firstLine="540"/>
        <w:jc w:val="both"/>
        <w:rPr>
          <w:szCs w:val="24"/>
        </w:rPr>
      </w:pP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Единственному участнику, подавшему заявку на участие в </w:t>
      </w:r>
      <w:r w:rsidRPr="004A07CF">
        <w:rPr>
          <w:rFonts w:ascii="Times New Roman" w:hAnsi="Times New Roman" w:cs="Times New Roman"/>
          <w:sz w:val="24"/>
          <w:szCs w:val="24"/>
        </w:rPr>
        <w:t xml:space="preserve">открытом </w:t>
      </w:r>
      <w:r>
        <w:rPr>
          <w:rFonts w:ascii="Times New Roman" w:hAnsi="Times New Roman" w:cs="Times New Roman"/>
          <w:sz w:val="24"/>
          <w:szCs w:val="24"/>
        </w:rPr>
        <w:t xml:space="preserve">аукционе на право  заключения договора на 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4A07CF">
        <w:rPr>
          <w:rFonts w:ascii="Times New Roman" w:hAnsi="Times New Roman" w:cs="Times New Roman"/>
          <w:sz w:val="24"/>
          <w:szCs w:val="24"/>
        </w:rPr>
        <w:t xml:space="preserve">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единственным участником аукциона.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______________________ </w:t>
      </w:r>
      <w:proofErr w:type="gramStart"/>
      <w:r w:rsidRPr="004A07CF">
        <w:rPr>
          <w:rFonts w:ascii="Times New Roman" w:hAnsi="Times New Roman" w:cs="Times New Roman"/>
          <w:sz w:val="24"/>
          <w:szCs w:val="24"/>
        </w:rPr>
        <w:t>минимальную</w:t>
      </w:r>
      <w:proofErr w:type="gramEnd"/>
      <w:r w:rsidRPr="004A07CF">
        <w:rPr>
          <w:rFonts w:ascii="Times New Roman" w:hAnsi="Times New Roman" w:cs="Times New Roman"/>
          <w:sz w:val="24"/>
          <w:szCs w:val="24"/>
        </w:rPr>
        <w:t xml:space="preserve"> цену лота (за </w:t>
      </w:r>
      <w:r>
        <w:rPr>
          <w:rFonts w:ascii="Times New Roman" w:hAnsi="Times New Roman" w:cs="Times New Roman"/>
          <w:sz w:val="24"/>
          <w:szCs w:val="24"/>
        </w:rPr>
        <w:t xml:space="preserve">вычетом  ранее  оплаченной суммы обеспечения заявки </w:t>
      </w:r>
      <w:r w:rsidRPr="004A07CF">
        <w:rPr>
          <w:rFonts w:ascii="Times New Roman" w:hAnsi="Times New Roman" w:cs="Times New Roman"/>
          <w:sz w:val="24"/>
          <w:szCs w:val="24"/>
        </w:rPr>
        <w:t>и</w:t>
      </w:r>
      <w:r>
        <w:rPr>
          <w:rFonts w:ascii="Times New Roman" w:hAnsi="Times New Roman" w:cs="Times New Roman"/>
          <w:sz w:val="24"/>
          <w:szCs w:val="24"/>
        </w:rPr>
        <w:t xml:space="preserve"> суммы </w:t>
      </w:r>
      <w:r w:rsidRPr="004A07CF">
        <w:rPr>
          <w:rFonts w:ascii="Times New Roman" w:hAnsi="Times New Roman" w:cs="Times New Roman"/>
          <w:sz w:val="24"/>
          <w:szCs w:val="24"/>
        </w:rPr>
        <w:t>рассрочки платежа) в сумме ________________ и заключить до _______________ договор на размещение нестационарного торгового объекта на месте, соответствующем лоту на который была подана одна заявка.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8</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Технический протокол</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открытого аукциона на право заключения договора</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размещение нестационарных торговых объектов</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территории городского округа город Шахунья</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(лот N ________)</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"___" __________ 20__ г.</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Предпоследнее предложение цены за лот N __________________________________:</w:t>
      </w:r>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Последнее предложение цены за лот N ______________________________________:</w:t>
      </w:r>
    </w:p>
    <w:p w:rsidR="00A40181" w:rsidRPr="004A07CF" w:rsidRDefault="00A40181" w:rsidP="00A40181">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Подписи: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Секретарь </w:t>
      </w:r>
      <w:proofErr w:type="gramStart"/>
      <w:r w:rsidRPr="004A07CF">
        <w:rPr>
          <w:rFonts w:ascii="Times New Roman" w:hAnsi="Times New Roman" w:cs="Times New Roman"/>
          <w:sz w:val="24"/>
          <w:szCs w:val="24"/>
        </w:rPr>
        <w:t>аукционной</w:t>
      </w:r>
      <w:proofErr w:type="gramEnd"/>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комиссии:            _____________________ /______________________________/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A40181" w:rsidRPr="004A07CF" w:rsidRDefault="00A40181" w:rsidP="00A40181">
      <w:pPr>
        <w:pStyle w:val="ConsPlusNormal"/>
        <w:ind w:firstLine="540"/>
        <w:jc w:val="both"/>
        <w:rPr>
          <w:szCs w:val="24"/>
        </w:rPr>
      </w:pPr>
    </w:p>
    <w:p w:rsidR="00A40181" w:rsidRPr="004A07CF" w:rsidRDefault="00A40181" w:rsidP="00A40181">
      <w:pPr>
        <w:pStyle w:val="ConsPlusNormal"/>
        <w:ind w:firstLine="540"/>
        <w:jc w:val="both"/>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Default="00A40181" w:rsidP="00A40181">
      <w:pPr>
        <w:pStyle w:val="ConsPlusNormal"/>
        <w:jc w:val="right"/>
        <w:rPr>
          <w:szCs w:val="24"/>
        </w:rPr>
      </w:pPr>
    </w:p>
    <w:p w:rsidR="00A40181" w:rsidRPr="004A07CF" w:rsidRDefault="00A40181" w:rsidP="00A40181">
      <w:pPr>
        <w:pStyle w:val="ConsPlusNormal"/>
        <w:jc w:val="right"/>
        <w:rPr>
          <w:szCs w:val="24"/>
        </w:rPr>
      </w:pPr>
    </w:p>
    <w:p w:rsidR="00A40181" w:rsidRPr="00A40181" w:rsidRDefault="00A40181" w:rsidP="00A40181">
      <w:pPr>
        <w:pStyle w:val="ConsPlusNormal"/>
        <w:jc w:val="right"/>
        <w:rPr>
          <w:rFonts w:ascii="Times New Roman" w:hAnsi="Times New Roman" w:cs="Times New Roman"/>
          <w:sz w:val="24"/>
          <w:szCs w:val="24"/>
        </w:rPr>
      </w:pPr>
      <w:r w:rsidRPr="00A40181">
        <w:rPr>
          <w:rFonts w:ascii="Times New Roman" w:hAnsi="Times New Roman" w:cs="Times New Roman"/>
          <w:sz w:val="24"/>
          <w:szCs w:val="24"/>
        </w:rPr>
        <w:lastRenderedPageBreak/>
        <w:t>Форма 9</w:t>
      </w:r>
    </w:p>
    <w:p w:rsidR="00A40181" w:rsidRPr="004A07CF" w:rsidRDefault="00A40181" w:rsidP="00A40181">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r>
        <w:rPr>
          <w:rFonts w:ascii="Times New Roman" w:hAnsi="Times New Roman" w:cs="Times New Roman"/>
          <w:sz w:val="24"/>
          <w:szCs w:val="24"/>
        </w:rPr>
        <w:t>Участнику аукциона на право заключения договора</w:t>
      </w:r>
      <w:r w:rsidRPr="004A07CF">
        <w:rPr>
          <w:rFonts w:ascii="Times New Roman" w:hAnsi="Times New Roman" w:cs="Times New Roman"/>
          <w:sz w:val="24"/>
          <w:szCs w:val="24"/>
        </w:rPr>
        <w:t xml:space="preserve"> на размещение нестационарного торгового объекта на территории городского округа город Шахунья Нижегородской области.</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протоколом об </w:t>
      </w:r>
      <w:r w:rsidRPr="004A07CF">
        <w:rPr>
          <w:rFonts w:ascii="Times New Roman" w:hAnsi="Times New Roman" w:cs="Times New Roman"/>
          <w:sz w:val="24"/>
          <w:szCs w:val="24"/>
        </w:rPr>
        <w:t xml:space="preserve">итогах аукциона на право заключения </w:t>
      </w:r>
      <w:r>
        <w:rPr>
          <w:rFonts w:ascii="Times New Roman" w:hAnsi="Times New Roman" w:cs="Times New Roman"/>
          <w:sz w:val="24"/>
          <w:szCs w:val="24"/>
        </w:rPr>
        <w:t>договора на  размещение</w:t>
      </w:r>
      <w:proofErr w:type="gramEnd"/>
      <w:r>
        <w:rPr>
          <w:rFonts w:ascii="Times New Roman" w:hAnsi="Times New Roman" w:cs="Times New Roman"/>
          <w:sz w:val="24"/>
          <w:szCs w:val="24"/>
        </w:rPr>
        <w:t xml:space="preserve"> нестационарного торгового </w:t>
      </w:r>
      <w:r w:rsidRPr="004A07CF">
        <w:rPr>
          <w:rFonts w:ascii="Times New Roman" w:hAnsi="Times New Roman" w:cs="Times New Roman"/>
          <w:sz w:val="24"/>
          <w:szCs w:val="24"/>
        </w:rPr>
        <w:t>объекта на территории городского округа город Шахунья Нижегородской области 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 аукциона.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 </w:t>
      </w:r>
      <w:proofErr w:type="gramStart"/>
      <w:r w:rsidRPr="004A07CF">
        <w:rPr>
          <w:rFonts w:ascii="Times New Roman" w:hAnsi="Times New Roman" w:cs="Times New Roman"/>
          <w:sz w:val="24"/>
          <w:szCs w:val="24"/>
        </w:rPr>
        <w:t>цену</w:t>
      </w:r>
      <w:proofErr w:type="gramEnd"/>
      <w:r w:rsidRPr="004A07CF">
        <w:rPr>
          <w:rFonts w:ascii="Times New Roman" w:hAnsi="Times New Roman" w:cs="Times New Roman"/>
          <w:sz w:val="24"/>
          <w:szCs w:val="24"/>
        </w:rPr>
        <w:t xml:space="preserve"> лота (за вычетом ранее</w:t>
      </w:r>
      <w:r>
        <w:rPr>
          <w:rFonts w:ascii="Times New Roman" w:hAnsi="Times New Roman" w:cs="Times New Roman"/>
          <w:sz w:val="24"/>
          <w:szCs w:val="24"/>
        </w:rPr>
        <w:t xml:space="preserve"> </w:t>
      </w:r>
      <w:r w:rsidRPr="004A07CF">
        <w:rPr>
          <w:rFonts w:ascii="Times New Roman" w:hAnsi="Times New Roman" w:cs="Times New Roman"/>
          <w:sz w:val="24"/>
          <w:szCs w:val="24"/>
        </w:rPr>
        <w:t>оплаченной  суммы  обеспечения  заявки  и  суммы рассрочки платежа) в сумме</w:t>
      </w:r>
      <w:r>
        <w:rPr>
          <w:rFonts w:ascii="Times New Roman" w:hAnsi="Times New Roman" w:cs="Times New Roman"/>
          <w:sz w:val="24"/>
          <w:szCs w:val="24"/>
        </w:rPr>
        <w:t xml:space="preserve"> </w:t>
      </w:r>
      <w:r w:rsidRPr="004A07CF">
        <w:rPr>
          <w:rFonts w:ascii="Times New Roman" w:hAnsi="Times New Roman" w:cs="Times New Roman"/>
          <w:sz w:val="24"/>
          <w:szCs w:val="24"/>
        </w:rPr>
        <w:t>___________________ и заключить до __________________ договор на размещение</w:t>
      </w:r>
      <w:r>
        <w:rPr>
          <w:rFonts w:ascii="Times New Roman" w:hAnsi="Times New Roman" w:cs="Times New Roman"/>
          <w:sz w:val="24"/>
          <w:szCs w:val="24"/>
        </w:rPr>
        <w:t xml:space="preserve"> нестационарного </w:t>
      </w:r>
      <w:r w:rsidRPr="004A07CF">
        <w:rPr>
          <w:rFonts w:ascii="Times New Roman" w:hAnsi="Times New Roman" w:cs="Times New Roman"/>
          <w:sz w:val="24"/>
          <w:szCs w:val="24"/>
        </w:rPr>
        <w:t xml:space="preserve">торгового </w:t>
      </w:r>
      <w:r>
        <w:rPr>
          <w:rFonts w:ascii="Times New Roman" w:hAnsi="Times New Roman" w:cs="Times New Roman"/>
          <w:sz w:val="24"/>
          <w:szCs w:val="24"/>
        </w:rPr>
        <w:t xml:space="preserve">объекта  на месте, соответствующем лоту </w:t>
      </w:r>
      <w:r w:rsidRPr="004A07CF">
        <w:rPr>
          <w:rFonts w:ascii="Times New Roman" w:hAnsi="Times New Roman" w:cs="Times New Roman"/>
          <w:sz w:val="24"/>
          <w:szCs w:val="24"/>
        </w:rPr>
        <w:t>по</w:t>
      </w:r>
      <w:r>
        <w:rPr>
          <w:rFonts w:ascii="Times New Roman" w:hAnsi="Times New Roman" w:cs="Times New Roman"/>
          <w:sz w:val="24"/>
          <w:szCs w:val="24"/>
        </w:rPr>
        <w:t xml:space="preserve"> </w:t>
      </w:r>
      <w:r w:rsidRPr="004A07CF">
        <w:rPr>
          <w:rFonts w:ascii="Times New Roman" w:hAnsi="Times New Roman" w:cs="Times New Roman"/>
          <w:sz w:val="24"/>
          <w:szCs w:val="24"/>
        </w:rPr>
        <w:t>которому __________________________________________________________________</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w:t>
      </w:r>
    </w:p>
    <w:p w:rsidR="00A40181" w:rsidRPr="004A07CF" w:rsidRDefault="00A40181" w:rsidP="00A40181">
      <w:pPr>
        <w:pStyle w:val="ConsPlusNonformat"/>
        <w:jc w:val="both"/>
        <w:rPr>
          <w:rFonts w:ascii="Times New Roman" w:hAnsi="Times New Roman" w:cs="Times New Roman"/>
          <w:sz w:val="24"/>
          <w:szCs w:val="24"/>
        </w:rPr>
      </w:pPr>
    </w:p>
    <w:p w:rsidR="00A40181" w:rsidRPr="004A07CF" w:rsidRDefault="00A40181" w:rsidP="00A40181">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A40181" w:rsidRPr="004A07CF" w:rsidRDefault="00A40181" w:rsidP="00A40181"/>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Pr="004A07CF"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Default="00A40181" w:rsidP="00A40181">
      <w:pPr>
        <w:pStyle w:val="ConsPlusNormal"/>
        <w:jc w:val="center"/>
        <w:rPr>
          <w:szCs w:val="24"/>
        </w:rPr>
      </w:pPr>
    </w:p>
    <w:p w:rsidR="00A40181" w:rsidRPr="00E13395" w:rsidRDefault="00A40181" w:rsidP="00A40181">
      <w:pPr>
        <w:widowControl w:val="0"/>
        <w:autoSpaceDE w:val="0"/>
        <w:autoSpaceDN w:val="0"/>
        <w:adjustRightInd w:val="0"/>
        <w:spacing w:line="237" w:lineRule="auto"/>
        <w:jc w:val="right"/>
      </w:pPr>
      <w:r w:rsidRPr="00E13395">
        <w:lastRenderedPageBreak/>
        <w:t xml:space="preserve">Форма 10 </w:t>
      </w:r>
    </w:p>
    <w:p w:rsidR="00A40181" w:rsidRDefault="00A40181" w:rsidP="00A40181">
      <w:pPr>
        <w:widowControl w:val="0"/>
        <w:autoSpaceDE w:val="0"/>
        <w:autoSpaceDN w:val="0"/>
        <w:adjustRightInd w:val="0"/>
        <w:spacing w:line="237" w:lineRule="auto"/>
        <w:ind w:right="-1"/>
        <w:jc w:val="center"/>
        <w:rPr>
          <w:bCs/>
        </w:rPr>
      </w:pPr>
    </w:p>
    <w:p w:rsidR="00A40181" w:rsidRPr="00E13395" w:rsidRDefault="00A40181" w:rsidP="00A40181">
      <w:pPr>
        <w:widowControl w:val="0"/>
        <w:autoSpaceDE w:val="0"/>
        <w:autoSpaceDN w:val="0"/>
        <w:adjustRightInd w:val="0"/>
        <w:spacing w:line="237" w:lineRule="auto"/>
        <w:ind w:right="-1"/>
        <w:jc w:val="center"/>
        <w:rPr>
          <w:bCs/>
        </w:rPr>
      </w:pPr>
      <w:r w:rsidRPr="00E13395">
        <w:rPr>
          <w:bCs/>
        </w:rPr>
        <w:t>Состав</w:t>
      </w:r>
      <w:r w:rsidRPr="00E13395">
        <w:t xml:space="preserve"> </w:t>
      </w:r>
      <w:r w:rsidRPr="00E13395">
        <w:rPr>
          <w:bCs/>
          <w:spacing w:val="1"/>
        </w:rPr>
        <w:t>ау</w:t>
      </w:r>
      <w:r w:rsidRPr="00E13395">
        <w:rPr>
          <w:bCs/>
        </w:rPr>
        <w:t>кцион</w:t>
      </w:r>
      <w:r w:rsidRPr="00E13395">
        <w:rPr>
          <w:bCs/>
          <w:spacing w:val="-2"/>
        </w:rPr>
        <w:t>н</w:t>
      </w:r>
      <w:r w:rsidRPr="00E13395">
        <w:rPr>
          <w:bCs/>
        </w:rPr>
        <w:t>ой</w:t>
      </w:r>
      <w:r w:rsidRPr="00E13395">
        <w:t xml:space="preserve"> </w:t>
      </w:r>
      <w:r w:rsidRPr="00E13395">
        <w:rPr>
          <w:bCs/>
        </w:rPr>
        <w:t>ком</w:t>
      </w:r>
      <w:r w:rsidRPr="00E13395">
        <w:rPr>
          <w:bCs/>
          <w:spacing w:val="1"/>
        </w:rPr>
        <w:t>и</w:t>
      </w:r>
      <w:r w:rsidRPr="00E13395">
        <w:rPr>
          <w:bCs/>
          <w:spacing w:val="-1"/>
        </w:rPr>
        <w:t>с</w:t>
      </w:r>
      <w:r w:rsidRPr="00E13395">
        <w:rPr>
          <w:bCs/>
        </w:rPr>
        <w:t>сии</w:t>
      </w:r>
    </w:p>
    <w:p w:rsidR="00A40181" w:rsidRPr="00E13395" w:rsidRDefault="00A40181" w:rsidP="00A40181">
      <w:pPr>
        <w:widowControl w:val="0"/>
        <w:autoSpaceDE w:val="0"/>
        <w:autoSpaceDN w:val="0"/>
        <w:adjustRightInd w:val="0"/>
        <w:spacing w:line="239" w:lineRule="auto"/>
        <w:ind w:right="-1"/>
        <w:jc w:val="center"/>
      </w:pPr>
      <w:r w:rsidRPr="00E13395">
        <w:t>н</w:t>
      </w:r>
      <w:r w:rsidRPr="00E13395">
        <w:rPr>
          <w:spacing w:val="1"/>
        </w:rPr>
        <w:t>а</w:t>
      </w:r>
      <w:r w:rsidRPr="00E13395">
        <w:t xml:space="preserve"> пр</w:t>
      </w:r>
      <w:r w:rsidRPr="00E13395">
        <w:rPr>
          <w:spacing w:val="1"/>
        </w:rPr>
        <w:t>а</w:t>
      </w:r>
      <w:r w:rsidRPr="00E13395">
        <w:rPr>
          <w:spacing w:val="-2"/>
        </w:rPr>
        <w:t>в</w:t>
      </w:r>
      <w:r w:rsidRPr="00E13395">
        <w:t>о</w:t>
      </w:r>
      <w:r w:rsidRPr="00E13395">
        <w:rPr>
          <w:spacing w:val="1"/>
        </w:rPr>
        <w:t xml:space="preserve"> </w:t>
      </w:r>
      <w:r w:rsidRPr="00E13395">
        <w:t>заключ</w:t>
      </w:r>
      <w:r w:rsidRPr="00E13395">
        <w:rPr>
          <w:spacing w:val="-1"/>
        </w:rPr>
        <w:t>е</w:t>
      </w:r>
      <w:r w:rsidRPr="00E13395">
        <w:t xml:space="preserve">ния </w:t>
      </w:r>
      <w:proofErr w:type="gramStart"/>
      <w:r w:rsidRPr="00E13395">
        <w:rPr>
          <w:spacing w:val="1"/>
        </w:rPr>
        <w:t>д</w:t>
      </w:r>
      <w:r w:rsidRPr="00E13395">
        <w:t>ог</w:t>
      </w:r>
      <w:r w:rsidRPr="00E13395">
        <w:rPr>
          <w:spacing w:val="1"/>
        </w:rPr>
        <w:t>о</w:t>
      </w:r>
      <w:r w:rsidRPr="00E13395">
        <w:rPr>
          <w:spacing w:val="-2"/>
        </w:rPr>
        <w:t>в</w:t>
      </w:r>
      <w:r w:rsidRPr="00E13395">
        <w:rPr>
          <w:spacing w:val="-1"/>
        </w:rPr>
        <w:t>о</w:t>
      </w:r>
      <w:r w:rsidRPr="00E13395">
        <w:rPr>
          <w:spacing w:val="1"/>
        </w:rPr>
        <w:t>ра</w:t>
      </w:r>
      <w:proofErr w:type="gramEnd"/>
      <w:r w:rsidRPr="00E13395">
        <w:t xml:space="preserve"> на р</w:t>
      </w:r>
      <w:r w:rsidRPr="00E13395">
        <w:rPr>
          <w:spacing w:val="1"/>
        </w:rPr>
        <w:t>а</w:t>
      </w:r>
      <w:r w:rsidRPr="00E13395">
        <w:t>з</w:t>
      </w:r>
      <w:r w:rsidRPr="00E13395">
        <w:rPr>
          <w:spacing w:val="-1"/>
        </w:rPr>
        <w:t>м</w:t>
      </w:r>
      <w:r w:rsidRPr="00E13395">
        <w:t>ещ</w:t>
      </w:r>
      <w:r w:rsidRPr="00E13395">
        <w:rPr>
          <w:spacing w:val="-1"/>
        </w:rPr>
        <w:t>е</w:t>
      </w:r>
      <w:r w:rsidRPr="00E13395">
        <w:t>н</w:t>
      </w:r>
      <w:r w:rsidRPr="00E13395">
        <w:rPr>
          <w:spacing w:val="1"/>
        </w:rPr>
        <w:t>и</w:t>
      </w:r>
      <w:r w:rsidRPr="00E13395">
        <w:t>е</w:t>
      </w:r>
      <w:r w:rsidRPr="00E13395">
        <w:rPr>
          <w:spacing w:val="-1"/>
        </w:rPr>
        <w:t xml:space="preserve"> </w:t>
      </w:r>
      <w:r w:rsidRPr="00E13395">
        <w:t>нес</w:t>
      </w:r>
      <w:r w:rsidRPr="00E13395">
        <w:rPr>
          <w:spacing w:val="1"/>
        </w:rPr>
        <w:t>т</w:t>
      </w:r>
      <w:r w:rsidRPr="00E13395">
        <w:rPr>
          <w:spacing w:val="-1"/>
        </w:rPr>
        <w:t>а</w:t>
      </w:r>
      <w:r w:rsidRPr="00E13395">
        <w:t>ци</w:t>
      </w:r>
      <w:r w:rsidRPr="00E13395">
        <w:rPr>
          <w:spacing w:val="-1"/>
        </w:rPr>
        <w:t>о</w:t>
      </w:r>
      <w:r w:rsidRPr="00E13395">
        <w:t>н</w:t>
      </w:r>
      <w:r w:rsidRPr="00E13395">
        <w:rPr>
          <w:spacing w:val="-1"/>
        </w:rPr>
        <w:t>а</w:t>
      </w:r>
      <w:r w:rsidRPr="00E13395">
        <w:t>рного т</w:t>
      </w:r>
      <w:r w:rsidRPr="00E13395">
        <w:rPr>
          <w:spacing w:val="1"/>
        </w:rPr>
        <w:t>ор</w:t>
      </w:r>
      <w:r w:rsidRPr="00E13395">
        <w:rPr>
          <w:spacing w:val="-1"/>
        </w:rPr>
        <w:t>г</w:t>
      </w:r>
      <w:r w:rsidRPr="00E13395">
        <w:t>о</w:t>
      </w:r>
      <w:r w:rsidRPr="00E13395">
        <w:rPr>
          <w:spacing w:val="-1"/>
        </w:rPr>
        <w:t>вого</w:t>
      </w:r>
      <w:r w:rsidRPr="00E13395">
        <w:rPr>
          <w:spacing w:val="70"/>
        </w:rPr>
        <w:t xml:space="preserve"> </w:t>
      </w:r>
      <w:r w:rsidRPr="00E13395">
        <w:rPr>
          <w:spacing w:val="1"/>
        </w:rPr>
        <w:t>о</w:t>
      </w:r>
      <w:r w:rsidRPr="00E13395">
        <w:rPr>
          <w:spacing w:val="2"/>
        </w:rPr>
        <w:t>б</w:t>
      </w:r>
      <w:r w:rsidRPr="00E13395">
        <w:t>ъек</w:t>
      </w:r>
      <w:r w:rsidRPr="00E13395">
        <w:rPr>
          <w:spacing w:val="-1"/>
        </w:rPr>
        <w:t>та</w:t>
      </w:r>
      <w:r w:rsidRPr="00E13395">
        <w:rPr>
          <w:spacing w:val="-2"/>
        </w:rPr>
        <w:t xml:space="preserve"> </w:t>
      </w:r>
      <w:r w:rsidRPr="00E13395">
        <w:t>на</w:t>
      </w:r>
      <w:r w:rsidRPr="00E13395">
        <w:rPr>
          <w:spacing w:val="1"/>
        </w:rPr>
        <w:t xml:space="preserve"> </w:t>
      </w:r>
      <w:r w:rsidRPr="00E13395">
        <w:t>тер</w:t>
      </w:r>
      <w:r w:rsidRPr="00E13395">
        <w:rPr>
          <w:spacing w:val="-1"/>
        </w:rPr>
        <w:t>р</w:t>
      </w:r>
      <w:r w:rsidRPr="00E13395">
        <w:t>итории</w:t>
      </w:r>
      <w:r w:rsidRPr="00E13395">
        <w:rPr>
          <w:spacing w:val="1"/>
        </w:rPr>
        <w:t xml:space="preserve"> </w:t>
      </w:r>
      <w:r w:rsidRPr="00E13395">
        <w:rPr>
          <w:spacing w:val="-2"/>
        </w:rPr>
        <w:t>городского округа город Шахунья Нижегородской области</w:t>
      </w:r>
    </w:p>
    <w:p w:rsidR="00A40181" w:rsidRPr="00E13395" w:rsidRDefault="00A40181" w:rsidP="00A40181">
      <w:pPr>
        <w:widowControl w:val="0"/>
        <w:autoSpaceDE w:val="0"/>
        <w:autoSpaceDN w:val="0"/>
        <w:adjustRightInd w:val="0"/>
        <w:spacing w:line="240" w:lineRule="exact"/>
      </w:pPr>
    </w:p>
    <w:p w:rsidR="00A40181" w:rsidRPr="00E13395" w:rsidRDefault="00A40181" w:rsidP="00A40181">
      <w:pPr>
        <w:widowControl w:val="0"/>
        <w:autoSpaceDE w:val="0"/>
        <w:autoSpaceDN w:val="0"/>
        <w:adjustRightInd w:val="0"/>
        <w:spacing w:after="18" w:line="60" w:lineRule="exact"/>
      </w:pPr>
    </w:p>
    <w:tbl>
      <w:tblPr>
        <w:tblW w:w="0" w:type="auto"/>
        <w:tblInd w:w="4" w:type="dxa"/>
        <w:tblLayout w:type="fixed"/>
        <w:tblCellMar>
          <w:left w:w="0" w:type="dxa"/>
          <w:right w:w="0" w:type="dxa"/>
        </w:tblCellMar>
        <w:tblLook w:val="0000" w:firstRow="0" w:lastRow="0" w:firstColumn="0" w:lastColumn="0" w:noHBand="0" w:noVBand="0"/>
      </w:tblPr>
      <w:tblGrid>
        <w:gridCol w:w="2804"/>
        <w:gridCol w:w="6977"/>
      </w:tblGrid>
      <w:tr w:rsidR="00A40181" w:rsidRPr="00E13395" w:rsidTr="00A40181">
        <w:trPr>
          <w:trHeight w:hRule="exact" w:val="725"/>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Серов А.Д.</w:t>
            </w:r>
          </w:p>
          <w:p w:rsidR="00A40181" w:rsidRPr="00E13395" w:rsidRDefault="00A40181" w:rsidP="00A40181">
            <w:pPr>
              <w:widowControl w:val="0"/>
              <w:autoSpaceDE w:val="0"/>
              <w:autoSpaceDN w:val="0"/>
              <w:adjustRightInd w:val="0"/>
              <w:ind w:firstLine="284"/>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Первый заместитель главы администрации городского округа город Шахунья Нижегородской области, пре</w:t>
            </w:r>
            <w:r w:rsidRPr="00E13395">
              <w:rPr>
                <w:spacing w:val="1"/>
              </w:rPr>
              <w:t>д</w:t>
            </w:r>
            <w:r w:rsidRPr="00E13395">
              <w:t>седатель к</w:t>
            </w:r>
            <w:r w:rsidRPr="00E13395">
              <w:rPr>
                <w:spacing w:val="1"/>
              </w:rPr>
              <w:t>о</w:t>
            </w:r>
            <w:r w:rsidRPr="00E13395">
              <w:rPr>
                <w:spacing w:val="-1"/>
              </w:rPr>
              <w:t>м</w:t>
            </w:r>
            <w:r w:rsidRPr="00E13395">
              <w:t>ис</w:t>
            </w:r>
            <w:r w:rsidRPr="00E13395">
              <w:rPr>
                <w:spacing w:val="-1"/>
              </w:rPr>
              <w:t>с</w:t>
            </w:r>
            <w:r w:rsidRPr="00E13395">
              <w:t>и</w:t>
            </w:r>
            <w:r w:rsidRPr="00E13395">
              <w:rPr>
                <w:spacing w:val="4"/>
              </w:rPr>
              <w:t>и</w:t>
            </w:r>
            <w:r w:rsidRPr="00E13395">
              <w:t>.</w:t>
            </w:r>
          </w:p>
        </w:tc>
      </w:tr>
      <w:tr w:rsidR="00A40181" w:rsidRPr="00E13395" w:rsidTr="00A40181">
        <w:trPr>
          <w:trHeight w:hRule="exact" w:val="991"/>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Кузнецов С.А.</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Заместитель главы администрации городского округа город Шахунья Нижегородской области,</w:t>
            </w:r>
            <w:r w:rsidRPr="00E13395">
              <w:rPr>
                <w:spacing w:val="1"/>
              </w:rPr>
              <w:t xml:space="preserve"> </w:t>
            </w:r>
            <w:r w:rsidRPr="00E13395">
              <w:rPr>
                <w:spacing w:val="-1"/>
              </w:rPr>
              <w:t>з</w:t>
            </w:r>
            <w:r w:rsidRPr="00E13395">
              <w:t>аме</w:t>
            </w:r>
            <w:r w:rsidRPr="00E13395">
              <w:rPr>
                <w:spacing w:val="1"/>
              </w:rPr>
              <w:t>с</w:t>
            </w:r>
            <w:r w:rsidRPr="00E13395">
              <w:t>т</w:t>
            </w:r>
            <w:r w:rsidRPr="00E13395">
              <w:rPr>
                <w:spacing w:val="1"/>
              </w:rPr>
              <w:t>и</w:t>
            </w:r>
            <w:r w:rsidRPr="00E13395">
              <w:rPr>
                <w:spacing w:val="-2"/>
              </w:rPr>
              <w:t>т</w:t>
            </w:r>
            <w:r w:rsidRPr="00E13395">
              <w:t>ел</w:t>
            </w:r>
            <w:r w:rsidRPr="00E13395">
              <w:rPr>
                <w:spacing w:val="1"/>
              </w:rPr>
              <w:t>ь</w:t>
            </w:r>
            <w:r w:rsidRPr="00E13395">
              <w:rPr>
                <w:spacing w:val="67"/>
              </w:rPr>
              <w:t xml:space="preserve"> </w:t>
            </w:r>
            <w:r w:rsidRPr="00E13395">
              <w:rPr>
                <w:spacing w:val="1"/>
              </w:rPr>
              <w:t>п</w:t>
            </w:r>
            <w:r w:rsidRPr="00E13395">
              <w:rPr>
                <w:spacing w:val="2"/>
              </w:rPr>
              <w:t>р</w:t>
            </w:r>
            <w:r w:rsidRPr="00E13395">
              <w:rPr>
                <w:spacing w:val="-1"/>
              </w:rPr>
              <w:t>е</w:t>
            </w:r>
            <w:r w:rsidRPr="00E13395">
              <w:t>д</w:t>
            </w:r>
            <w:r w:rsidRPr="00E13395">
              <w:rPr>
                <w:spacing w:val="1"/>
              </w:rPr>
              <w:t>с</w:t>
            </w:r>
            <w:r w:rsidRPr="00E13395">
              <w:rPr>
                <w:spacing w:val="-1"/>
              </w:rPr>
              <w:t>ед</w:t>
            </w:r>
            <w:r w:rsidRPr="00E13395">
              <w:t>ателя к</w:t>
            </w:r>
            <w:r w:rsidRPr="00E13395">
              <w:rPr>
                <w:spacing w:val="1"/>
              </w:rPr>
              <w:t>о</w:t>
            </w:r>
            <w:r w:rsidRPr="00E13395">
              <w:t>мисс</w:t>
            </w:r>
            <w:r w:rsidRPr="00E13395">
              <w:rPr>
                <w:spacing w:val="-1"/>
              </w:rPr>
              <w:t>и</w:t>
            </w:r>
            <w:r w:rsidRPr="00E13395">
              <w:rPr>
                <w:spacing w:val="2"/>
              </w:rPr>
              <w:t>и</w:t>
            </w:r>
            <w:r w:rsidRPr="00E13395">
              <w:t>.</w:t>
            </w:r>
          </w:p>
        </w:tc>
      </w:tr>
      <w:tr w:rsidR="00A40181" w:rsidRPr="00E13395" w:rsidTr="00A40181">
        <w:trPr>
          <w:trHeight w:hRule="exact" w:val="128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 xml:space="preserve">Соснова Н.А. </w:t>
            </w:r>
          </w:p>
          <w:p w:rsidR="00A40181" w:rsidRPr="00E13395" w:rsidRDefault="00A40181" w:rsidP="00A40181">
            <w:pPr>
              <w:widowControl w:val="0"/>
              <w:autoSpaceDE w:val="0"/>
              <w:autoSpaceDN w:val="0"/>
              <w:adjustRightInd w:val="0"/>
              <w:ind w:firstLine="284"/>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 xml:space="preserve">Ведущий специалист </w:t>
            </w:r>
            <w:r w:rsidRPr="00336A53">
              <w:t>Управления  экономики, прогнозирования</w:t>
            </w:r>
            <w:r>
              <w:t>,</w:t>
            </w:r>
            <w:r w:rsidRPr="00336A53">
              <w:t xml:space="preserve"> инвестиционной политики и муниципального имущества городского округа город Шахунья Нижегородской области</w:t>
            </w:r>
            <w:r w:rsidRPr="00E13395">
              <w:t>,</w:t>
            </w:r>
            <w:r>
              <w:t xml:space="preserve"> </w:t>
            </w:r>
            <w:r w:rsidRPr="00E13395">
              <w:rPr>
                <w:spacing w:val="1"/>
              </w:rPr>
              <w:t>с</w:t>
            </w:r>
            <w:r w:rsidRPr="00E13395">
              <w:rPr>
                <w:spacing w:val="-1"/>
              </w:rPr>
              <w:t>е</w:t>
            </w:r>
            <w:r w:rsidRPr="00E13395">
              <w:t>к</w:t>
            </w:r>
            <w:r w:rsidRPr="00E13395">
              <w:rPr>
                <w:spacing w:val="2"/>
              </w:rPr>
              <w:t>р</w:t>
            </w:r>
            <w:r w:rsidRPr="00E13395">
              <w:rPr>
                <w:spacing w:val="-1"/>
              </w:rPr>
              <w:t>е</w:t>
            </w:r>
            <w:r w:rsidRPr="00E13395">
              <w:t>та</w:t>
            </w:r>
            <w:r w:rsidRPr="00E13395">
              <w:rPr>
                <w:spacing w:val="1"/>
              </w:rPr>
              <w:t>рь</w:t>
            </w:r>
            <w:r w:rsidRPr="00E13395">
              <w:t xml:space="preserve"> комисс</w:t>
            </w:r>
            <w:r w:rsidRPr="00E13395">
              <w:rPr>
                <w:spacing w:val="-1"/>
              </w:rPr>
              <w:t>и</w:t>
            </w:r>
            <w:r w:rsidRPr="00E13395">
              <w:t>и (по согласованию).</w:t>
            </w:r>
          </w:p>
        </w:tc>
      </w:tr>
      <w:tr w:rsidR="00A40181" w:rsidRPr="00E13395" w:rsidTr="00A40181">
        <w:trPr>
          <w:trHeight w:hRule="exact" w:val="855"/>
        </w:trPr>
        <w:tc>
          <w:tcPr>
            <w:tcW w:w="9781" w:type="dxa"/>
            <w:gridSpan w:val="2"/>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pPr>
          </w:p>
          <w:p w:rsidR="00A40181" w:rsidRPr="00E13395" w:rsidRDefault="00A40181" w:rsidP="00A40181">
            <w:pPr>
              <w:widowControl w:val="0"/>
              <w:autoSpaceDE w:val="0"/>
              <w:autoSpaceDN w:val="0"/>
              <w:adjustRightInd w:val="0"/>
              <w:jc w:val="center"/>
            </w:pPr>
            <w:r w:rsidRPr="00E13395">
              <w:t>Чле</w:t>
            </w:r>
            <w:r w:rsidRPr="00E13395">
              <w:rPr>
                <w:spacing w:val="1"/>
              </w:rPr>
              <w:t>ны</w:t>
            </w:r>
            <w:r w:rsidRPr="00E13395">
              <w:t xml:space="preserve"> </w:t>
            </w:r>
            <w:r w:rsidRPr="00E13395">
              <w:rPr>
                <w:spacing w:val="-1"/>
              </w:rPr>
              <w:t>к</w:t>
            </w:r>
            <w:r w:rsidRPr="00E13395">
              <w:t>о</w:t>
            </w:r>
            <w:r w:rsidRPr="00E13395">
              <w:rPr>
                <w:spacing w:val="-1"/>
              </w:rPr>
              <w:t>м</w:t>
            </w:r>
            <w:r w:rsidRPr="00E13395">
              <w:t>и</w:t>
            </w:r>
            <w:r w:rsidRPr="00E13395">
              <w:rPr>
                <w:spacing w:val="1"/>
              </w:rPr>
              <w:t>с</w:t>
            </w:r>
            <w:r w:rsidRPr="00E13395">
              <w:rPr>
                <w:spacing w:val="-1"/>
              </w:rPr>
              <w:t>с</w:t>
            </w:r>
            <w:r w:rsidRPr="00E13395">
              <w:t>ии:</w:t>
            </w:r>
          </w:p>
          <w:p w:rsidR="00A40181" w:rsidRPr="00E13395" w:rsidRDefault="00A40181" w:rsidP="00A40181">
            <w:pPr>
              <w:widowControl w:val="0"/>
              <w:autoSpaceDE w:val="0"/>
              <w:autoSpaceDN w:val="0"/>
              <w:adjustRightInd w:val="0"/>
            </w:pPr>
          </w:p>
        </w:tc>
      </w:tr>
      <w:tr w:rsidR="00A40181" w:rsidRPr="00E13395" w:rsidTr="008468D1">
        <w:trPr>
          <w:trHeight w:hRule="exact" w:val="977"/>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 xml:space="preserve">Козлова Е.Л.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 xml:space="preserve">Начальник </w:t>
            </w:r>
            <w:r>
              <w:t xml:space="preserve">Управления </w:t>
            </w:r>
            <w:r w:rsidRPr="00E13395">
              <w:t xml:space="preserve"> экономики, прогнозирования инвестиционной политики</w:t>
            </w:r>
            <w:r>
              <w:t xml:space="preserve"> и муниципального имущества</w:t>
            </w:r>
            <w:r w:rsidRPr="00E13395">
              <w:t xml:space="preserve"> городского округа город Шахунья Нижегородской области.</w:t>
            </w:r>
          </w:p>
          <w:p w:rsidR="00A40181" w:rsidRPr="00E13395" w:rsidRDefault="00A40181" w:rsidP="00A40181">
            <w:pPr>
              <w:widowControl w:val="0"/>
              <w:autoSpaceDE w:val="0"/>
              <w:autoSpaceDN w:val="0"/>
              <w:adjustRightInd w:val="0"/>
              <w:ind w:left="31"/>
            </w:pPr>
          </w:p>
        </w:tc>
      </w:tr>
      <w:tr w:rsidR="00A40181" w:rsidRPr="00E13395" w:rsidTr="00A40181">
        <w:trPr>
          <w:trHeight w:hRule="exact" w:val="992"/>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 xml:space="preserve">Баранов С.А. </w:t>
            </w:r>
          </w:p>
          <w:p w:rsidR="00A40181" w:rsidRPr="00E13395" w:rsidRDefault="00A40181" w:rsidP="00A40181">
            <w:pPr>
              <w:widowControl w:val="0"/>
              <w:autoSpaceDE w:val="0"/>
              <w:autoSpaceDN w:val="0"/>
              <w:adjustRightInd w:val="0"/>
              <w:ind w:firstLine="284"/>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Начальник сектора по поддержке малого бизнеса и развития предпринимательства администрации городского округа город Шахунья Нижегородской области.</w:t>
            </w:r>
          </w:p>
          <w:p w:rsidR="00A40181" w:rsidRPr="00E13395" w:rsidRDefault="00A40181" w:rsidP="00A40181">
            <w:pPr>
              <w:widowControl w:val="0"/>
              <w:autoSpaceDE w:val="0"/>
              <w:autoSpaceDN w:val="0"/>
              <w:adjustRightInd w:val="0"/>
              <w:ind w:left="31"/>
            </w:pPr>
          </w:p>
        </w:tc>
      </w:tr>
      <w:tr w:rsidR="00A40181" w:rsidRPr="00E13395" w:rsidTr="008468D1">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proofErr w:type="spellStart"/>
            <w:r>
              <w:t>Елькин</w:t>
            </w:r>
            <w:proofErr w:type="spellEnd"/>
            <w:r>
              <w:t xml:space="preserve"> О</w:t>
            </w:r>
            <w:r w:rsidRPr="00E13395">
              <w:t>.</w:t>
            </w:r>
            <w:r>
              <w:t>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 xml:space="preserve">Начальник отдела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д Шахунья Нижегородской области (по согласованию).</w:t>
            </w:r>
          </w:p>
          <w:p w:rsidR="00A40181" w:rsidRPr="00E13395" w:rsidRDefault="00A40181" w:rsidP="00A40181">
            <w:pPr>
              <w:widowControl w:val="0"/>
              <w:autoSpaceDE w:val="0"/>
              <w:autoSpaceDN w:val="0"/>
              <w:adjustRightInd w:val="0"/>
              <w:ind w:left="31"/>
            </w:pPr>
          </w:p>
        </w:tc>
      </w:tr>
      <w:tr w:rsidR="00A40181" w:rsidRPr="00E13395" w:rsidTr="008468D1">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 xml:space="preserve">Горбунова М.Е.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 xml:space="preserve">Юрисконсульт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 xml:space="preserve">д Шахунья Нижегородской области </w:t>
            </w:r>
            <w:r w:rsidRPr="00E13395">
              <w:t>(по согласованию).</w:t>
            </w:r>
          </w:p>
        </w:tc>
      </w:tr>
      <w:tr w:rsidR="00A40181" w:rsidRPr="00E13395" w:rsidTr="008468D1">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t>Смирнов А.С.</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 xml:space="preserve">Начальник </w:t>
            </w:r>
            <w:r>
              <w:t>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tc>
      </w:tr>
      <w:tr w:rsidR="00A40181" w:rsidRPr="00E13395" w:rsidTr="008468D1">
        <w:trPr>
          <w:trHeight w:hRule="exact" w:val="785"/>
        </w:trPr>
        <w:tc>
          <w:tcPr>
            <w:tcW w:w="2804"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firstLine="284"/>
            </w:pPr>
            <w:r w:rsidRPr="00E13395">
              <w:t xml:space="preserve">Смирнова  С.В.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A40181" w:rsidRPr="00E13395" w:rsidRDefault="00A40181" w:rsidP="00A40181">
            <w:pPr>
              <w:widowControl w:val="0"/>
              <w:autoSpaceDE w:val="0"/>
              <w:autoSpaceDN w:val="0"/>
              <w:adjustRightInd w:val="0"/>
              <w:ind w:left="31"/>
            </w:pPr>
            <w:r w:rsidRPr="00E13395">
              <w:t>Начальник финансового управления  администрации городского округа город Шахунья Нижегородской области.</w:t>
            </w:r>
          </w:p>
        </w:tc>
      </w:tr>
    </w:tbl>
    <w:p w:rsidR="00A40181" w:rsidRPr="00E13395" w:rsidRDefault="00A40181" w:rsidP="00A40181"/>
    <w:p w:rsidR="00FC6FD9" w:rsidRPr="00C95654" w:rsidRDefault="00A40181" w:rsidP="00A40181">
      <w:pPr>
        <w:spacing w:line="360" w:lineRule="auto"/>
        <w:jc w:val="center"/>
        <w:rPr>
          <w:sz w:val="22"/>
          <w:szCs w:val="22"/>
        </w:rPr>
      </w:pPr>
      <w:r>
        <w:rPr>
          <w:sz w:val="22"/>
          <w:szCs w:val="22"/>
        </w:rPr>
        <w:t>__________________________</w:t>
      </w:r>
    </w:p>
    <w:sectPr w:rsidR="00FC6FD9" w:rsidRPr="00C95654" w:rsidSect="004D2212">
      <w:footerReference w:type="even" r:id="rId10"/>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44" w:rsidRDefault="00E15C44">
      <w:r>
        <w:separator/>
      </w:r>
    </w:p>
  </w:endnote>
  <w:endnote w:type="continuationSeparator" w:id="0">
    <w:p w:rsidR="00E15C44" w:rsidRDefault="00E1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7"/>
      <w:framePr w:wrap="around" w:vAnchor="text" w:hAnchor="margin" w:xAlign="right" w:y="1"/>
      <w:rPr>
        <w:rStyle w:val="a9"/>
      </w:rPr>
    </w:pPr>
    <w:r>
      <w:rPr>
        <w:rStyle w:val="a9"/>
      </w:rPr>
      <w:fldChar w:fldCharType="begin"/>
    </w:r>
    <w:r w:rsidR="005065F3">
      <w:rPr>
        <w:rStyle w:val="a9"/>
      </w:rPr>
      <w:instrText xml:space="preserve">PAGE  </w:instrText>
    </w:r>
    <w:r>
      <w:rPr>
        <w:rStyle w:val="a9"/>
      </w:rPr>
      <w:fldChar w:fldCharType="end"/>
    </w:r>
  </w:p>
  <w:p w:rsidR="005065F3" w:rsidRDefault="005065F3" w:rsidP="005065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44" w:rsidRDefault="00E15C44">
      <w:r>
        <w:separator/>
      </w:r>
    </w:p>
  </w:footnote>
  <w:footnote w:type="continuationSeparator" w:id="0">
    <w:p w:rsidR="00E15C44" w:rsidRDefault="00E15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7">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8"/>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7"/>
  </w:num>
  <w:num w:numId="11">
    <w:abstractNumId w:val="39"/>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3"/>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4"/>
  </w:num>
  <w:num w:numId="29">
    <w:abstractNumId w:val="32"/>
  </w:num>
  <w:num w:numId="30">
    <w:abstractNumId w:val="15"/>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3"/>
  </w:num>
  <w:num w:numId="35">
    <w:abstractNumId w:val="30"/>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67D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348A"/>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22D1A"/>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181"/>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E50B2"/>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5C4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aliases w:val="Заголовок 1 Знак1,Заголовок 1 Знак Знак"/>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A40181"/>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A40181"/>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A4018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40181"/>
    <w:pPr>
      <w:tabs>
        <w:tab w:val="num" w:pos="1296"/>
      </w:tabs>
      <w:spacing w:before="240" w:after="60"/>
      <w:ind w:left="1296" w:hanging="1296"/>
      <w:outlineLvl w:val="6"/>
    </w:pPr>
  </w:style>
  <w:style w:type="paragraph" w:styleId="8">
    <w:name w:val="heading 8"/>
    <w:basedOn w:val="a"/>
    <w:next w:val="a"/>
    <w:link w:val="80"/>
    <w:qFormat/>
    <w:rsid w:val="00A40181"/>
    <w:pPr>
      <w:tabs>
        <w:tab w:val="num" w:pos="1440"/>
      </w:tabs>
      <w:spacing w:before="240" w:after="60"/>
      <w:ind w:left="1440" w:hanging="1440"/>
      <w:outlineLvl w:val="7"/>
    </w:pPr>
    <w:rPr>
      <w:i/>
      <w:iCs/>
    </w:rPr>
  </w:style>
  <w:style w:type="paragraph" w:styleId="9">
    <w:name w:val="heading 9"/>
    <w:basedOn w:val="a"/>
    <w:next w:val="a"/>
    <w:link w:val="90"/>
    <w:qFormat/>
    <w:rsid w:val="00A4018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uiPriority w:val="99"/>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character" w:customStyle="1" w:styleId="a6">
    <w:name w:val="Основной текст Знак"/>
    <w:link w:val="a5"/>
    <w:rsid w:val="00A40181"/>
    <w:rPr>
      <w:sz w:val="24"/>
      <w:szCs w:val="24"/>
    </w:rPr>
  </w:style>
  <w:style w:type="character" w:customStyle="1" w:styleId="40">
    <w:name w:val="Заголовок 4 Знак"/>
    <w:basedOn w:val="a0"/>
    <w:link w:val="4"/>
    <w:rsid w:val="00A40181"/>
    <w:rPr>
      <w:b/>
      <w:bCs/>
      <w:sz w:val="28"/>
      <w:szCs w:val="28"/>
    </w:rPr>
  </w:style>
  <w:style w:type="character" w:customStyle="1" w:styleId="50">
    <w:name w:val="Заголовок 5 Знак"/>
    <w:basedOn w:val="a0"/>
    <w:link w:val="5"/>
    <w:rsid w:val="00A40181"/>
    <w:rPr>
      <w:b/>
      <w:bCs/>
      <w:i/>
      <w:iCs/>
      <w:sz w:val="26"/>
      <w:szCs w:val="26"/>
    </w:rPr>
  </w:style>
  <w:style w:type="character" w:customStyle="1" w:styleId="60">
    <w:name w:val="Заголовок 6 Знак"/>
    <w:basedOn w:val="a0"/>
    <w:link w:val="6"/>
    <w:rsid w:val="00A40181"/>
    <w:rPr>
      <w:b/>
      <w:bCs/>
      <w:sz w:val="22"/>
      <w:szCs w:val="22"/>
    </w:rPr>
  </w:style>
  <w:style w:type="character" w:customStyle="1" w:styleId="70">
    <w:name w:val="Заголовок 7 Знак"/>
    <w:basedOn w:val="a0"/>
    <w:link w:val="7"/>
    <w:rsid w:val="00A40181"/>
    <w:rPr>
      <w:sz w:val="24"/>
      <w:szCs w:val="24"/>
    </w:rPr>
  </w:style>
  <w:style w:type="character" w:customStyle="1" w:styleId="80">
    <w:name w:val="Заголовок 8 Знак"/>
    <w:basedOn w:val="a0"/>
    <w:link w:val="8"/>
    <w:rsid w:val="00A40181"/>
    <w:rPr>
      <w:i/>
      <w:iCs/>
      <w:sz w:val="24"/>
      <w:szCs w:val="24"/>
    </w:rPr>
  </w:style>
  <w:style w:type="character" w:customStyle="1" w:styleId="90">
    <w:name w:val="Заголовок 9 Знак"/>
    <w:basedOn w:val="a0"/>
    <w:link w:val="9"/>
    <w:rsid w:val="00A40181"/>
    <w:rPr>
      <w:rFonts w:ascii="Arial" w:hAnsi="Arial" w:cs="Arial"/>
      <w:sz w:val="22"/>
      <w:szCs w:val="22"/>
    </w:rPr>
  </w:style>
  <w:style w:type="paragraph" w:customStyle="1" w:styleId="ConsPlusTitlePage">
    <w:name w:val="ConsPlusTitlePage"/>
    <w:rsid w:val="00A40181"/>
    <w:pPr>
      <w:widowControl w:val="0"/>
      <w:autoSpaceDE w:val="0"/>
      <w:autoSpaceDN w:val="0"/>
    </w:pPr>
    <w:rPr>
      <w:rFonts w:ascii="Tahoma" w:hAnsi="Tahoma" w:cs="Tahoma"/>
    </w:rPr>
  </w:style>
  <w:style w:type="paragraph" w:customStyle="1" w:styleId="ConsPlusNonformat">
    <w:name w:val="ConsPlusNonformat"/>
    <w:rsid w:val="00A40181"/>
    <w:pPr>
      <w:widowControl w:val="0"/>
      <w:autoSpaceDE w:val="0"/>
      <w:autoSpaceDN w:val="0"/>
    </w:pPr>
    <w:rPr>
      <w:rFonts w:ascii="Courier New" w:hAnsi="Courier New" w:cs="Courier New"/>
    </w:rPr>
  </w:style>
  <w:style w:type="character" w:customStyle="1" w:styleId="b-serp-iteminfo">
    <w:name w:val="b-serp-item__info"/>
    <w:basedOn w:val="a0"/>
    <w:rsid w:val="00A40181"/>
  </w:style>
  <w:style w:type="character" w:customStyle="1" w:styleId="ab">
    <w:name w:val="Верхний колонтитул Знак"/>
    <w:link w:val="aa"/>
    <w:uiPriority w:val="99"/>
    <w:rsid w:val="00A40181"/>
    <w:rPr>
      <w:sz w:val="24"/>
      <w:szCs w:val="24"/>
    </w:rPr>
  </w:style>
  <w:style w:type="character" w:customStyle="1" w:styleId="a8">
    <w:name w:val="Нижний колонтитул Знак"/>
    <w:link w:val="a7"/>
    <w:uiPriority w:val="99"/>
    <w:rsid w:val="00A40181"/>
    <w:rPr>
      <w:sz w:val="24"/>
      <w:szCs w:val="24"/>
    </w:rPr>
  </w:style>
  <w:style w:type="character" w:customStyle="1" w:styleId="10">
    <w:name w:val="Заголовок 1 Знак"/>
    <w:aliases w:val="Заголовок 1 Знак1 Знак,Заголовок 1 Знак Знак Знак"/>
    <w:link w:val="1"/>
    <w:rsid w:val="00A40181"/>
    <w:rPr>
      <w:rFonts w:ascii="Arial" w:hAnsi="Arial" w:cs="Arial"/>
      <w:b/>
      <w:bCs/>
      <w:kern w:val="32"/>
      <w:sz w:val="32"/>
      <w:szCs w:val="32"/>
    </w:rPr>
  </w:style>
  <w:style w:type="character" w:customStyle="1" w:styleId="30">
    <w:name w:val="Заголовок 3 Знак"/>
    <w:link w:val="3"/>
    <w:rsid w:val="00A40181"/>
    <w:rPr>
      <w:rFonts w:ascii="Arial" w:eastAsia="Arial Unicode MS" w:hAnsi="Arial" w:cs="Arial"/>
      <w:b/>
      <w:bCs/>
      <w:spacing w:val="-20"/>
      <w:sz w:val="40"/>
      <w:szCs w:val="40"/>
    </w:rPr>
  </w:style>
  <w:style w:type="paragraph" w:customStyle="1" w:styleId="caaieiaie1">
    <w:name w:val="caaieiaie 1"/>
    <w:basedOn w:val="a"/>
    <w:next w:val="a"/>
    <w:rsid w:val="00A40181"/>
    <w:pPr>
      <w:keepNext/>
      <w:ind w:left="567"/>
      <w:jc w:val="center"/>
    </w:pPr>
    <w:rPr>
      <w:b/>
      <w:sz w:val="32"/>
      <w:szCs w:val="20"/>
    </w:rPr>
  </w:style>
  <w:style w:type="character" w:styleId="af6">
    <w:name w:val="Emphasis"/>
    <w:qFormat/>
    <w:rsid w:val="00A401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816E-C422-4E56-B1BF-F83A5A1E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8431</Words>
  <Characters>48058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Кузнецов Сергей</cp:lastModifiedBy>
  <cp:revision>1</cp:revision>
  <cp:lastPrinted>2019-08-21T09:15:00Z</cp:lastPrinted>
  <dcterms:created xsi:type="dcterms:W3CDTF">2019-11-18T12:53:00Z</dcterms:created>
  <dcterms:modified xsi:type="dcterms:W3CDTF">2019-11-19T08:51:00Z</dcterms:modified>
</cp:coreProperties>
</file>