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4" w:rsidRPr="00E43AF7" w:rsidRDefault="00A44B54" w:rsidP="00A44B54">
      <w:pPr>
        <w:pStyle w:val="Default"/>
        <w:jc w:val="right"/>
        <w:rPr>
          <w:color w:val="auto"/>
        </w:rPr>
      </w:pPr>
      <w:r w:rsidRPr="00E43AF7">
        <w:rPr>
          <w:color w:val="auto"/>
        </w:rPr>
        <w:t xml:space="preserve">УТВЕРЖДЕН протоколом заседания </w:t>
      </w:r>
    </w:p>
    <w:p w:rsidR="00A44B54" w:rsidRPr="00E43AF7" w:rsidRDefault="00A44B54" w:rsidP="00A44B54">
      <w:pPr>
        <w:pStyle w:val="Default"/>
        <w:jc w:val="right"/>
        <w:rPr>
          <w:color w:val="auto"/>
        </w:rPr>
      </w:pPr>
      <w:r w:rsidRPr="00E43AF7">
        <w:rPr>
          <w:color w:val="auto"/>
        </w:rPr>
        <w:t xml:space="preserve">Коллегиального органа Администрации </w:t>
      </w:r>
    </w:p>
    <w:p w:rsidR="00A44B54" w:rsidRPr="00BD49E3" w:rsidRDefault="00A44B54" w:rsidP="00A44B54">
      <w:pPr>
        <w:pStyle w:val="Default"/>
        <w:jc w:val="right"/>
        <w:rPr>
          <w:color w:val="auto"/>
        </w:rPr>
      </w:pPr>
      <w:r w:rsidRPr="00E43AF7">
        <w:rPr>
          <w:color w:val="auto"/>
        </w:rPr>
        <w:t xml:space="preserve">городского </w:t>
      </w:r>
      <w:r w:rsidRPr="00BD49E3">
        <w:rPr>
          <w:color w:val="auto"/>
        </w:rPr>
        <w:t xml:space="preserve">округа город Шахунья </w:t>
      </w:r>
    </w:p>
    <w:p w:rsidR="00A44B54" w:rsidRPr="00E43AF7" w:rsidRDefault="00A44B54" w:rsidP="00A44B54">
      <w:pPr>
        <w:pStyle w:val="Default"/>
        <w:jc w:val="right"/>
        <w:rPr>
          <w:color w:val="auto"/>
        </w:rPr>
      </w:pPr>
      <w:r w:rsidRPr="00BD49E3">
        <w:rPr>
          <w:color w:val="auto"/>
        </w:rPr>
        <w:t xml:space="preserve">Нижегородской </w:t>
      </w:r>
      <w:r w:rsidRPr="00425A85">
        <w:rPr>
          <w:color w:val="auto"/>
        </w:rPr>
        <w:t xml:space="preserve">области от </w:t>
      </w:r>
      <w:r w:rsidR="00425A85" w:rsidRPr="00425A85">
        <w:rPr>
          <w:color w:val="auto"/>
        </w:rPr>
        <w:t>10</w:t>
      </w:r>
      <w:r w:rsidRPr="00425A85">
        <w:rPr>
          <w:color w:val="auto"/>
        </w:rPr>
        <w:t>.02.202</w:t>
      </w:r>
      <w:r w:rsidR="002D08F1" w:rsidRPr="00425A85">
        <w:rPr>
          <w:color w:val="auto"/>
        </w:rPr>
        <w:t>2</w:t>
      </w:r>
      <w:r w:rsidRPr="00425A85">
        <w:rPr>
          <w:color w:val="auto"/>
        </w:rPr>
        <w:t xml:space="preserve"> № 1</w:t>
      </w:r>
    </w:p>
    <w:p w:rsidR="00A44B54" w:rsidRPr="00E43AF7" w:rsidRDefault="00A44B54" w:rsidP="00A44B54">
      <w:pPr>
        <w:pStyle w:val="Default"/>
        <w:jc w:val="right"/>
        <w:rPr>
          <w:color w:val="auto"/>
        </w:rPr>
      </w:pPr>
    </w:p>
    <w:p w:rsidR="00A44B54" w:rsidRPr="00E43AF7" w:rsidRDefault="00A44B54" w:rsidP="00A44B54">
      <w:pPr>
        <w:pStyle w:val="Default"/>
        <w:jc w:val="right"/>
        <w:rPr>
          <w:color w:val="auto"/>
        </w:rPr>
      </w:pPr>
    </w:p>
    <w:p w:rsidR="00A44B54" w:rsidRPr="00E43AF7" w:rsidRDefault="00A44B54" w:rsidP="00A44B54">
      <w:pPr>
        <w:pStyle w:val="Default"/>
        <w:jc w:val="center"/>
        <w:rPr>
          <w:color w:val="auto"/>
        </w:rPr>
      </w:pPr>
      <w:r w:rsidRPr="00E43AF7">
        <w:rPr>
          <w:b/>
          <w:bCs/>
          <w:color w:val="auto"/>
        </w:rPr>
        <w:t>ДОКЛАД</w:t>
      </w:r>
    </w:p>
    <w:p w:rsidR="00A44B54" w:rsidRPr="00E43AF7" w:rsidRDefault="00A44B54" w:rsidP="00A44B54">
      <w:pPr>
        <w:pStyle w:val="Default"/>
        <w:jc w:val="center"/>
        <w:rPr>
          <w:color w:val="auto"/>
        </w:rPr>
      </w:pPr>
      <w:r w:rsidRPr="00E43AF7">
        <w:rPr>
          <w:b/>
          <w:bCs/>
          <w:color w:val="auto"/>
        </w:rPr>
        <w:t>об организации системы внутреннего обеспечения соответствия требованиям антимонопольного законодательства (антимонопольный</w:t>
      </w:r>
    </w:p>
    <w:p w:rsidR="00A44B54" w:rsidRPr="00E43AF7" w:rsidRDefault="00A44B54" w:rsidP="00A44B54">
      <w:pPr>
        <w:pStyle w:val="Default"/>
        <w:jc w:val="center"/>
        <w:rPr>
          <w:color w:val="auto"/>
        </w:rPr>
      </w:pPr>
      <w:proofErr w:type="spellStart"/>
      <w:r w:rsidRPr="00E43AF7">
        <w:rPr>
          <w:b/>
          <w:bCs/>
          <w:color w:val="auto"/>
        </w:rPr>
        <w:t>комплаенс</w:t>
      </w:r>
      <w:proofErr w:type="spellEnd"/>
      <w:r w:rsidRPr="00E43AF7">
        <w:rPr>
          <w:b/>
          <w:bCs/>
          <w:color w:val="auto"/>
        </w:rPr>
        <w:t xml:space="preserve">) Администрации </w:t>
      </w:r>
      <w:r w:rsidR="0027114C" w:rsidRPr="00E43AF7">
        <w:rPr>
          <w:b/>
          <w:bCs/>
          <w:color w:val="auto"/>
        </w:rPr>
        <w:t>городского округа город Шахунья</w:t>
      </w:r>
      <w:r w:rsidRPr="00E43AF7">
        <w:rPr>
          <w:b/>
          <w:bCs/>
          <w:color w:val="auto"/>
        </w:rPr>
        <w:t xml:space="preserve"> Нижегородской области за 202</w:t>
      </w:r>
      <w:r w:rsidR="00425A85">
        <w:rPr>
          <w:b/>
          <w:bCs/>
          <w:color w:val="auto"/>
        </w:rPr>
        <w:t>2</w:t>
      </w:r>
      <w:r w:rsidRPr="00E43AF7">
        <w:rPr>
          <w:b/>
          <w:bCs/>
          <w:color w:val="auto"/>
        </w:rPr>
        <w:t xml:space="preserve"> год</w:t>
      </w:r>
    </w:p>
    <w:p w:rsidR="00A44B54" w:rsidRPr="00E43AF7" w:rsidRDefault="00A44B54" w:rsidP="00A44B54">
      <w:pPr>
        <w:pStyle w:val="Default"/>
        <w:rPr>
          <w:color w:val="auto"/>
        </w:rPr>
      </w:pPr>
    </w:p>
    <w:p w:rsidR="00B62CA4" w:rsidRDefault="00B62CA4" w:rsidP="00A44B54">
      <w:pPr>
        <w:pStyle w:val="Default"/>
        <w:ind w:firstLine="709"/>
        <w:jc w:val="both"/>
        <w:rPr>
          <w:color w:val="auto"/>
        </w:rPr>
      </w:pPr>
      <w:r w:rsidRPr="00B62CA4">
        <w:rPr>
          <w:bCs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B62CA4">
          <w:rPr>
            <w:bCs/>
          </w:rPr>
          <w:t>2006 г</w:t>
        </w:r>
      </w:smartTag>
      <w:r w:rsidRPr="00B62CA4">
        <w:rPr>
          <w:bCs/>
        </w:rPr>
        <w:t xml:space="preserve">. № 135-ФЗ «О защите конкуренции», </w:t>
      </w:r>
      <w:r w:rsidRPr="00B62CA4">
        <w:rPr>
          <w:color w:val="auto"/>
        </w:rPr>
        <w:t xml:space="preserve">Указом Президента РФ от 21 декабря 2017 г. № 618 «Об основных направлениях государственной политики по развитию конкуренции», </w:t>
      </w:r>
      <w:r w:rsidRPr="00B62CA4">
        <w:rPr>
          <w:bCs/>
        </w:rPr>
        <w:t xml:space="preserve">Методическими рекомендациями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законодательства, утвержденными </w:t>
      </w:r>
      <w:hyperlink r:id="rId5" w:history="1">
        <w:r w:rsidRPr="00B62CA4">
          <w:rPr>
            <w:bCs/>
          </w:rPr>
          <w:t>распоряжением</w:t>
        </w:r>
      </w:hyperlink>
      <w:r w:rsidRPr="00B62CA4">
        <w:rPr>
          <w:bCs/>
        </w:rPr>
        <w:t xml:space="preserve">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B62CA4">
          <w:rPr>
            <w:bCs/>
          </w:rPr>
          <w:t>2018 г</w:t>
        </w:r>
      </w:smartTag>
      <w:r w:rsidRPr="00B62CA4">
        <w:rPr>
          <w:bCs/>
        </w:rPr>
        <w:t xml:space="preserve">. N 2258-р,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B62CA4">
        <w:rPr>
          <w:bCs/>
        </w:rPr>
        <w:t>комплаенса</w:t>
      </w:r>
      <w:proofErr w:type="spellEnd"/>
      <w:r w:rsidRPr="00B62CA4">
        <w:rPr>
          <w:bCs/>
        </w:rPr>
        <w:t xml:space="preserve">, утвержденной  приказом Федеральной антимонопольной службы от 05 февраля </w:t>
      </w:r>
      <w:smartTag w:uri="urn:schemas-microsoft-com:office:smarttags" w:element="metricconverter">
        <w:smartTagPr>
          <w:attr w:name="ProductID" w:val="2019 г"/>
        </w:smartTagPr>
        <w:r w:rsidRPr="00B62CA4">
          <w:rPr>
            <w:bCs/>
          </w:rPr>
          <w:t>2019 г</w:t>
        </w:r>
      </w:smartTag>
      <w:r w:rsidRPr="00B62CA4">
        <w:rPr>
          <w:bCs/>
        </w:rPr>
        <w:t>. № 133/19,</w:t>
      </w:r>
      <w:r>
        <w:rPr>
          <w:bCs/>
          <w:sz w:val="28"/>
          <w:szCs w:val="28"/>
        </w:rPr>
        <w:t xml:space="preserve"> </w:t>
      </w:r>
      <w:r w:rsidR="00A44B54" w:rsidRPr="00E43AF7">
        <w:rPr>
          <w:color w:val="auto"/>
        </w:rPr>
        <w:t xml:space="preserve">в целях формирования единого подхода к созданию и организации антимонопольного </w:t>
      </w:r>
      <w:proofErr w:type="spellStart"/>
      <w:r w:rsidR="00A44B54" w:rsidRPr="00E43AF7">
        <w:rPr>
          <w:color w:val="auto"/>
        </w:rPr>
        <w:t>комплаенса</w:t>
      </w:r>
      <w:proofErr w:type="spellEnd"/>
      <w:r w:rsidR="00A44B54" w:rsidRPr="00E43AF7">
        <w:rPr>
          <w:color w:val="auto"/>
        </w:rPr>
        <w:t xml:space="preserve">, </w:t>
      </w:r>
      <w:r>
        <w:rPr>
          <w:color w:val="auto"/>
        </w:rPr>
        <w:t xml:space="preserve">постановлениями администрации </w:t>
      </w:r>
      <w:r w:rsidRPr="00E05B82">
        <w:rPr>
          <w:color w:val="auto"/>
        </w:rPr>
        <w:t>городского округа город Шахунья Нижегородской области</w:t>
      </w:r>
      <w:r>
        <w:rPr>
          <w:color w:val="auto"/>
        </w:rPr>
        <w:t xml:space="preserve"> утверждены:</w:t>
      </w:r>
    </w:p>
    <w:p w:rsidR="00A44B54" w:rsidRPr="00E43AF7" w:rsidRDefault="00B62CA4" w:rsidP="00A44B5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A44B54" w:rsidRPr="00E43AF7">
        <w:rPr>
          <w:color w:val="auto"/>
        </w:rPr>
        <w:t>Положени</w:t>
      </w:r>
      <w:r>
        <w:rPr>
          <w:color w:val="auto"/>
        </w:rPr>
        <w:t>е</w:t>
      </w:r>
      <w:r w:rsidR="00A44B54" w:rsidRPr="00E43AF7">
        <w:rPr>
          <w:color w:val="auto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</w:t>
      </w:r>
      <w:r>
        <w:rPr>
          <w:color w:val="auto"/>
        </w:rPr>
        <w:t xml:space="preserve"> (Постановление администрации </w:t>
      </w:r>
      <w:r w:rsidRPr="00E05B82">
        <w:rPr>
          <w:color w:val="auto"/>
        </w:rPr>
        <w:t>городского округа город Шахунья Нижегородской области</w:t>
      </w:r>
      <w:r w:rsidR="00A44B54" w:rsidRPr="00E43AF7">
        <w:rPr>
          <w:color w:val="auto"/>
        </w:rPr>
        <w:t xml:space="preserve"> от </w:t>
      </w:r>
      <w:r w:rsidR="00E05B82">
        <w:rPr>
          <w:color w:val="auto"/>
        </w:rPr>
        <w:t>09</w:t>
      </w:r>
      <w:r w:rsidR="00A44B54" w:rsidRPr="00E43AF7">
        <w:rPr>
          <w:color w:val="auto"/>
        </w:rPr>
        <w:t xml:space="preserve">.02.2021 № </w:t>
      </w:r>
      <w:r w:rsidR="00E05B82">
        <w:rPr>
          <w:color w:val="auto"/>
        </w:rPr>
        <w:t>138</w:t>
      </w:r>
      <w:r>
        <w:rPr>
          <w:color w:val="auto"/>
        </w:rPr>
        <w:t>)</w:t>
      </w:r>
      <w:r w:rsidR="00A44B54" w:rsidRPr="00E43AF7">
        <w:rPr>
          <w:color w:val="auto"/>
        </w:rPr>
        <w:t xml:space="preserve"> (далее - Положение);</w:t>
      </w:r>
    </w:p>
    <w:p w:rsidR="00A44B54" w:rsidRPr="00E43AF7" w:rsidRDefault="000653F4" w:rsidP="00A44B5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A44B54" w:rsidRPr="00E43AF7">
        <w:rPr>
          <w:color w:val="auto"/>
        </w:rPr>
        <w:t xml:space="preserve"> Карта рисков нарушения антимонопольного законодательства (</w:t>
      </w:r>
      <w:proofErr w:type="spellStart"/>
      <w:r w:rsidR="00A44B54" w:rsidRPr="00E43AF7">
        <w:rPr>
          <w:color w:val="auto"/>
        </w:rPr>
        <w:t>комплаенс</w:t>
      </w:r>
      <w:proofErr w:type="spellEnd"/>
      <w:r w:rsidR="00A44B54" w:rsidRPr="00E43AF7">
        <w:rPr>
          <w:color w:val="auto"/>
        </w:rPr>
        <w:t>-рисков), плана мероприятий («дорожной карты») по снижению рисков нарушения антимонопольного законодательства (</w:t>
      </w:r>
      <w:proofErr w:type="spellStart"/>
      <w:r w:rsidR="00A44B54" w:rsidRPr="00E43AF7">
        <w:rPr>
          <w:color w:val="auto"/>
        </w:rPr>
        <w:t>комплаенс</w:t>
      </w:r>
      <w:proofErr w:type="spellEnd"/>
      <w:r w:rsidR="00A44B54" w:rsidRPr="00E43AF7">
        <w:rPr>
          <w:color w:val="auto"/>
        </w:rPr>
        <w:t xml:space="preserve">-рисков) и методики расчета ключевых показателей эффективности функционирования антимонопольного </w:t>
      </w:r>
      <w:proofErr w:type="spellStart"/>
      <w:r w:rsidR="00A44B54" w:rsidRPr="00E43AF7">
        <w:rPr>
          <w:color w:val="auto"/>
        </w:rPr>
        <w:t>комплаенса</w:t>
      </w:r>
      <w:proofErr w:type="spellEnd"/>
      <w:r w:rsidR="00A44B54" w:rsidRPr="00E43AF7">
        <w:rPr>
          <w:color w:val="auto"/>
        </w:rPr>
        <w:t xml:space="preserve"> Администрации </w:t>
      </w:r>
      <w:r w:rsidR="00A44B54" w:rsidRPr="00E05B82">
        <w:rPr>
          <w:color w:val="auto"/>
        </w:rPr>
        <w:t xml:space="preserve">городского округа город Шахунья Нижегородской области» </w:t>
      </w:r>
      <w:r w:rsidR="00B62CA4">
        <w:rPr>
          <w:color w:val="auto"/>
        </w:rPr>
        <w:t xml:space="preserve">(Постановление администрации </w:t>
      </w:r>
      <w:r w:rsidR="00B62CA4" w:rsidRPr="00E05B82">
        <w:rPr>
          <w:color w:val="auto"/>
        </w:rPr>
        <w:t>городского округа город Шахунья Нижегородской области</w:t>
      </w:r>
      <w:r w:rsidR="00B62CA4" w:rsidRPr="00E43AF7">
        <w:rPr>
          <w:color w:val="auto"/>
        </w:rPr>
        <w:t xml:space="preserve"> от</w:t>
      </w:r>
      <w:r w:rsidR="00A44B54" w:rsidRPr="00E05B82">
        <w:rPr>
          <w:color w:val="auto"/>
        </w:rPr>
        <w:t xml:space="preserve"> </w:t>
      </w:r>
      <w:r w:rsidR="00E05B82" w:rsidRPr="00E05B82">
        <w:rPr>
          <w:color w:val="auto"/>
        </w:rPr>
        <w:t>09.02.2021</w:t>
      </w:r>
      <w:r w:rsidR="00A44B54" w:rsidRPr="00E05B82">
        <w:rPr>
          <w:color w:val="auto"/>
        </w:rPr>
        <w:t xml:space="preserve"> № </w:t>
      </w:r>
      <w:r w:rsidR="00E05B82" w:rsidRPr="00E05B82">
        <w:rPr>
          <w:color w:val="auto"/>
        </w:rPr>
        <w:t>140</w:t>
      </w:r>
      <w:r w:rsidR="00B62CA4">
        <w:rPr>
          <w:color w:val="auto"/>
        </w:rPr>
        <w:t>)</w:t>
      </w:r>
      <w:r w:rsidR="00A44B54" w:rsidRPr="00E05B82">
        <w:rPr>
          <w:color w:val="auto"/>
        </w:rPr>
        <w:t>;</w:t>
      </w:r>
    </w:p>
    <w:p w:rsidR="00A44B54" w:rsidRDefault="000653F4" w:rsidP="00A44B5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A44B54" w:rsidRPr="00E43AF7">
        <w:rPr>
          <w:color w:val="auto"/>
        </w:rPr>
        <w:t xml:space="preserve">Комиссия по оценке эффективности организации и функционирования системы внутреннего обеспечения соответствия требованиям </w:t>
      </w:r>
      <w:r w:rsidR="00A44B54" w:rsidRPr="00E05B82">
        <w:rPr>
          <w:color w:val="auto"/>
        </w:rPr>
        <w:t xml:space="preserve">антимонопольного законодательства администрации городского округа город Шахунья Нижегородской области </w:t>
      </w:r>
      <w:r w:rsidR="00B62CA4">
        <w:rPr>
          <w:color w:val="auto"/>
        </w:rPr>
        <w:t xml:space="preserve">(Постановление администрации </w:t>
      </w:r>
      <w:r w:rsidR="00B62CA4" w:rsidRPr="00E05B82">
        <w:rPr>
          <w:color w:val="auto"/>
        </w:rPr>
        <w:t>городского округа город Шахунья Нижегородской области</w:t>
      </w:r>
      <w:r w:rsidR="00B62CA4" w:rsidRPr="00E43AF7">
        <w:rPr>
          <w:color w:val="auto"/>
        </w:rPr>
        <w:t xml:space="preserve"> от</w:t>
      </w:r>
      <w:r w:rsidR="00B62CA4" w:rsidRPr="00E05B82">
        <w:rPr>
          <w:color w:val="auto"/>
        </w:rPr>
        <w:t xml:space="preserve"> </w:t>
      </w:r>
      <w:r w:rsidR="00E05B82" w:rsidRPr="00E05B82">
        <w:rPr>
          <w:color w:val="auto"/>
        </w:rPr>
        <w:t>09.02.2021</w:t>
      </w:r>
      <w:r w:rsidR="00A44B54" w:rsidRPr="00E05B82">
        <w:rPr>
          <w:color w:val="auto"/>
        </w:rPr>
        <w:t xml:space="preserve"> № </w:t>
      </w:r>
      <w:r w:rsidR="00E05B82" w:rsidRPr="00E05B82">
        <w:rPr>
          <w:color w:val="auto"/>
        </w:rPr>
        <w:t>139</w:t>
      </w:r>
      <w:r w:rsidR="002A1A45">
        <w:rPr>
          <w:color w:val="auto"/>
        </w:rPr>
        <w:t xml:space="preserve"> (с изменениями от 26.01.2023 №70)</w:t>
      </w:r>
      <w:r w:rsidR="00B62CA4">
        <w:rPr>
          <w:color w:val="auto"/>
        </w:rPr>
        <w:t>)</w:t>
      </w:r>
      <w:r w:rsidR="00A44B54" w:rsidRPr="00E05B82">
        <w:rPr>
          <w:color w:val="auto"/>
        </w:rPr>
        <w:t>.</w:t>
      </w:r>
    </w:p>
    <w:p w:rsidR="00C14290" w:rsidRPr="00E43AF7" w:rsidRDefault="00C14290" w:rsidP="00C14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290">
        <w:rPr>
          <w:rFonts w:ascii="Times New Roman" w:hAnsi="Times New Roman" w:cs="Times New Roman"/>
          <w:sz w:val="24"/>
          <w:szCs w:val="24"/>
        </w:rPr>
        <w:t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 функции уполномоченного</w:t>
      </w:r>
      <w:r w:rsidRPr="00E43AF7">
        <w:rPr>
          <w:rFonts w:ascii="Times New Roman" w:hAnsi="Times New Roman" w:cs="Times New Roman"/>
          <w:sz w:val="24"/>
          <w:szCs w:val="24"/>
        </w:rPr>
        <w:t xml:space="preserve"> подразделения, связанные с организацией и функционированием антимонопольного </w:t>
      </w:r>
      <w:proofErr w:type="spellStart"/>
      <w:r w:rsidRPr="00E43AF7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E43AF7">
        <w:rPr>
          <w:rFonts w:ascii="Times New Roman" w:hAnsi="Times New Roman" w:cs="Times New Roman"/>
          <w:sz w:val="24"/>
          <w:szCs w:val="24"/>
        </w:rPr>
        <w:t xml:space="preserve">, </w:t>
      </w:r>
      <w:r w:rsidR="00483611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E43AF7">
        <w:rPr>
          <w:rFonts w:ascii="Times New Roman" w:hAnsi="Times New Roman" w:cs="Times New Roman"/>
          <w:sz w:val="24"/>
          <w:szCs w:val="24"/>
        </w:rPr>
        <w:t>распредел</w:t>
      </w:r>
      <w:r w:rsidR="00483611">
        <w:rPr>
          <w:rFonts w:ascii="Times New Roman" w:hAnsi="Times New Roman" w:cs="Times New Roman"/>
          <w:sz w:val="24"/>
          <w:szCs w:val="24"/>
        </w:rPr>
        <w:t>ялись</w:t>
      </w:r>
      <w:r w:rsidRPr="00E43AF7">
        <w:rPr>
          <w:rFonts w:ascii="Times New Roman" w:hAnsi="Times New Roman" w:cs="Times New Roman"/>
          <w:sz w:val="24"/>
          <w:szCs w:val="24"/>
        </w:rPr>
        <w:t xml:space="preserve"> между управлением экономики, прогнозирования, инвестиционной политики и муниципального имущества</w:t>
      </w:r>
      <w:r w:rsidR="00483611">
        <w:rPr>
          <w:rFonts w:ascii="Times New Roman" w:hAnsi="Times New Roman" w:cs="Times New Roman"/>
          <w:sz w:val="24"/>
          <w:szCs w:val="24"/>
        </w:rPr>
        <w:t xml:space="preserve"> (в настоящее время </w:t>
      </w:r>
      <w:r w:rsidR="00CC760E">
        <w:rPr>
          <w:rFonts w:ascii="Times New Roman" w:hAnsi="Times New Roman" w:cs="Times New Roman"/>
          <w:sz w:val="24"/>
          <w:szCs w:val="24"/>
        </w:rPr>
        <w:t>Отделом экономики</w:t>
      </w:r>
      <w:r w:rsidR="00CC760E" w:rsidRPr="00E43AF7">
        <w:rPr>
          <w:rFonts w:ascii="Times New Roman" w:hAnsi="Times New Roman" w:cs="Times New Roman"/>
          <w:sz w:val="24"/>
          <w:szCs w:val="24"/>
        </w:rPr>
        <w:t>, прогнозирования</w:t>
      </w:r>
      <w:r w:rsidR="00CC760E">
        <w:rPr>
          <w:rFonts w:ascii="Times New Roman" w:hAnsi="Times New Roman" w:cs="Times New Roman"/>
          <w:sz w:val="24"/>
          <w:szCs w:val="24"/>
        </w:rPr>
        <w:t xml:space="preserve"> и</w:t>
      </w:r>
      <w:r w:rsidR="00CC760E" w:rsidRPr="00E43AF7">
        <w:rPr>
          <w:rFonts w:ascii="Times New Roman" w:hAnsi="Times New Roman" w:cs="Times New Roman"/>
          <w:sz w:val="24"/>
          <w:szCs w:val="24"/>
        </w:rPr>
        <w:t xml:space="preserve"> инвестиционной политики</w:t>
      </w:r>
      <w:r w:rsidR="00CC760E">
        <w:rPr>
          <w:rFonts w:ascii="Times New Roman" w:hAnsi="Times New Roman" w:cs="Times New Roman"/>
          <w:sz w:val="24"/>
          <w:szCs w:val="24"/>
        </w:rPr>
        <w:t>)</w:t>
      </w:r>
      <w:r w:rsidRPr="00E43AF7">
        <w:rPr>
          <w:rFonts w:ascii="Times New Roman" w:hAnsi="Times New Roman" w:cs="Times New Roman"/>
          <w:sz w:val="24"/>
          <w:szCs w:val="24"/>
        </w:rPr>
        <w:t>, финансовым управлением, юридическим отделом, отделом кадровой и архивной работы, структурными подразделениями администрации в рамках компетенции.</w:t>
      </w:r>
    </w:p>
    <w:p w:rsidR="00C14290" w:rsidRDefault="00C14290" w:rsidP="00A44B54">
      <w:pPr>
        <w:pStyle w:val="Default"/>
        <w:ind w:firstLine="709"/>
        <w:jc w:val="both"/>
        <w:rPr>
          <w:color w:val="auto"/>
        </w:rPr>
      </w:pPr>
      <w:r>
        <w:t xml:space="preserve"> Оценку эффективности организации 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 - </w:t>
      </w:r>
      <w:r w:rsidR="00EA7FEA" w:rsidRPr="00E43AF7">
        <w:rPr>
          <w:color w:val="auto"/>
        </w:rPr>
        <w:t xml:space="preserve">Комиссия по оценке эффективности организации и функционирования системы внутреннего обеспечения </w:t>
      </w:r>
      <w:r w:rsidR="00EA7FEA" w:rsidRPr="00E43AF7">
        <w:rPr>
          <w:color w:val="auto"/>
        </w:rPr>
        <w:lastRenderedPageBreak/>
        <w:t xml:space="preserve">соответствия требованиям </w:t>
      </w:r>
      <w:r w:rsidR="00EA7FEA" w:rsidRPr="00E05B82">
        <w:rPr>
          <w:color w:val="auto"/>
        </w:rPr>
        <w:t>антимонопольного законодательства администрации городского округа город Шахунья Нижегородской области</w:t>
      </w:r>
      <w:r w:rsidR="00EA7FEA">
        <w:rPr>
          <w:color w:val="auto"/>
        </w:rPr>
        <w:t>.</w:t>
      </w:r>
    </w:p>
    <w:p w:rsidR="00546F41" w:rsidRPr="00E43AF7" w:rsidRDefault="000617B6" w:rsidP="00061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546F41" w:rsidRPr="00E43AF7">
        <w:rPr>
          <w:rFonts w:ascii="Times New Roman" w:hAnsi="Times New Roman" w:cs="Times New Roman"/>
          <w:sz w:val="24"/>
          <w:szCs w:val="24"/>
        </w:rPr>
        <w:t xml:space="preserve"> выявления и оценки рисков нарушения антимонопольного законодательства</w:t>
      </w:r>
      <w:r w:rsidR="00546F41">
        <w:rPr>
          <w:rFonts w:ascii="Times New Roman" w:hAnsi="Times New Roman" w:cs="Times New Roman"/>
          <w:sz w:val="24"/>
          <w:szCs w:val="24"/>
        </w:rPr>
        <w:t>, а также их снижения,</w:t>
      </w:r>
      <w:r w:rsidR="00546F41" w:rsidRPr="00E43AF7">
        <w:rPr>
          <w:rFonts w:ascii="Times New Roman" w:hAnsi="Times New Roman" w:cs="Times New Roman"/>
          <w:sz w:val="24"/>
          <w:szCs w:val="24"/>
        </w:rPr>
        <w:t xml:space="preserve"> уполномоченными подразделениями были проведены следующие мероприятия</w:t>
      </w:r>
      <w:r w:rsidR="00546F41">
        <w:rPr>
          <w:rFonts w:ascii="Times New Roman" w:hAnsi="Times New Roman" w:cs="Times New Roman"/>
          <w:sz w:val="24"/>
          <w:szCs w:val="24"/>
        </w:rPr>
        <w:t xml:space="preserve"> в соответствии с дорожной картой</w:t>
      </w:r>
      <w:r w:rsidR="00546F41" w:rsidRPr="00E43AF7">
        <w:rPr>
          <w:rFonts w:ascii="Times New Roman" w:hAnsi="Times New Roman" w:cs="Times New Roman"/>
          <w:sz w:val="24"/>
          <w:szCs w:val="24"/>
        </w:rPr>
        <w:t>.</w:t>
      </w:r>
    </w:p>
    <w:p w:rsidR="000617B6" w:rsidRDefault="00047742" w:rsidP="000617B6">
      <w:pPr>
        <w:pStyle w:val="Default"/>
        <w:numPr>
          <w:ilvl w:val="0"/>
          <w:numId w:val="5"/>
        </w:numPr>
        <w:ind w:left="0" w:firstLine="709"/>
        <w:jc w:val="both"/>
      </w:pPr>
      <w:r>
        <w:rPr>
          <w:color w:val="auto"/>
        </w:rPr>
        <w:t>В целях предупреждения н</w:t>
      </w:r>
      <w:r w:rsidRPr="00632447">
        <w:t>арушени</w:t>
      </w:r>
      <w:r>
        <w:t>й</w:t>
      </w:r>
      <w:r w:rsidRPr="00632447">
        <w:t xml:space="preserve"> при осуществлении закупок товаров, работ и услуг для обеспечения </w:t>
      </w:r>
      <w:r>
        <w:t>муниципальных</w:t>
      </w:r>
      <w:r w:rsidRPr="00632447">
        <w:t xml:space="preserve"> нужд </w:t>
      </w:r>
      <w:r w:rsidR="00F95D5A" w:rsidRPr="00E43AF7">
        <w:t xml:space="preserve">уполномоченными подразделениями были </w:t>
      </w:r>
      <w:r w:rsidR="00F95D5A">
        <w:t>проведены следующие мероприятия:</w:t>
      </w:r>
    </w:p>
    <w:p w:rsidR="00F95D5A" w:rsidRPr="000617B6" w:rsidRDefault="00047742" w:rsidP="000617B6">
      <w:pPr>
        <w:pStyle w:val="Default"/>
        <w:numPr>
          <w:ilvl w:val="1"/>
          <w:numId w:val="5"/>
        </w:numPr>
        <w:ind w:left="0" w:firstLine="709"/>
        <w:jc w:val="both"/>
      </w:pPr>
      <w:r>
        <w:t>М</w:t>
      </w:r>
      <w:r w:rsidRPr="004D731D">
        <w:t>ониторинг и анализ практики применения антимонопольного законодательства</w:t>
      </w:r>
      <w:r>
        <w:t>,</w:t>
      </w:r>
      <w:r w:rsidRPr="004D731D">
        <w:t xml:space="preserve"> анализ изменений, вносимых в закон</w:t>
      </w:r>
      <w:r>
        <w:t>одательство о закупках.</w:t>
      </w:r>
    </w:p>
    <w:p w:rsidR="001F4336" w:rsidRPr="001F4336" w:rsidRDefault="00047742" w:rsidP="000617B6">
      <w:pPr>
        <w:pStyle w:val="Default"/>
        <w:widowControl w:val="0"/>
        <w:numPr>
          <w:ilvl w:val="1"/>
          <w:numId w:val="5"/>
        </w:numPr>
        <w:shd w:val="clear" w:color="auto" w:fill="FFFFFF"/>
        <w:tabs>
          <w:tab w:val="left" w:pos="260"/>
        </w:tabs>
        <w:ind w:left="0" w:firstLine="709"/>
        <w:jc w:val="both"/>
      </w:pPr>
      <w:r w:rsidRPr="00F95D5A">
        <w:rPr>
          <w:rFonts w:eastAsia="Calibri"/>
        </w:rPr>
        <w:t>Систематическое повышение профессиональной компетенции специалистов администрации.</w:t>
      </w:r>
    </w:p>
    <w:p w:rsidR="001F4336" w:rsidRDefault="001F4336" w:rsidP="000617B6">
      <w:pPr>
        <w:pStyle w:val="Default"/>
        <w:widowControl w:val="0"/>
        <w:shd w:val="clear" w:color="auto" w:fill="FFFFFF"/>
        <w:tabs>
          <w:tab w:val="left" w:pos="260"/>
        </w:tabs>
        <w:ind w:firstLine="709"/>
        <w:jc w:val="both"/>
        <w:rPr>
          <w:bCs/>
          <w:lang w:eastAsia="ru-RU"/>
        </w:rPr>
      </w:pPr>
      <w:r w:rsidRPr="001F4336">
        <w:rPr>
          <w:bCs/>
          <w:lang w:eastAsia="ru-RU"/>
        </w:rPr>
        <w:t xml:space="preserve">С целью разъяснения понятия и принципов антимонопольного </w:t>
      </w:r>
      <w:proofErr w:type="spellStart"/>
      <w:r w:rsidRPr="001F4336">
        <w:rPr>
          <w:bCs/>
          <w:lang w:eastAsia="ru-RU"/>
        </w:rPr>
        <w:t>комплаенса</w:t>
      </w:r>
      <w:proofErr w:type="spellEnd"/>
      <w:r w:rsidRPr="001F4336">
        <w:rPr>
          <w:bCs/>
          <w:lang w:eastAsia="ru-RU"/>
        </w:rPr>
        <w:t>, необходимости и порядка его организации уполномоченным подразделением проведен обучающий семинар с руководителями структурных подразделений администрации.</w:t>
      </w:r>
    </w:p>
    <w:p w:rsidR="001F4336" w:rsidRPr="001F4336" w:rsidRDefault="001F4336" w:rsidP="001F4336">
      <w:pPr>
        <w:pStyle w:val="Default"/>
        <w:widowControl w:val="0"/>
        <w:shd w:val="clear" w:color="auto" w:fill="FFFFFF"/>
        <w:tabs>
          <w:tab w:val="left" w:pos="260"/>
        </w:tabs>
        <w:ind w:firstLine="709"/>
        <w:jc w:val="both"/>
        <w:rPr>
          <w:bCs/>
          <w:lang w:eastAsia="ru-RU"/>
        </w:rPr>
      </w:pPr>
      <w:r w:rsidRPr="001F4336">
        <w:rPr>
          <w:rFonts w:eastAsia="SimSun"/>
          <w:kern w:val="1"/>
          <w:lang w:eastAsia="hi-IN" w:bidi="hi-IN"/>
        </w:rPr>
        <w:t>Руководители и сотрудники администрации городского округа город Шахунья, работающие в рамках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в течение предыдущих 3 лет прошли обучение по «управлению закупками для обеспечения государственных, муниципальных и корпоративных нужд», «Управление рисками при осуществлении закупок», а также с данными сотрудниками проводятся обучающие мероприятия в целях повышения квалификации по данному направлению.</w:t>
      </w:r>
    </w:p>
    <w:p w:rsidR="001F4336" w:rsidRDefault="001F4336" w:rsidP="001F4336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2021 году 1 муниципальный служащий администрации городского округа город Шахунья Нижегородской области прошел обучение по программе «Внедрение антимонопольного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комплаенса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органами местного самоуправления».</w:t>
      </w:r>
    </w:p>
    <w:p w:rsidR="001F4336" w:rsidRPr="000617B6" w:rsidRDefault="001F4336" w:rsidP="000617B6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2021 году 3 муниципальных служащих прошли обучение по программе «Противодействие коррупции в сфере закупок товаров, работ, услуг для обеспечения государственных и муниципальных нужд», 8 муниципальных служащих прошли обучение по программе «Система запретов, ограничений и требований, установленных в целях </w:t>
      </w:r>
      <w:r w:rsidRPr="000617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противодействия коррупции».</w:t>
      </w:r>
    </w:p>
    <w:p w:rsidR="000617B6" w:rsidRPr="000617B6" w:rsidRDefault="001F4336" w:rsidP="000617B6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17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2022 году 8 муниципальных служащих прошли обучение по программе «Противодействие коррупции в государственной и муниципальной службе», 1 сотрудник администрации прошел обучение по программе «Управление закупками для обеспечения государственных, муниципальных и корпоративных нужд». </w:t>
      </w:r>
    </w:p>
    <w:p w:rsidR="00C22DFE" w:rsidRPr="00C22DFE" w:rsidRDefault="00047742" w:rsidP="00C22DFE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2DFE">
        <w:rPr>
          <w:rFonts w:ascii="Times New Roman" w:hAnsi="Times New Roman" w:cs="Times New Roman"/>
          <w:sz w:val="24"/>
          <w:szCs w:val="24"/>
        </w:rPr>
        <w:t>Контроль за соблюдением тре</w:t>
      </w:r>
      <w:r w:rsidRPr="00C22DFE">
        <w:rPr>
          <w:rFonts w:ascii="Times New Roman" w:hAnsi="Times New Roman" w:cs="Times New Roman"/>
          <w:spacing w:val="-3"/>
          <w:sz w:val="24"/>
          <w:szCs w:val="24"/>
        </w:rPr>
        <w:t xml:space="preserve">бований законодательства в </w:t>
      </w:r>
      <w:r w:rsidRPr="00C22DFE">
        <w:rPr>
          <w:rFonts w:ascii="Times New Roman" w:hAnsi="Times New Roman" w:cs="Times New Roman"/>
          <w:sz w:val="24"/>
          <w:szCs w:val="24"/>
        </w:rPr>
        <w:t>сфере закупок, контроль над документацией на стадии «согласования» и «принятия решения</w:t>
      </w:r>
      <w:r w:rsidR="00FC6602" w:rsidRPr="00C22DFE">
        <w:rPr>
          <w:rFonts w:ascii="Times New Roman" w:hAnsi="Times New Roman" w:cs="Times New Roman"/>
          <w:sz w:val="24"/>
          <w:szCs w:val="24"/>
        </w:rPr>
        <w:t>»</w:t>
      </w:r>
      <w:r w:rsidR="00C22DFE" w:rsidRPr="00C22DFE">
        <w:rPr>
          <w:rFonts w:ascii="Times New Roman" w:hAnsi="Times New Roman" w:cs="Times New Roman"/>
          <w:sz w:val="24"/>
          <w:szCs w:val="24"/>
        </w:rPr>
        <w:t>.</w:t>
      </w:r>
    </w:p>
    <w:p w:rsidR="00DB6879" w:rsidRPr="00DB6879" w:rsidRDefault="00FC6602" w:rsidP="00DB687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B6879">
        <w:rPr>
          <w:rFonts w:ascii="Times New Roman" w:hAnsi="Times New Roman" w:cs="Times New Roman"/>
          <w:sz w:val="24"/>
          <w:szCs w:val="24"/>
        </w:rPr>
        <w:t xml:space="preserve">В целях предупреждения </w:t>
      </w:r>
      <w:r w:rsidR="00A80C76" w:rsidRPr="00DB6879">
        <w:rPr>
          <w:rFonts w:ascii="Times New Roman" w:hAnsi="Times New Roman" w:cs="Times New Roman"/>
          <w:sz w:val="24"/>
          <w:szCs w:val="24"/>
        </w:rPr>
        <w:t>п</w:t>
      </w:r>
      <w:r w:rsidRPr="00DB6879">
        <w:rPr>
          <w:rFonts w:ascii="Times New Roman" w:hAnsi="Times New Roman" w:cs="Times New Roman"/>
          <w:sz w:val="24"/>
          <w:szCs w:val="24"/>
        </w:rPr>
        <w:t>риняти</w:t>
      </w:r>
      <w:r w:rsidR="00A80C76" w:rsidRPr="00DB6879">
        <w:rPr>
          <w:rFonts w:ascii="Times New Roman" w:hAnsi="Times New Roman" w:cs="Times New Roman"/>
          <w:sz w:val="24"/>
          <w:szCs w:val="24"/>
        </w:rPr>
        <w:t>я</w:t>
      </w:r>
      <w:r w:rsidRPr="00DB6879">
        <w:rPr>
          <w:rFonts w:ascii="Times New Roman" w:hAnsi="Times New Roman" w:cs="Times New Roman"/>
          <w:sz w:val="24"/>
          <w:szCs w:val="24"/>
        </w:rPr>
        <w:t xml:space="preserve"> актов и действий (бездействи</w:t>
      </w:r>
      <w:r w:rsidR="00A80C76" w:rsidRPr="00DB6879">
        <w:rPr>
          <w:rFonts w:ascii="Times New Roman" w:hAnsi="Times New Roman" w:cs="Times New Roman"/>
          <w:sz w:val="24"/>
          <w:szCs w:val="24"/>
        </w:rPr>
        <w:t>я</w:t>
      </w:r>
      <w:r w:rsidRPr="00DB6879">
        <w:rPr>
          <w:rFonts w:ascii="Times New Roman" w:hAnsi="Times New Roman" w:cs="Times New Roman"/>
          <w:sz w:val="24"/>
          <w:szCs w:val="24"/>
        </w:rPr>
        <w:t>), которые приводят или могут привести к недопущению, ограничению, устранению конкуренции, за исключением предусмотренных федеральными нормативными правовыми актами случаев принятия актов и (или) осуществления таких действий (бездействия)</w:t>
      </w:r>
      <w:r w:rsidR="00A80C76" w:rsidRPr="00DB6879">
        <w:rPr>
          <w:rFonts w:ascii="Times New Roman" w:hAnsi="Times New Roman" w:cs="Times New Roman"/>
          <w:sz w:val="24"/>
          <w:szCs w:val="24"/>
        </w:rPr>
        <w:t xml:space="preserve"> уполномоченными подразделениями были проведены следующие мероприятия:</w:t>
      </w:r>
    </w:p>
    <w:p w:rsidR="00DB6879" w:rsidRPr="00DB6879" w:rsidRDefault="00DB6879" w:rsidP="00DB6879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C76" w:rsidRPr="00DB6879">
        <w:rPr>
          <w:rFonts w:ascii="Times New Roman" w:hAnsi="Times New Roman" w:cs="Times New Roman"/>
          <w:sz w:val="24"/>
          <w:szCs w:val="24"/>
        </w:rPr>
        <w:t>Повышение квалификации сотрудников, ответственных за подготовку муниципальных правовых актов.</w:t>
      </w:r>
    </w:p>
    <w:p w:rsidR="00513D74" w:rsidRPr="00513D74" w:rsidRDefault="00A80C76" w:rsidP="00DB6879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B6879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 нормативно-правовых актов</w:t>
      </w:r>
      <w:r w:rsidR="00DB6879">
        <w:t xml:space="preserve">. </w:t>
      </w:r>
      <w:r w:rsidR="00D53A9B" w:rsidRPr="00DB6879">
        <w:rPr>
          <w:rFonts w:ascii="Times New Roman" w:hAnsi="Times New Roman" w:cs="Times New Roman"/>
          <w:sz w:val="24"/>
          <w:szCs w:val="24"/>
        </w:rPr>
        <w:t xml:space="preserve">Проводимые Администрацией на постоянной основе правовая и антикоррупционная экспертизы нормативных правовых актов и проектов нормативных правовых актов направлены на выявление и исключение случаев нарушения положений актов законодательства Российской Федерации в части антимонопольного регулирования, а также выявление в них коррупционных факторов и их последующее устранение. При правовой экспертизе проводится правовая оценка формы правового акта, его целей и задач, предмета правового регулирования, компетенции органа, принявшего правовой акт, </w:t>
      </w:r>
      <w:r w:rsidR="00D53A9B" w:rsidRPr="00DB6879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содержащихся в нем норм, порядка принятия, обнародования (опубликования) на предмет соответствия требованиям Конституции Российской Федерации и федеральных законов, а также оценка соответствия правового акта требованиям юридической техники (в том числе проверка наличия необходимых реквизитов). Также оценивается состояние правового регулирования в соответствующей сфере правоотношений. Цели, задачи и предмет правового регулирования правового акта анализируются на соответствие основам конституционного строя Российской Федерации, соблюдение основных прав и свобод человека и гражданина, а также оценке с точки зрения соответствия разграничению предметов ведения Российской Федерации и субъектов Российской Федерации, установленному Конституцией Российской и федеральными законами. </w:t>
      </w:r>
    </w:p>
    <w:p w:rsidR="00513D74" w:rsidRPr="00513D74" w:rsidRDefault="00D53A9B" w:rsidP="00513D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B6879">
        <w:rPr>
          <w:rFonts w:ascii="Times New Roman" w:hAnsi="Times New Roman" w:cs="Times New Roman"/>
          <w:sz w:val="24"/>
          <w:szCs w:val="24"/>
        </w:rPr>
        <w:t xml:space="preserve">В течении отчетного периода Администрация все проекты нормативно-правовых актов, а также принятые нормативно-правовые акты своевременно направлялись в прокуратуру. Количество проектов нормативных правовых актов Администрации, в которых выявлены риски нарушения антимонопольного законодательства, равно нулю. </w:t>
      </w:r>
    </w:p>
    <w:p w:rsidR="00DB6879" w:rsidRDefault="00D53A9B" w:rsidP="001C39CA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79">
        <w:rPr>
          <w:rFonts w:ascii="Times New Roman" w:hAnsi="Times New Roman" w:cs="Times New Roman"/>
          <w:sz w:val="24"/>
          <w:szCs w:val="24"/>
        </w:rPr>
        <w:t>Количество нормативно-правовых актов Администрации, в которых выявлены риски нарушения антимонопольного законодательства, равно нулю.</w:t>
      </w:r>
    </w:p>
    <w:p w:rsidR="005F25A0" w:rsidRDefault="001C39CA" w:rsidP="005F25A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В целях предупреждения нарушения срока и порядка предоставления муниципальной услуги, которое может привести к ограничению и недопущению конкуренции уполномоченными подразделениями были проведены следующие мероприятия:</w:t>
      </w:r>
    </w:p>
    <w:p w:rsidR="005F25A0" w:rsidRPr="005F25A0" w:rsidRDefault="005F25A0" w:rsidP="005F25A0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5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Мониторинг применения антимонопольного законодательства, анализ нормативных правовых актов и их проектов в сфере </w:t>
      </w:r>
      <w:r w:rsidRPr="005F25A0">
        <w:rPr>
          <w:rFonts w:ascii="Times New Roman" w:hAnsi="Times New Roman" w:cs="Times New Roman"/>
          <w:sz w:val="24"/>
          <w:szCs w:val="24"/>
        </w:rPr>
        <w:t>оказания муниципальных услуг на предмет их соответствия антимонопольному законодательству.</w:t>
      </w:r>
    </w:p>
    <w:p w:rsidR="005F25A0" w:rsidRPr="005F25A0" w:rsidRDefault="005F25A0" w:rsidP="005F25A0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5A0">
        <w:rPr>
          <w:rFonts w:ascii="Times New Roman" w:hAnsi="Times New Roman" w:cs="Times New Roman"/>
          <w:sz w:val="24"/>
          <w:szCs w:val="24"/>
        </w:rPr>
        <w:t xml:space="preserve">Контроль соблюдения сроков оказания муниципальных услуг, исключения несоответствий, неточностей, неопределенностей, внутренних противоречий, влекущих неоднозначное толкование. </w:t>
      </w:r>
    </w:p>
    <w:p w:rsidR="005F25A0" w:rsidRPr="005F25A0" w:rsidRDefault="005F25A0" w:rsidP="005F25A0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5A0">
        <w:rPr>
          <w:rFonts w:ascii="Times New Roman" w:hAnsi="Times New Roman" w:cs="Times New Roman"/>
          <w:sz w:val="24"/>
          <w:szCs w:val="24"/>
        </w:rPr>
        <w:t>Разработка нормативно-правовых актов, регламентирующих порядок предоставления определенной муниципальной услуги.</w:t>
      </w:r>
    </w:p>
    <w:p w:rsidR="00E43AF7" w:rsidRPr="00E43AF7" w:rsidRDefault="00E43AF7" w:rsidP="00A2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F7">
        <w:rPr>
          <w:rFonts w:ascii="Times New Roman" w:hAnsi="Times New Roman" w:cs="Times New Roman"/>
          <w:sz w:val="24"/>
          <w:szCs w:val="24"/>
        </w:rPr>
        <w:t xml:space="preserve">Уполномоченными подразделениями </w:t>
      </w:r>
      <w:r w:rsidR="00425A8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43AF7">
        <w:rPr>
          <w:rFonts w:ascii="Times New Roman" w:hAnsi="Times New Roman" w:cs="Times New Roman"/>
          <w:sz w:val="24"/>
          <w:szCs w:val="24"/>
        </w:rPr>
        <w:t>проведен сбор и анализ информации о наличии нарушений антимонопольного законодательства в деятельности Администрации.</w:t>
      </w:r>
    </w:p>
    <w:p w:rsidR="00E43AF7" w:rsidRPr="00173ADF" w:rsidRDefault="00E43AF7" w:rsidP="0072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F7">
        <w:rPr>
          <w:rFonts w:ascii="Times New Roman" w:hAnsi="Times New Roman" w:cs="Times New Roman"/>
          <w:sz w:val="24"/>
          <w:szCs w:val="24"/>
        </w:rPr>
        <w:t>По результатам проведённого анализа предоставленной информации установлено следующ</w:t>
      </w:r>
      <w:r w:rsidRPr="00173ADF">
        <w:rPr>
          <w:rFonts w:ascii="Times New Roman" w:hAnsi="Times New Roman" w:cs="Times New Roman"/>
          <w:sz w:val="24"/>
          <w:szCs w:val="24"/>
        </w:rPr>
        <w:t xml:space="preserve">ее. </w:t>
      </w:r>
    </w:p>
    <w:p w:rsidR="002B3920" w:rsidRPr="00173ADF" w:rsidRDefault="00E43AF7" w:rsidP="0072082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</w:t>
      </w:r>
      <w:r w:rsidR="002B3920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 предыдущие 3 года</w:t>
      </w:r>
      <w:r w:rsidR="00132368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="00E1662B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2020, 2021</w:t>
      </w:r>
      <w:r w:rsidR="00132368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2022</w:t>
      </w:r>
      <w:r w:rsidR="00E1662B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2B3920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было выявлено </w:t>
      </w:r>
      <w:r w:rsidR="00173ADF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</w:t>
      </w:r>
      <w:r w:rsidR="002B3920"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нарушений антимонопольного законодательства в сфере закупок, из них: </w:t>
      </w:r>
    </w:p>
    <w:p w:rsidR="005311DC" w:rsidRPr="00173ADF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 2020 год: </w:t>
      </w:r>
    </w:p>
    <w:p w:rsidR="005311DC" w:rsidRPr="00173ADF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по двум нарушениям – жалобы оставили без рассмотрения; </w:t>
      </w:r>
    </w:p>
    <w:p w:rsidR="005311DC" w:rsidRPr="00173ADF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 одному нарушению –</w:t>
      </w:r>
      <w:r w:rsidRPr="00173ADF">
        <w:rPr>
          <w:rFonts w:ascii="Times New Roman" w:hAnsi="Times New Roman" w:cs="Times New Roman"/>
          <w:sz w:val="24"/>
          <w:szCs w:val="24"/>
        </w:rPr>
        <w:t xml:space="preserve"> </w:t>
      </w: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жалобу отклонили в полном объеме;</w:t>
      </w:r>
    </w:p>
    <w:p w:rsidR="005311DC" w:rsidRPr="00173ADF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 2021 год: </w:t>
      </w:r>
    </w:p>
    <w:p w:rsidR="005311DC" w:rsidRPr="00173ADF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по одному нарушению – возбуждено административное производство (ответственность за административное правонарушение – штраф в размере 3000 рублей по ч.4.2 ст.7.30 КоАП РФ); </w:t>
      </w:r>
    </w:p>
    <w:p w:rsidR="005311DC" w:rsidRPr="00173ADF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 одному нарушению - возбуждено административное производство (ответственность за административное правонарушение – штраф в размере 20 000 рублей по ч.2 ст.7.31 КоАП РФ);</w:t>
      </w:r>
    </w:p>
    <w:p w:rsidR="005311DC" w:rsidRPr="00173ADF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 одному нарушению –выдано предписание об устранении нарушений;</w:t>
      </w:r>
    </w:p>
    <w:p w:rsidR="00295767" w:rsidRPr="00173ADF" w:rsidRDefault="005311DC" w:rsidP="002957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 двум нарушениям –</w:t>
      </w:r>
      <w:r w:rsidRPr="00173ADF">
        <w:rPr>
          <w:rFonts w:ascii="Times New Roman" w:hAnsi="Times New Roman" w:cs="Times New Roman"/>
          <w:sz w:val="24"/>
          <w:szCs w:val="24"/>
        </w:rPr>
        <w:t xml:space="preserve"> </w:t>
      </w: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жалобы отклонили в полном объеме.</w:t>
      </w:r>
    </w:p>
    <w:p w:rsidR="00173ADF" w:rsidRDefault="00425A85" w:rsidP="00173A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 202</w:t>
      </w:r>
      <w:r w:rsidR="002C70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год: </w:t>
      </w:r>
    </w:p>
    <w:p w:rsidR="00173ADF" w:rsidRDefault="00173ADF" w:rsidP="00173A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одному нарушению – возбуждено административное производство (ответственность за административное правонарушение – штраф в размере 5000 рублей по ч.2 ст.7.30 КоАП РФ); </w:t>
      </w:r>
    </w:p>
    <w:p w:rsidR="00FD1D79" w:rsidRPr="00E43AF7" w:rsidRDefault="00173ADF" w:rsidP="00BF74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173A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одному нарушению – возбуждено административное производство (ответственность за административное правонарушение – штраф в размере 3000 рублей по </w:t>
      </w:r>
    </w:p>
    <w:p w:rsidR="00E43AF7" w:rsidRPr="00E43AF7" w:rsidRDefault="00547F64" w:rsidP="00547F6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7F6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BCC7681" wp14:editId="36B5E4CB">
            <wp:extent cx="5974556" cy="6964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0496" cy="698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AF7" w:rsidRPr="00E4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FE2"/>
    <w:multiLevelType w:val="hybridMultilevel"/>
    <w:tmpl w:val="92A2E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AE264D"/>
    <w:multiLevelType w:val="hybridMultilevel"/>
    <w:tmpl w:val="75DE34FE"/>
    <w:lvl w:ilvl="0" w:tplc="31C83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7558F0"/>
    <w:multiLevelType w:val="hybridMultilevel"/>
    <w:tmpl w:val="FDBEE54E"/>
    <w:lvl w:ilvl="0" w:tplc="25D4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B3057"/>
    <w:multiLevelType w:val="hybridMultilevel"/>
    <w:tmpl w:val="86EECF44"/>
    <w:lvl w:ilvl="0" w:tplc="F89AD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CC0"/>
    <w:multiLevelType w:val="multilevel"/>
    <w:tmpl w:val="182A6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670A4745"/>
    <w:multiLevelType w:val="hybridMultilevel"/>
    <w:tmpl w:val="CCC07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F15E03"/>
    <w:multiLevelType w:val="multilevel"/>
    <w:tmpl w:val="9D9E2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12"/>
    <w:rsid w:val="00031A8C"/>
    <w:rsid w:val="00034E8C"/>
    <w:rsid w:val="00037FBE"/>
    <w:rsid w:val="00047742"/>
    <w:rsid w:val="000617B6"/>
    <w:rsid w:val="000653F4"/>
    <w:rsid w:val="0010699B"/>
    <w:rsid w:val="00132368"/>
    <w:rsid w:val="00173ADF"/>
    <w:rsid w:val="001C39CA"/>
    <w:rsid w:val="001F4336"/>
    <w:rsid w:val="0027114C"/>
    <w:rsid w:val="00295767"/>
    <w:rsid w:val="002A1A45"/>
    <w:rsid w:val="002B3920"/>
    <w:rsid w:val="002C70B8"/>
    <w:rsid w:val="002D08F1"/>
    <w:rsid w:val="002D6A4B"/>
    <w:rsid w:val="00384E6C"/>
    <w:rsid w:val="00425A85"/>
    <w:rsid w:val="00483611"/>
    <w:rsid w:val="004A339C"/>
    <w:rsid w:val="004A3C4F"/>
    <w:rsid w:val="005108A7"/>
    <w:rsid w:val="00513D74"/>
    <w:rsid w:val="005311DC"/>
    <w:rsid w:val="00546F41"/>
    <w:rsid w:val="00547F64"/>
    <w:rsid w:val="005814D8"/>
    <w:rsid w:val="005A1FAA"/>
    <w:rsid w:val="005F1512"/>
    <w:rsid w:val="005F25A0"/>
    <w:rsid w:val="00606B0F"/>
    <w:rsid w:val="0061543D"/>
    <w:rsid w:val="00642BC0"/>
    <w:rsid w:val="00656CA2"/>
    <w:rsid w:val="006677FA"/>
    <w:rsid w:val="00691B18"/>
    <w:rsid w:val="006B12B2"/>
    <w:rsid w:val="006E01ED"/>
    <w:rsid w:val="00720827"/>
    <w:rsid w:val="00840493"/>
    <w:rsid w:val="00855F62"/>
    <w:rsid w:val="00876B09"/>
    <w:rsid w:val="008E01B0"/>
    <w:rsid w:val="00921927"/>
    <w:rsid w:val="00967335"/>
    <w:rsid w:val="009943FC"/>
    <w:rsid w:val="00A01AAC"/>
    <w:rsid w:val="00A1748F"/>
    <w:rsid w:val="00A2668C"/>
    <w:rsid w:val="00A44B54"/>
    <w:rsid w:val="00A5189D"/>
    <w:rsid w:val="00A65252"/>
    <w:rsid w:val="00A80C76"/>
    <w:rsid w:val="00A928D0"/>
    <w:rsid w:val="00AF3600"/>
    <w:rsid w:val="00B62CA4"/>
    <w:rsid w:val="00B64322"/>
    <w:rsid w:val="00B858F5"/>
    <w:rsid w:val="00BA49C8"/>
    <w:rsid w:val="00BD49E3"/>
    <w:rsid w:val="00BF717B"/>
    <w:rsid w:val="00BF74F1"/>
    <w:rsid w:val="00C14290"/>
    <w:rsid w:val="00C22DFE"/>
    <w:rsid w:val="00C252C5"/>
    <w:rsid w:val="00C37706"/>
    <w:rsid w:val="00C51270"/>
    <w:rsid w:val="00C520A1"/>
    <w:rsid w:val="00CC760E"/>
    <w:rsid w:val="00CE5314"/>
    <w:rsid w:val="00D15571"/>
    <w:rsid w:val="00D53A9B"/>
    <w:rsid w:val="00DB6879"/>
    <w:rsid w:val="00DD3BD3"/>
    <w:rsid w:val="00DF0ECC"/>
    <w:rsid w:val="00DF442D"/>
    <w:rsid w:val="00E05B82"/>
    <w:rsid w:val="00E147CF"/>
    <w:rsid w:val="00E1662B"/>
    <w:rsid w:val="00E30FBC"/>
    <w:rsid w:val="00E43AF7"/>
    <w:rsid w:val="00EA7FEA"/>
    <w:rsid w:val="00F95D5A"/>
    <w:rsid w:val="00FC6602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6143-536F-43C6-A1C6-8015026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166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95767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2957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295767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  <w:style w:type="paragraph" w:customStyle="1" w:styleId="1">
    <w:name w:val="Стиль1"/>
    <w:basedOn w:val="a"/>
    <w:rsid w:val="00A80C76"/>
    <w:pPr>
      <w:spacing w:after="0" w:line="312" w:lineRule="auto"/>
      <w:jc w:val="both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F25A0"/>
  </w:style>
  <w:style w:type="paragraph" w:styleId="a5">
    <w:name w:val="Balloon Text"/>
    <w:basedOn w:val="a"/>
    <w:link w:val="a6"/>
    <w:uiPriority w:val="99"/>
    <w:semiHidden/>
    <w:unhideWhenUsed/>
    <w:rsid w:val="0066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5267D741CB6C2D509505BAB5DEAD1F27ACD9431DFAD6B7ACC0A007D7B4E1FE84F6BC3419B71DD8EAE9E4C7E834z2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Марина Александровна</dc:creator>
  <cp:keywords/>
  <dc:description/>
  <cp:lastModifiedBy>Киселёва Марина Вадимовна</cp:lastModifiedBy>
  <cp:revision>44</cp:revision>
  <cp:lastPrinted>2023-02-08T10:37:00Z</cp:lastPrinted>
  <dcterms:created xsi:type="dcterms:W3CDTF">2021-02-04T04:41:00Z</dcterms:created>
  <dcterms:modified xsi:type="dcterms:W3CDTF">2023-02-09T11:25:00Z</dcterms:modified>
</cp:coreProperties>
</file>