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703B48">
        <w:rPr>
          <w:sz w:val="26"/>
          <w:szCs w:val="26"/>
          <w:u w:val="single"/>
        </w:rPr>
        <w:t>16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703B48">
        <w:rPr>
          <w:sz w:val="26"/>
          <w:szCs w:val="26"/>
          <w:u w:val="single"/>
        </w:rPr>
        <w:t>564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703B48" w:rsidRDefault="00703B48" w:rsidP="004B0BE9">
      <w:pPr>
        <w:jc w:val="both"/>
        <w:rPr>
          <w:b/>
        </w:rPr>
      </w:pPr>
    </w:p>
    <w:p w:rsidR="00703B48" w:rsidRPr="00703B48" w:rsidRDefault="00703B48" w:rsidP="00703B48">
      <w:pPr>
        <w:pStyle w:val="ac"/>
        <w:ind w:right="5103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О введении </w:t>
      </w:r>
      <w:proofErr w:type="gramStart"/>
      <w:r w:rsidRPr="00703B48">
        <w:rPr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 w:rsidRPr="00703B48">
        <w:rPr>
          <w:sz w:val="26"/>
          <w:szCs w:val="26"/>
        </w:rPr>
        <w:t xml:space="preserve"> и сил городского звена территориальной подсистемы Нижегородской области единой государственной системы предупреждения и ликвидации чрезвычайных ситуаций</w:t>
      </w:r>
    </w:p>
    <w:p w:rsidR="00703B48" w:rsidRPr="005222FA" w:rsidRDefault="00703B48" w:rsidP="00703B48">
      <w:pPr>
        <w:pStyle w:val="ac"/>
        <w:ind w:firstLine="709"/>
        <w:jc w:val="both"/>
        <w:rPr>
          <w:sz w:val="24"/>
          <w:szCs w:val="24"/>
        </w:rPr>
      </w:pPr>
    </w:p>
    <w:p w:rsidR="00703B48" w:rsidRPr="005222FA" w:rsidRDefault="00703B48" w:rsidP="00703B48">
      <w:pPr>
        <w:pStyle w:val="ac"/>
        <w:ind w:firstLine="709"/>
        <w:jc w:val="both"/>
        <w:rPr>
          <w:sz w:val="24"/>
          <w:szCs w:val="24"/>
        </w:rPr>
      </w:pP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В результате прохождения ледяного дождя и налипания мокрого снега   произошел обрыв электропроводов, вследствие чего без электроснабжения остался один населенный пункт: д. Красногор городского округа город Шахунья Нижегородской области (67 домов, 412 жителей), 2 социально-значимых объекта (школа, дет</w:t>
      </w:r>
      <w:proofErr w:type="gramStart"/>
      <w:r w:rsidRPr="00703B48">
        <w:rPr>
          <w:sz w:val="26"/>
          <w:szCs w:val="26"/>
        </w:rPr>
        <w:t>.</w:t>
      </w:r>
      <w:proofErr w:type="gramEnd"/>
      <w:r w:rsidRPr="00703B48">
        <w:rPr>
          <w:sz w:val="26"/>
          <w:szCs w:val="26"/>
        </w:rPr>
        <w:t xml:space="preserve"> </w:t>
      </w:r>
      <w:proofErr w:type="gramStart"/>
      <w:r w:rsidRPr="00703B48">
        <w:rPr>
          <w:sz w:val="26"/>
          <w:szCs w:val="26"/>
        </w:rPr>
        <w:t>с</w:t>
      </w:r>
      <w:proofErr w:type="gramEnd"/>
      <w:r w:rsidRPr="00703B48">
        <w:rPr>
          <w:sz w:val="26"/>
          <w:szCs w:val="26"/>
        </w:rPr>
        <w:t>ад; 1 котельная, 1 скважина). В результате ухудшения погодных условий (усиление ветра) отключения от электроснабжения потребителей продолжается.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03B48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703B48">
          <w:rPr>
            <w:sz w:val="26"/>
            <w:szCs w:val="26"/>
          </w:rPr>
          <w:t>1994 г</w:t>
        </w:r>
      </w:smartTag>
      <w:r w:rsidRPr="00703B48">
        <w:rPr>
          <w:sz w:val="26"/>
          <w:szCs w:val="26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03B48">
          <w:rPr>
            <w:sz w:val="26"/>
            <w:szCs w:val="26"/>
          </w:rPr>
          <w:t>2003 г</w:t>
        </w:r>
      </w:smartTag>
      <w:r w:rsidRPr="00703B48">
        <w:rPr>
          <w:sz w:val="26"/>
          <w:szCs w:val="26"/>
        </w:rPr>
        <w:t xml:space="preserve">. № 794 «О единой государственной системе предупреждения и ликвидации чрезвычайных ситуаций», Законом Нижегородской области от 4 января </w:t>
      </w:r>
      <w:smartTag w:uri="urn:schemas-microsoft-com:office:smarttags" w:element="metricconverter">
        <w:smartTagPr>
          <w:attr w:name="ProductID" w:val="1996 г"/>
        </w:smartTagPr>
        <w:r w:rsidRPr="00703B48">
          <w:rPr>
            <w:sz w:val="26"/>
            <w:szCs w:val="26"/>
          </w:rPr>
          <w:t>1996 г</w:t>
        </w:r>
      </w:smartTag>
      <w:r w:rsidRPr="00703B48">
        <w:rPr>
          <w:sz w:val="26"/>
          <w:szCs w:val="26"/>
        </w:rPr>
        <w:t>. № 17-З «О защите населения и территории Нижегородской области от чрезвычайных</w:t>
      </w:r>
      <w:proofErr w:type="gramEnd"/>
      <w:r w:rsidRPr="00703B48">
        <w:rPr>
          <w:sz w:val="26"/>
          <w:szCs w:val="26"/>
        </w:rPr>
        <w:t xml:space="preserve"> ситуаций природного и техногенного характера» и в целях оперативного реагирования на аварийные ситуации, связанные с прохождением неблагоприятных метеорологических условий в зимний период и минимизации последствий от чрезвычайных ситуаций и происшествий в системах электроснабжения в границах городского округа город Шахунья: 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1. Ввести для органов управления, сил и средств Шахунского звена территориальной подсистемы единой государственной системы предупреждения и ликвидации чрезвычайных ситуаций Нижегородской области (далее </w:t>
      </w:r>
      <w:proofErr w:type="gramStart"/>
      <w:r w:rsidRPr="00703B48">
        <w:rPr>
          <w:sz w:val="26"/>
          <w:szCs w:val="26"/>
        </w:rPr>
        <w:t>-Т</w:t>
      </w:r>
      <w:proofErr w:type="gramEnd"/>
      <w:r w:rsidRPr="00703B48">
        <w:rPr>
          <w:sz w:val="26"/>
          <w:szCs w:val="26"/>
        </w:rPr>
        <w:t>П РСЧС Нижегородской области) с 9 часов 30 минут 16 декабря 2015 года режим функционирования «повышенная готовность».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lastRenderedPageBreak/>
        <w:t xml:space="preserve">2.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</w:t>
      </w:r>
      <w:proofErr w:type="gramStart"/>
      <w:r w:rsidRPr="00703B48">
        <w:rPr>
          <w:sz w:val="26"/>
          <w:szCs w:val="26"/>
        </w:rPr>
        <w:t>-К</w:t>
      </w:r>
      <w:proofErr w:type="gramEnd"/>
      <w:r w:rsidRPr="00703B48">
        <w:rPr>
          <w:sz w:val="26"/>
          <w:szCs w:val="26"/>
        </w:rPr>
        <w:t>ЧС и ОПБ):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ввести в действие План действий по предупреждению и ликвидации чрезвычайных ситуаций природного и техногенного характера;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обеспечить согласованность действий структурных подразделений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городского округа город Шахунья Нижегородской области по исполнению настоящего постановления.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3. Сектору ГОЧС и МОБ работы  администрации городского округа город Шахунья Нижегородской области: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организовать своевременную подготовку Главе администрации городского округа город Шахунья  предложений по установлению соответствующего уровня реагирования сил и средств Шахунского звена ТП РСЧС на прогнозируемые и возникающие чрезвычайные ситуации на территории городского округа город Шахунья Нижегородской области; 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в установленном порядке обеспечить готовность необходимых сил и средств Шахунского звена ТП РСЧС Нижегородской области  к проведению мероприятий по ликвидации чрезвычайной ситуации; 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 организовать сбор и обмен информацией о складывающейся обстановке;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в случае дальнейшего негативного развития ситуации привлекать к проведению работ по ликвидации чрезвычайной ситуации нештатные и общественные аварийно-спасательные формирования.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4. К проведению мероприятий по предупреждению и ликвидации чрезвычайной ситуации привлечь силы и средства: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МЧС России по Нижегородской области: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ОГ 30 ФПС - 3 чел., 1 ед. </w:t>
      </w:r>
      <w:proofErr w:type="spellStart"/>
      <w:r w:rsidRPr="00703B48">
        <w:rPr>
          <w:sz w:val="26"/>
          <w:szCs w:val="26"/>
        </w:rPr>
        <w:t>техн</w:t>
      </w:r>
      <w:proofErr w:type="spellEnd"/>
      <w:r w:rsidRPr="00703B48">
        <w:rPr>
          <w:sz w:val="26"/>
          <w:szCs w:val="26"/>
        </w:rPr>
        <w:t>.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- 121– ПЧ 30 ФПС 5 чел., 1 ед. </w:t>
      </w:r>
      <w:proofErr w:type="spellStart"/>
      <w:r w:rsidRPr="00703B48">
        <w:rPr>
          <w:sz w:val="26"/>
          <w:szCs w:val="26"/>
        </w:rPr>
        <w:t>техн</w:t>
      </w:r>
      <w:proofErr w:type="spellEnd"/>
      <w:r w:rsidRPr="00703B48">
        <w:rPr>
          <w:sz w:val="26"/>
          <w:szCs w:val="26"/>
        </w:rPr>
        <w:t>.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ТП РСЧС: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РЭС –  3 чел. 1 </w:t>
      </w:r>
      <w:proofErr w:type="spellStart"/>
      <w:r w:rsidRPr="00703B48">
        <w:rPr>
          <w:sz w:val="26"/>
          <w:szCs w:val="26"/>
        </w:rPr>
        <w:t>ед</w:t>
      </w:r>
      <w:proofErr w:type="gramStart"/>
      <w:r w:rsidRPr="00703B48">
        <w:rPr>
          <w:sz w:val="26"/>
          <w:szCs w:val="26"/>
        </w:rPr>
        <w:t>.т</w:t>
      </w:r>
      <w:proofErr w:type="gramEnd"/>
      <w:r w:rsidRPr="00703B48">
        <w:rPr>
          <w:sz w:val="26"/>
          <w:szCs w:val="26"/>
        </w:rPr>
        <w:t>ехн</w:t>
      </w:r>
      <w:proofErr w:type="spellEnd"/>
      <w:r w:rsidRPr="00703B48">
        <w:rPr>
          <w:sz w:val="26"/>
          <w:szCs w:val="26"/>
        </w:rPr>
        <w:t>.;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 Красногорскому территориальному сектору администрации городского округа город Шахунья Нижегородской области – 1 чел., 1 </w:t>
      </w:r>
      <w:proofErr w:type="spellStart"/>
      <w:r w:rsidRPr="00703B48">
        <w:rPr>
          <w:sz w:val="26"/>
          <w:szCs w:val="26"/>
        </w:rPr>
        <w:t>ед</w:t>
      </w:r>
      <w:proofErr w:type="gramStart"/>
      <w:r w:rsidRPr="00703B48">
        <w:rPr>
          <w:sz w:val="26"/>
          <w:szCs w:val="26"/>
        </w:rPr>
        <w:t>.т</w:t>
      </w:r>
      <w:proofErr w:type="gramEnd"/>
      <w:r w:rsidRPr="00703B48">
        <w:rPr>
          <w:sz w:val="26"/>
          <w:szCs w:val="26"/>
        </w:rPr>
        <w:t>ехн</w:t>
      </w:r>
      <w:proofErr w:type="spellEnd"/>
      <w:r w:rsidRPr="00703B48">
        <w:rPr>
          <w:sz w:val="26"/>
          <w:szCs w:val="26"/>
        </w:rPr>
        <w:t>.;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- Администрация г.о.г. Шахунья Нижегородской области– 3 чел., 1 </w:t>
      </w:r>
      <w:proofErr w:type="spellStart"/>
      <w:r w:rsidRPr="00703B48">
        <w:rPr>
          <w:sz w:val="26"/>
          <w:szCs w:val="26"/>
        </w:rPr>
        <w:t>ед</w:t>
      </w:r>
      <w:proofErr w:type="gramStart"/>
      <w:r w:rsidRPr="00703B48">
        <w:rPr>
          <w:sz w:val="26"/>
          <w:szCs w:val="26"/>
        </w:rPr>
        <w:t>.т</w:t>
      </w:r>
      <w:proofErr w:type="gramEnd"/>
      <w:r w:rsidRPr="00703B48">
        <w:rPr>
          <w:sz w:val="26"/>
          <w:szCs w:val="26"/>
        </w:rPr>
        <w:t>ехн</w:t>
      </w:r>
      <w:proofErr w:type="spellEnd"/>
      <w:r w:rsidRPr="00703B48">
        <w:rPr>
          <w:sz w:val="26"/>
          <w:szCs w:val="26"/>
        </w:rPr>
        <w:t>.;</w:t>
      </w:r>
    </w:p>
    <w:p w:rsidR="00703B48" w:rsidRPr="00703B48" w:rsidRDefault="00703B48" w:rsidP="00703B48">
      <w:pPr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Всего: 15 чел., 5 ед. </w:t>
      </w:r>
      <w:proofErr w:type="spellStart"/>
      <w:r w:rsidRPr="00703B48">
        <w:rPr>
          <w:sz w:val="26"/>
          <w:szCs w:val="26"/>
        </w:rPr>
        <w:t>техн</w:t>
      </w:r>
      <w:proofErr w:type="spellEnd"/>
      <w:r w:rsidRPr="00703B48">
        <w:rPr>
          <w:sz w:val="26"/>
          <w:szCs w:val="26"/>
        </w:rPr>
        <w:t xml:space="preserve">., в том числе от МЧС 8 чел., 2 </w:t>
      </w:r>
      <w:proofErr w:type="spellStart"/>
      <w:r w:rsidRPr="00703B48">
        <w:rPr>
          <w:sz w:val="26"/>
          <w:szCs w:val="26"/>
        </w:rPr>
        <w:t>ед</w:t>
      </w:r>
      <w:proofErr w:type="gramStart"/>
      <w:r w:rsidRPr="00703B48">
        <w:rPr>
          <w:sz w:val="26"/>
          <w:szCs w:val="26"/>
        </w:rPr>
        <w:t>.т</w:t>
      </w:r>
      <w:proofErr w:type="gramEnd"/>
      <w:r w:rsidRPr="00703B48">
        <w:rPr>
          <w:sz w:val="26"/>
          <w:szCs w:val="26"/>
        </w:rPr>
        <w:t>ехн</w:t>
      </w:r>
      <w:proofErr w:type="spellEnd"/>
      <w:r w:rsidRPr="00703B48">
        <w:rPr>
          <w:sz w:val="26"/>
          <w:szCs w:val="26"/>
        </w:rPr>
        <w:t xml:space="preserve">.; 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5. Рекомендовать в пр</w:t>
      </w:r>
      <w:bookmarkStart w:id="0" w:name="_GoBack"/>
      <w:bookmarkEnd w:id="0"/>
      <w:r w:rsidRPr="00703B48">
        <w:rPr>
          <w:sz w:val="26"/>
          <w:szCs w:val="26"/>
        </w:rPr>
        <w:t>еделах предоставленных полномочий: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5.1 Отделу МВД России по городу Шахунья (</w:t>
      </w:r>
      <w:proofErr w:type="spellStart"/>
      <w:r w:rsidRPr="00703B48">
        <w:rPr>
          <w:sz w:val="26"/>
          <w:szCs w:val="26"/>
        </w:rPr>
        <w:t>Малоземов</w:t>
      </w:r>
      <w:proofErr w:type="spellEnd"/>
      <w:r w:rsidRPr="00703B48">
        <w:rPr>
          <w:sz w:val="26"/>
          <w:szCs w:val="26"/>
        </w:rPr>
        <w:t xml:space="preserve"> И.Л.) в период ликвидации чрезвычайной ситуации: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ограничить доступ людей в зону проведения аварийно-восстановительных работ;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принять дополнительные предупредительно-профилактические меры, направленные на обеспечение правопорядка и общественной безопасности в границах территории чрезвычайной ситуации.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lastRenderedPageBreak/>
        <w:t>5.2. Федеральному государственному казенному учреждению ФГКУ «30 ОФПС по Нижегородской области» (Иванов С.В.): в период ликвидации чрезвычайной ситуации организовать усиленное дежурство и готовность сил и средств, для тушения возможных пожаров.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5.3 Руководителям организаций, учреждений: организовать с 16.12.2015г. дежурство ответственных сотрудников из числа инженерно-технических работников; организовать проверки помещений, средств пожаротушения, готовности запасных выходов, планов эвакуации, учреждений культуры, образования и спорта.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5.4 Руководителям учреждений здравоохранения: провести инструктажи с медицинским персоналом, заступающим на дежурство, быть в готовности к оказанию медицинской помощи пострадавшим в случае возникновения чрезвычайных ситуаций.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6. Руководителем работ по ликвидации чрезвычайной (аварийной) ситуации назначить заместителя председателя КЧС и ОПБ городского округа город Шахунья, заместителя главы администрации городского округа город Шахунья  В.Н. Смирнова.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7. Начальнику общего отдела администрации городского округа город Шахунья Нижегородской области: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обеспечить информирование населения о возникновении аварийных (чрезвычайных) ситуациях и принимаемых мерах по устранению их последствий;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>- организовать «горячую линию» по телефону главы администрации.</w:t>
      </w:r>
    </w:p>
    <w:p w:rsidR="00703B48" w:rsidRPr="00703B48" w:rsidRDefault="00703B48" w:rsidP="00703B48">
      <w:pPr>
        <w:pStyle w:val="ac"/>
        <w:spacing w:line="360" w:lineRule="exact"/>
        <w:ind w:firstLine="709"/>
        <w:jc w:val="both"/>
        <w:rPr>
          <w:sz w:val="26"/>
          <w:szCs w:val="26"/>
        </w:rPr>
      </w:pPr>
      <w:r w:rsidRPr="00703B48">
        <w:rPr>
          <w:sz w:val="26"/>
          <w:szCs w:val="26"/>
        </w:rPr>
        <w:t xml:space="preserve">8. </w:t>
      </w:r>
      <w:proofErr w:type="gramStart"/>
      <w:r w:rsidRPr="00703B48">
        <w:rPr>
          <w:sz w:val="26"/>
          <w:szCs w:val="26"/>
        </w:rPr>
        <w:t>Контроль за</w:t>
      </w:r>
      <w:proofErr w:type="gramEnd"/>
      <w:r w:rsidRPr="00703B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A3BD7" w:rsidRDefault="009A3BD7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Default="00703B48" w:rsidP="00F00D03">
      <w:pPr>
        <w:jc w:val="both"/>
        <w:rPr>
          <w:sz w:val="22"/>
          <w:szCs w:val="22"/>
        </w:rPr>
      </w:pPr>
    </w:p>
    <w:p w:rsidR="00703B48" w:rsidRPr="00AB031C" w:rsidRDefault="00703B48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6007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D3C0D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3B48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03B48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2015-12-16T11:42:00Z</cp:lastPrinted>
  <dcterms:created xsi:type="dcterms:W3CDTF">2015-12-16T11:42:00Z</dcterms:created>
  <dcterms:modified xsi:type="dcterms:W3CDTF">2015-12-16T11:42:00Z</dcterms:modified>
</cp:coreProperties>
</file>