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172B">
        <w:rPr>
          <w:sz w:val="26"/>
          <w:szCs w:val="26"/>
          <w:u w:val="single"/>
        </w:rPr>
        <w:t>26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C172B">
        <w:rPr>
          <w:sz w:val="26"/>
          <w:szCs w:val="26"/>
          <w:u w:val="single"/>
        </w:rPr>
        <w:t>366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8C172B" w:rsidRPr="003F3372" w:rsidRDefault="008C172B" w:rsidP="008C172B">
      <w:pPr>
        <w:ind w:right="-76"/>
        <w:jc w:val="center"/>
        <w:rPr>
          <w:b/>
          <w:sz w:val="26"/>
          <w:szCs w:val="26"/>
        </w:rPr>
      </w:pPr>
      <w:r w:rsidRPr="003F3372">
        <w:rPr>
          <w:b/>
          <w:sz w:val="26"/>
          <w:szCs w:val="26"/>
        </w:rPr>
        <w:t>Об итогах деятельности Шахунского звена территориальной подсистемы</w:t>
      </w:r>
    </w:p>
    <w:p w:rsidR="008C172B" w:rsidRDefault="008C172B" w:rsidP="008C172B">
      <w:pPr>
        <w:ind w:right="-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единой государственной системы предупреждения и ликвидации чрезвычайных ситуаций </w:t>
      </w:r>
      <w:r w:rsidRPr="003F3372">
        <w:rPr>
          <w:b/>
          <w:sz w:val="26"/>
          <w:szCs w:val="26"/>
        </w:rPr>
        <w:t>Нижегородской области, выполнению мероприятий гражданской обороны в 2014 году и постановке задач на 2015 год</w:t>
      </w:r>
    </w:p>
    <w:p w:rsidR="008C172B" w:rsidRDefault="008C172B" w:rsidP="008C172B">
      <w:pPr>
        <w:ind w:right="-76"/>
        <w:jc w:val="center"/>
        <w:rPr>
          <w:b/>
          <w:sz w:val="26"/>
          <w:szCs w:val="26"/>
        </w:rPr>
      </w:pPr>
    </w:p>
    <w:p w:rsidR="008C172B" w:rsidRPr="00D82401" w:rsidRDefault="008C172B" w:rsidP="008C172B">
      <w:pPr>
        <w:ind w:right="-76"/>
        <w:jc w:val="center"/>
        <w:rPr>
          <w:b/>
          <w:sz w:val="26"/>
          <w:szCs w:val="26"/>
        </w:rPr>
      </w:pPr>
    </w:p>
    <w:p w:rsidR="008C172B" w:rsidRDefault="008C172B" w:rsidP="008C172B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Шахунского звена территориальной подсистемы единой государственной системы предупреждения и ликвидации чрезвычайных ситуаций  в городском округе город Шахунья Нижегородской области (далее - Шахунское звено ТП РСЧС Нижегородской области) в 2014 году проводилась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характера,   Федеральным законом от 12 декабря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нормативными правовыми актами Губернатора и Правительства Нижегородской области, городского округа город Шахунья Нижегородской области, приказами Главного управления МЧС России по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br/>
        <w:t xml:space="preserve"> </w:t>
      </w:r>
      <w:r w:rsidRPr="005B6E7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B6E72">
        <w:rPr>
          <w:b/>
          <w:sz w:val="26"/>
          <w:szCs w:val="26"/>
        </w:rPr>
        <w:t>т:</w:t>
      </w:r>
      <w:r>
        <w:rPr>
          <w:sz w:val="26"/>
          <w:szCs w:val="26"/>
        </w:rPr>
        <w:t xml:space="preserve"> </w:t>
      </w:r>
    </w:p>
    <w:p w:rsidR="008C172B" w:rsidRDefault="008C172B" w:rsidP="008C172B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Учитывая поставленные задачи на 2014 год  в городском округе город Шахунья Нижегородской области организованы и выполнены следующие мероприятия:</w:t>
      </w:r>
    </w:p>
    <w:p w:rsidR="008C172B" w:rsidRPr="00982D33" w:rsidRDefault="008C172B" w:rsidP="008C172B">
      <w:pPr>
        <w:pStyle w:val="10"/>
        <w:tabs>
          <w:tab w:val="left" w:pos="720"/>
        </w:tabs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982D33">
        <w:rPr>
          <w:rFonts w:ascii="Times New Roman" w:hAnsi="Times New Roman"/>
          <w:sz w:val="26"/>
          <w:szCs w:val="26"/>
        </w:rPr>
        <w:t xml:space="preserve">о вопросам </w:t>
      </w:r>
      <w:r>
        <w:rPr>
          <w:rFonts w:ascii="Times New Roman" w:hAnsi="Times New Roman"/>
          <w:sz w:val="26"/>
          <w:szCs w:val="26"/>
        </w:rPr>
        <w:t xml:space="preserve">гражданской обороны, предупреждения и ликвидации чрезвычайных ситуаций, </w:t>
      </w:r>
      <w:r w:rsidRPr="00982D33">
        <w:rPr>
          <w:rFonts w:ascii="Times New Roman" w:hAnsi="Times New Roman"/>
          <w:sz w:val="26"/>
          <w:szCs w:val="26"/>
        </w:rPr>
        <w:t>подготовки на</w:t>
      </w:r>
      <w:r>
        <w:rPr>
          <w:rFonts w:ascii="Times New Roman" w:hAnsi="Times New Roman"/>
          <w:sz w:val="26"/>
          <w:szCs w:val="26"/>
        </w:rPr>
        <w:t>селения в области защиты от чрезвычайных ситуаций администрацией городского округа город Шахунья Нижегородской области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 принято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Pr="00982D33">
        <w:rPr>
          <w:rFonts w:ascii="Times New Roman" w:hAnsi="Times New Roman"/>
          <w:sz w:val="26"/>
          <w:szCs w:val="26"/>
        </w:rPr>
        <w:t xml:space="preserve"> постановлений и </w:t>
      </w:r>
      <w:r>
        <w:rPr>
          <w:rFonts w:ascii="Times New Roman" w:hAnsi="Times New Roman"/>
          <w:sz w:val="26"/>
          <w:szCs w:val="26"/>
        </w:rPr>
        <w:t>20 распоряжений.</w:t>
      </w:r>
      <w:r w:rsidRPr="00982D33">
        <w:rPr>
          <w:rFonts w:ascii="Times New Roman" w:hAnsi="Times New Roman"/>
          <w:sz w:val="26"/>
          <w:szCs w:val="26"/>
        </w:rPr>
        <w:t xml:space="preserve"> 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Проведено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47 </w:t>
      </w:r>
      <w:r w:rsidRPr="00982D33">
        <w:rPr>
          <w:rFonts w:ascii="Times New Roman" w:hAnsi="Times New Roman"/>
          <w:sz w:val="26"/>
          <w:szCs w:val="26"/>
        </w:rPr>
        <w:t>учебны</w:t>
      </w:r>
      <w:r>
        <w:rPr>
          <w:rFonts w:ascii="Times New Roman" w:hAnsi="Times New Roman"/>
          <w:sz w:val="26"/>
          <w:szCs w:val="26"/>
        </w:rPr>
        <w:t>х</w:t>
      </w:r>
      <w:r w:rsidRPr="00982D33">
        <w:rPr>
          <w:rFonts w:ascii="Times New Roman" w:hAnsi="Times New Roman"/>
          <w:sz w:val="26"/>
          <w:szCs w:val="26"/>
        </w:rPr>
        <w:t xml:space="preserve"> трениров</w:t>
      </w:r>
      <w:r>
        <w:rPr>
          <w:rFonts w:ascii="Times New Roman" w:hAnsi="Times New Roman"/>
          <w:sz w:val="26"/>
          <w:szCs w:val="26"/>
        </w:rPr>
        <w:t>ок</w:t>
      </w:r>
      <w:r w:rsidRPr="00982D33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аварийно-спасательными формированиями (далее-АСФ)</w:t>
      </w:r>
      <w:r w:rsidRPr="00982D3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нештатными аварийно-спасательными </w:t>
      </w:r>
      <w:r>
        <w:rPr>
          <w:rFonts w:ascii="Times New Roman" w:hAnsi="Times New Roman"/>
          <w:sz w:val="26"/>
          <w:szCs w:val="26"/>
        </w:rPr>
        <w:lastRenderedPageBreak/>
        <w:t xml:space="preserve">формированиями (далее-НАСФ) </w:t>
      </w:r>
      <w:r w:rsidRPr="00982D33">
        <w:rPr>
          <w:rFonts w:ascii="Times New Roman" w:hAnsi="Times New Roman"/>
          <w:sz w:val="26"/>
          <w:szCs w:val="26"/>
        </w:rPr>
        <w:t xml:space="preserve">взаимодействующих служб и организаций, общеобразовательными учреждениями </w:t>
      </w:r>
      <w:r>
        <w:rPr>
          <w:rFonts w:ascii="Times New Roman" w:hAnsi="Times New Roman"/>
          <w:sz w:val="26"/>
          <w:szCs w:val="26"/>
        </w:rPr>
        <w:t xml:space="preserve">городского округа город Шахунья Нижегородской области, по </w:t>
      </w:r>
      <w:r w:rsidRPr="00982D33">
        <w:rPr>
          <w:rFonts w:ascii="Times New Roman" w:hAnsi="Times New Roman"/>
          <w:sz w:val="26"/>
          <w:szCs w:val="26"/>
        </w:rPr>
        <w:t xml:space="preserve">оповещению членов </w:t>
      </w:r>
      <w:r>
        <w:rPr>
          <w:rFonts w:ascii="Times New Roman" w:hAnsi="Times New Roman"/>
          <w:sz w:val="26"/>
          <w:szCs w:val="26"/>
        </w:rPr>
        <w:t>комиссии по чрезвычайным ситуациям и обеспечению пожарной безопасности городского округа город Шахунья Нижегородской области (далее-КЧС и ОПБ городского округа город Шахунья Нижегородской области), где было задействовано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1283 человека и 76</w:t>
      </w:r>
      <w:r w:rsidRPr="00982D33">
        <w:rPr>
          <w:rFonts w:ascii="Times New Roman" w:hAnsi="Times New Roman"/>
          <w:sz w:val="26"/>
          <w:szCs w:val="26"/>
        </w:rPr>
        <w:t xml:space="preserve"> единиц автотранспортной техники.</w:t>
      </w:r>
    </w:p>
    <w:p w:rsidR="008C172B" w:rsidRPr="00982D33" w:rsidRDefault="008C172B" w:rsidP="008C172B">
      <w:pPr>
        <w:pStyle w:val="10"/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Н</w:t>
      </w:r>
      <w:r w:rsidRPr="00982D33">
        <w:rPr>
          <w:rFonts w:ascii="Times New Roman" w:hAnsi="Times New Roman"/>
          <w:sz w:val="26"/>
          <w:szCs w:val="26"/>
        </w:rPr>
        <w:t>а должном уровне  был организован «Месячник гражданско</w:t>
      </w:r>
      <w:r>
        <w:rPr>
          <w:rFonts w:ascii="Times New Roman" w:hAnsi="Times New Roman"/>
          <w:sz w:val="26"/>
          <w:szCs w:val="26"/>
        </w:rPr>
        <w:t>й обороны»,  проводимый  в городском округе город Шахунья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Нижегородской области в период с 04 октября по 03 ноября</w:t>
      </w:r>
      <w:r w:rsidRPr="00982D3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982D33">
        <w:rPr>
          <w:rFonts w:ascii="Times New Roman" w:hAnsi="Times New Roman"/>
          <w:sz w:val="26"/>
          <w:szCs w:val="26"/>
        </w:rPr>
        <w:t xml:space="preserve"> года.</w:t>
      </w:r>
    </w:p>
    <w:p w:rsidR="008C172B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</w:t>
      </w:r>
      <w:r w:rsidRPr="00982D3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 xml:space="preserve">4 году на Цикле обучения населения по вопросам гражданской обороны, предупреждению и ликвидации чрезвычайных ситуаций (далее-ГОЧС) в  городском округе город Шахунья Нижегородской области  </w:t>
      </w:r>
      <w:r w:rsidRPr="00982D33">
        <w:rPr>
          <w:rFonts w:ascii="Times New Roman" w:hAnsi="Times New Roman"/>
          <w:sz w:val="26"/>
          <w:szCs w:val="26"/>
        </w:rPr>
        <w:t xml:space="preserve">обучено </w:t>
      </w:r>
      <w:r>
        <w:rPr>
          <w:rFonts w:ascii="Times New Roman" w:hAnsi="Times New Roman"/>
          <w:sz w:val="26"/>
          <w:szCs w:val="26"/>
        </w:rPr>
        <w:t xml:space="preserve"> 12 руководителей НАСФ, 8 начальников территориальных отделов и секторов администрации городского округа город Шахунья Нижегородской области, 21 руководителей  малого и среднего бизнеса, 20 директоров муниципальных бюджетных образовательных учреждений городского округа город Шахунья Нижегородской области.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982D33">
        <w:rPr>
          <w:rFonts w:ascii="Times New Roman" w:hAnsi="Times New Roman"/>
          <w:sz w:val="26"/>
          <w:szCs w:val="26"/>
        </w:rPr>
        <w:t xml:space="preserve">плата за обучение </w:t>
      </w:r>
      <w:r>
        <w:rPr>
          <w:rFonts w:ascii="Times New Roman" w:hAnsi="Times New Roman"/>
          <w:sz w:val="26"/>
          <w:szCs w:val="26"/>
        </w:rPr>
        <w:t>трех руководителей НАСФ  произведена за счет средств местного бюджета городского округа город Шахунья Нижегородской области в размере 10 800 рублей. Оплата за обучение остальных девяти руководителей</w:t>
      </w:r>
      <w:r w:rsidRPr="002534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НАСФ  произведена из внебюджетных источников. </w:t>
      </w:r>
    </w:p>
    <w:p w:rsidR="008C172B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Организована работа 17-ти учебно-консультационных пунктов  по обучению неработающего населения городского округа город Шахунья Нижегородской области.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Распоряжением  главы администрации городского округа город Шахунья Нижегородской области от 18 декабря 2013 года № 1397-р был создан опорный учебно-консультационный пункт по линии ГОЧС на базе ГБОУ СПО «Шахунский агропромышленный техникум», который успешно функционировал в 2014 году.</w:t>
      </w:r>
    </w:p>
    <w:p w:rsidR="008C172B" w:rsidRPr="00982D33" w:rsidRDefault="008C172B" w:rsidP="008C172B">
      <w:pPr>
        <w:pStyle w:val="10"/>
        <w:spacing w:line="360" w:lineRule="exact"/>
        <w:rPr>
          <w:rFonts w:ascii="Times New Roman" w:hAnsi="Times New Roman"/>
          <w:sz w:val="26"/>
          <w:szCs w:val="26"/>
        </w:rPr>
      </w:pPr>
      <w:r w:rsidRPr="00982D3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1.7. </w:t>
      </w:r>
      <w:r w:rsidRPr="00982D33">
        <w:rPr>
          <w:rFonts w:ascii="Times New Roman" w:hAnsi="Times New Roman"/>
          <w:sz w:val="26"/>
          <w:szCs w:val="26"/>
        </w:rPr>
        <w:t>Проведено 1</w:t>
      </w:r>
      <w:r>
        <w:rPr>
          <w:rFonts w:ascii="Times New Roman" w:hAnsi="Times New Roman"/>
          <w:sz w:val="26"/>
          <w:szCs w:val="26"/>
        </w:rPr>
        <w:t>9</w:t>
      </w:r>
      <w:r w:rsidRPr="00982D33">
        <w:rPr>
          <w:rFonts w:ascii="Times New Roman" w:hAnsi="Times New Roman"/>
          <w:sz w:val="26"/>
          <w:szCs w:val="26"/>
        </w:rPr>
        <w:t xml:space="preserve"> заседаний комисси</w:t>
      </w:r>
      <w:r>
        <w:rPr>
          <w:rFonts w:ascii="Times New Roman" w:hAnsi="Times New Roman"/>
          <w:sz w:val="26"/>
          <w:szCs w:val="26"/>
        </w:rPr>
        <w:t>и по предупреждению и ликвидации чрезвычайных ситуаций и обеспечению пожарной безопасности и безопасности людей на водных объектах  городского округа город Шахунья Нижегородской области, на которых  рассмотрены 30 вопросов, включенных в повестки дня заседаний комиссии с оформлением протоколов и постановкой на контроль принимаемых решений.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982D33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 xml:space="preserve">2014 </w:t>
      </w:r>
      <w:r w:rsidRPr="00982D33">
        <w:rPr>
          <w:rFonts w:ascii="Times New Roman" w:hAnsi="Times New Roman"/>
          <w:sz w:val="26"/>
          <w:szCs w:val="26"/>
        </w:rPr>
        <w:t xml:space="preserve">года поддерживались в боеготовом состоянии </w:t>
      </w:r>
      <w:r>
        <w:rPr>
          <w:rFonts w:ascii="Times New Roman" w:hAnsi="Times New Roman"/>
          <w:sz w:val="26"/>
          <w:szCs w:val="26"/>
        </w:rPr>
        <w:t>44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нештатных аварийно-спасательных формирований </w:t>
      </w:r>
      <w:r w:rsidRPr="00982D33">
        <w:rPr>
          <w:rFonts w:ascii="Times New Roman" w:hAnsi="Times New Roman"/>
          <w:sz w:val="26"/>
          <w:szCs w:val="26"/>
        </w:rPr>
        <w:t xml:space="preserve">численностью </w:t>
      </w:r>
      <w:r>
        <w:rPr>
          <w:rFonts w:ascii="Times New Roman" w:hAnsi="Times New Roman"/>
          <w:sz w:val="26"/>
          <w:szCs w:val="26"/>
        </w:rPr>
        <w:t>539</w:t>
      </w:r>
      <w:r w:rsidRPr="00982D33">
        <w:rPr>
          <w:rFonts w:ascii="Times New Roman" w:hAnsi="Times New Roman"/>
          <w:sz w:val="26"/>
          <w:szCs w:val="26"/>
        </w:rPr>
        <w:t xml:space="preserve"> человек.</w:t>
      </w:r>
    </w:p>
    <w:p w:rsidR="008C172B" w:rsidRPr="00982D33" w:rsidRDefault="008C172B" w:rsidP="008C172B">
      <w:pPr>
        <w:pStyle w:val="10"/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 Противопаводковой комиссией городского округа город Шахунья Нижегородской области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выполнены</w:t>
      </w:r>
      <w:r w:rsidRPr="00982D33">
        <w:rPr>
          <w:rFonts w:ascii="Times New Roman" w:hAnsi="Times New Roman"/>
          <w:sz w:val="26"/>
          <w:szCs w:val="26"/>
        </w:rPr>
        <w:t xml:space="preserve"> организационные мероприятия по безаварийному пропуску паводковых вод на территории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Pr="00982D33">
        <w:rPr>
          <w:rFonts w:ascii="Times New Roman" w:hAnsi="Times New Roman"/>
          <w:sz w:val="26"/>
          <w:szCs w:val="26"/>
        </w:rPr>
        <w:t xml:space="preserve"> весной 201</w:t>
      </w:r>
      <w:r>
        <w:rPr>
          <w:rFonts w:ascii="Times New Roman" w:hAnsi="Times New Roman"/>
          <w:sz w:val="26"/>
          <w:szCs w:val="26"/>
        </w:rPr>
        <w:t>4 года, где были разработаны мероприятия по снижению ущерба и проведены смотры готовности автодорожной техники и проверены аварийные запасы стройматериалов.</w:t>
      </w:r>
    </w:p>
    <w:p w:rsidR="008C172B" w:rsidRPr="00982D33" w:rsidRDefault="008C172B" w:rsidP="008C172B">
      <w:pPr>
        <w:pStyle w:val="10"/>
        <w:spacing w:line="360" w:lineRule="exact"/>
        <w:rPr>
          <w:rFonts w:ascii="Times New Roman" w:hAnsi="Times New Roman"/>
          <w:sz w:val="26"/>
          <w:szCs w:val="26"/>
        </w:rPr>
      </w:pPr>
      <w:r w:rsidRPr="00982D3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1.10. </w:t>
      </w:r>
      <w:r w:rsidRPr="00982D33">
        <w:rPr>
          <w:rFonts w:ascii="Times New Roman" w:hAnsi="Times New Roman"/>
          <w:sz w:val="26"/>
          <w:szCs w:val="26"/>
        </w:rPr>
        <w:t>Проведены противопожарные мероприятия в лесном фонде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 включающие в себя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утверждение </w:t>
      </w:r>
      <w:r>
        <w:rPr>
          <w:rFonts w:ascii="Times New Roman" w:hAnsi="Times New Roman"/>
          <w:sz w:val="26"/>
          <w:szCs w:val="26"/>
        </w:rPr>
        <w:lastRenderedPageBreak/>
        <w:t>оперативных планов</w:t>
      </w:r>
      <w:r w:rsidRPr="00982D33">
        <w:rPr>
          <w:rFonts w:ascii="Times New Roman" w:hAnsi="Times New Roman"/>
          <w:sz w:val="26"/>
          <w:szCs w:val="26"/>
        </w:rPr>
        <w:t xml:space="preserve"> бо</w:t>
      </w:r>
      <w:r>
        <w:rPr>
          <w:rFonts w:ascii="Times New Roman" w:hAnsi="Times New Roman"/>
          <w:sz w:val="26"/>
          <w:szCs w:val="26"/>
        </w:rPr>
        <w:t>рьбы с лесными пожарами и проведение смотров</w:t>
      </w:r>
      <w:r w:rsidRPr="00982D33">
        <w:rPr>
          <w:rFonts w:ascii="Times New Roman" w:hAnsi="Times New Roman"/>
          <w:sz w:val="26"/>
          <w:szCs w:val="26"/>
        </w:rPr>
        <w:t xml:space="preserve"> готовности</w:t>
      </w:r>
      <w:r>
        <w:rPr>
          <w:rFonts w:ascii="Times New Roman" w:hAnsi="Times New Roman"/>
          <w:sz w:val="26"/>
          <w:szCs w:val="26"/>
        </w:rPr>
        <w:t xml:space="preserve"> пожарной техники и</w:t>
      </w:r>
      <w:r w:rsidRPr="00982D33">
        <w:rPr>
          <w:rFonts w:ascii="Times New Roman" w:hAnsi="Times New Roman"/>
          <w:sz w:val="26"/>
          <w:szCs w:val="26"/>
        </w:rPr>
        <w:t xml:space="preserve"> отрядов по туш</w:t>
      </w:r>
      <w:r>
        <w:rPr>
          <w:rFonts w:ascii="Times New Roman" w:hAnsi="Times New Roman"/>
          <w:sz w:val="26"/>
          <w:szCs w:val="26"/>
        </w:rPr>
        <w:t>ению лесных пожаров.</w:t>
      </w:r>
    </w:p>
    <w:p w:rsidR="008C172B" w:rsidRDefault="008C172B" w:rsidP="008C172B">
      <w:pPr>
        <w:pStyle w:val="10"/>
        <w:spacing w:line="360" w:lineRule="exact"/>
        <w:rPr>
          <w:rFonts w:ascii="Times New Roman" w:hAnsi="Times New Roman"/>
          <w:sz w:val="26"/>
          <w:szCs w:val="26"/>
        </w:rPr>
      </w:pPr>
      <w:r w:rsidRPr="00982D3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1.11. </w:t>
      </w:r>
      <w:r w:rsidRPr="00982D33">
        <w:rPr>
          <w:rFonts w:ascii="Times New Roman" w:hAnsi="Times New Roman"/>
          <w:sz w:val="26"/>
          <w:szCs w:val="26"/>
        </w:rPr>
        <w:t>Проведены мероприятия по приведению объектов  промышленного производства, населенных пунктов и жилого фонда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 </w:t>
      </w:r>
      <w:r w:rsidRPr="00982D33">
        <w:rPr>
          <w:rFonts w:ascii="Times New Roman" w:hAnsi="Times New Roman"/>
          <w:sz w:val="26"/>
          <w:szCs w:val="26"/>
        </w:rPr>
        <w:t xml:space="preserve"> в пожаробезопасное </w:t>
      </w:r>
      <w:r>
        <w:rPr>
          <w:rFonts w:ascii="Times New Roman" w:hAnsi="Times New Roman"/>
          <w:sz w:val="26"/>
          <w:szCs w:val="26"/>
        </w:rPr>
        <w:t xml:space="preserve">состояние. </w:t>
      </w:r>
    </w:p>
    <w:p w:rsidR="008C172B" w:rsidRPr="00EB567A" w:rsidRDefault="008C172B" w:rsidP="008C172B">
      <w:pPr>
        <w:pStyle w:val="10"/>
        <w:tabs>
          <w:tab w:val="left" w:pos="1080"/>
        </w:tabs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1.12. О</w:t>
      </w:r>
      <w:r w:rsidRPr="00EB567A">
        <w:rPr>
          <w:rFonts w:ascii="Times New Roman" w:hAnsi="Times New Roman"/>
          <w:sz w:val="26"/>
          <w:szCs w:val="26"/>
        </w:rPr>
        <w:t xml:space="preserve">рганизована работа по улучшению состояния противопожарного водоснабжения </w:t>
      </w:r>
      <w:r>
        <w:rPr>
          <w:rFonts w:ascii="Times New Roman" w:hAnsi="Times New Roman"/>
          <w:sz w:val="26"/>
          <w:szCs w:val="26"/>
        </w:rPr>
        <w:t>в</w:t>
      </w:r>
      <w:r w:rsidRPr="00067582">
        <w:rPr>
          <w:rFonts w:ascii="Times New Roman" w:hAnsi="Times New Roman"/>
          <w:sz w:val="26"/>
          <w:szCs w:val="26"/>
        </w:rPr>
        <w:t xml:space="preserve"> соответствии с планом </w:t>
      </w:r>
      <w:r>
        <w:rPr>
          <w:rFonts w:ascii="Times New Roman" w:hAnsi="Times New Roman"/>
          <w:sz w:val="26"/>
          <w:szCs w:val="26"/>
        </w:rPr>
        <w:t>первоочередных</w:t>
      </w:r>
      <w:r w:rsidRPr="00067582">
        <w:rPr>
          <w:rFonts w:ascii="Times New Roman" w:hAnsi="Times New Roman"/>
          <w:sz w:val="26"/>
          <w:szCs w:val="26"/>
        </w:rPr>
        <w:t xml:space="preserve"> мероприятий по обеспечению пожарной безопасности в населенных пунктах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 на 2012-2014 годы, утвержденным</w:t>
      </w:r>
      <w:r w:rsidRPr="00067582">
        <w:rPr>
          <w:rFonts w:ascii="Times New Roman" w:hAnsi="Times New Roman"/>
          <w:sz w:val="26"/>
          <w:szCs w:val="26"/>
        </w:rPr>
        <w:t xml:space="preserve"> постановлением администрации Шахунского района</w:t>
      </w:r>
      <w:r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Pr="00067582">
        <w:rPr>
          <w:rFonts w:ascii="Times New Roman" w:hAnsi="Times New Roman"/>
          <w:sz w:val="26"/>
          <w:szCs w:val="26"/>
        </w:rPr>
        <w:t xml:space="preserve"> от 21</w:t>
      </w:r>
      <w:r>
        <w:rPr>
          <w:rFonts w:ascii="Times New Roman" w:hAnsi="Times New Roman"/>
          <w:sz w:val="26"/>
          <w:szCs w:val="26"/>
        </w:rPr>
        <w:t xml:space="preserve"> августа </w:t>
      </w:r>
      <w:r w:rsidRPr="0006758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2</w:t>
      </w:r>
      <w:r w:rsidRPr="0006758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br/>
      </w:r>
      <w:r w:rsidRPr="00067582">
        <w:rPr>
          <w:rFonts w:ascii="Times New Roman" w:hAnsi="Times New Roman"/>
          <w:sz w:val="26"/>
          <w:szCs w:val="26"/>
        </w:rPr>
        <w:t xml:space="preserve">№ 382, </w:t>
      </w:r>
      <w:r>
        <w:rPr>
          <w:rFonts w:ascii="Times New Roman" w:hAnsi="Times New Roman"/>
          <w:sz w:val="26"/>
          <w:szCs w:val="26"/>
        </w:rPr>
        <w:t>в 2014</w:t>
      </w:r>
      <w:r w:rsidRPr="00EB567A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 xml:space="preserve"> были </w:t>
      </w:r>
      <w:r w:rsidRPr="00EB567A">
        <w:rPr>
          <w:rFonts w:ascii="Times New Roman" w:hAnsi="Times New Roman"/>
          <w:sz w:val="26"/>
          <w:szCs w:val="26"/>
        </w:rPr>
        <w:t>установлены пирсы:</w:t>
      </w:r>
    </w:p>
    <w:p w:rsidR="008C172B" w:rsidRPr="00EB567A" w:rsidRDefault="008C172B" w:rsidP="008C172B">
      <w:pPr>
        <w:pStyle w:val="10"/>
        <w:tabs>
          <w:tab w:val="left" w:pos="1800"/>
        </w:tabs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д. Каменник на реке Малая Какша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границах Хмелевицкого  территориального отдела администрации городского округа город Шахунья Нижегородской области;</w:t>
      </w:r>
    </w:p>
    <w:p w:rsidR="008C172B" w:rsidRDefault="008C172B" w:rsidP="008C172B">
      <w:pPr>
        <w:pStyle w:val="10"/>
        <w:tabs>
          <w:tab w:val="left" w:pos="1800"/>
        </w:tabs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EB567A">
        <w:rPr>
          <w:rFonts w:ascii="Times New Roman" w:hAnsi="Times New Roman"/>
          <w:sz w:val="26"/>
          <w:szCs w:val="26"/>
        </w:rPr>
        <w:t xml:space="preserve">- в д. </w:t>
      </w:r>
      <w:r>
        <w:rPr>
          <w:rFonts w:ascii="Times New Roman" w:hAnsi="Times New Roman"/>
          <w:sz w:val="26"/>
          <w:szCs w:val="26"/>
        </w:rPr>
        <w:t>Макарово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границах </w:t>
      </w:r>
      <w:r w:rsidRPr="00EB567A">
        <w:rPr>
          <w:rFonts w:ascii="Times New Roman" w:hAnsi="Times New Roman"/>
          <w:sz w:val="26"/>
          <w:szCs w:val="26"/>
        </w:rPr>
        <w:t>Туманинского территориального сектора администрации городского округа город Шахунья</w:t>
      </w:r>
      <w:r>
        <w:rPr>
          <w:rFonts w:ascii="Times New Roman" w:hAnsi="Times New Roman"/>
          <w:sz w:val="26"/>
          <w:szCs w:val="26"/>
        </w:rPr>
        <w:t xml:space="preserve"> Нижегородской области;</w:t>
      </w:r>
    </w:p>
    <w:p w:rsidR="008C172B" w:rsidRPr="00EB567A" w:rsidRDefault="008C172B" w:rsidP="008C172B">
      <w:pPr>
        <w:pStyle w:val="10"/>
        <w:tabs>
          <w:tab w:val="left" w:pos="1800"/>
        </w:tabs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п. Северный в границах Хмелевицкого территориального отдела администрации городского округа город Шахунья Нижегородской области.</w:t>
      </w:r>
    </w:p>
    <w:p w:rsidR="008C172B" w:rsidRPr="00EB567A" w:rsidRDefault="008C172B" w:rsidP="008C172B">
      <w:pPr>
        <w:pStyle w:val="10"/>
        <w:tabs>
          <w:tab w:val="left" w:pos="1800"/>
        </w:tabs>
        <w:spacing w:line="360" w:lineRule="exact"/>
        <w:rPr>
          <w:rFonts w:ascii="Times New Roman" w:hAnsi="Times New Roman"/>
          <w:sz w:val="26"/>
          <w:szCs w:val="26"/>
        </w:rPr>
      </w:pPr>
      <w:r w:rsidRPr="00EB567A">
        <w:rPr>
          <w:rFonts w:ascii="Times New Roman" w:hAnsi="Times New Roman"/>
          <w:sz w:val="26"/>
          <w:szCs w:val="26"/>
        </w:rPr>
        <w:t xml:space="preserve">На эти цели израсходовано </w:t>
      </w:r>
      <w:r>
        <w:rPr>
          <w:rFonts w:ascii="Times New Roman" w:hAnsi="Times New Roman"/>
          <w:sz w:val="26"/>
          <w:szCs w:val="26"/>
        </w:rPr>
        <w:t>425,010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(четыреста двадцать пять тысяч десять)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B567A">
        <w:rPr>
          <w:rFonts w:ascii="Times New Roman" w:hAnsi="Times New Roman"/>
          <w:sz w:val="26"/>
          <w:szCs w:val="26"/>
        </w:rPr>
        <w:t xml:space="preserve">рублей, в том числе из областного бюджета были выделены денежные средства в размере </w:t>
      </w:r>
      <w:r>
        <w:rPr>
          <w:rFonts w:ascii="Times New Roman" w:hAnsi="Times New Roman"/>
          <w:sz w:val="26"/>
          <w:szCs w:val="26"/>
        </w:rPr>
        <w:t>296,662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(двести девяносто шесть тысяч шестьсот шестьдесят два) рубля</w:t>
      </w:r>
      <w:r w:rsidRPr="00EB567A">
        <w:rPr>
          <w:rFonts w:ascii="Times New Roman" w:hAnsi="Times New Roman"/>
          <w:sz w:val="26"/>
          <w:szCs w:val="26"/>
        </w:rPr>
        <w:t xml:space="preserve"> и из местного бюджета  городского округа город Шахунья </w:t>
      </w:r>
      <w:r>
        <w:rPr>
          <w:rFonts w:ascii="Times New Roman" w:hAnsi="Times New Roman"/>
          <w:sz w:val="26"/>
          <w:szCs w:val="26"/>
        </w:rPr>
        <w:t xml:space="preserve">Нижегородской области </w:t>
      </w:r>
      <w:r w:rsidRPr="00EB567A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128,348 (сто двадцать восемь тысяч триста сорок восемь)</w:t>
      </w:r>
      <w:r w:rsidRPr="00EB567A">
        <w:rPr>
          <w:rFonts w:ascii="Times New Roman" w:hAnsi="Times New Roman"/>
          <w:sz w:val="26"/>
          <w:szCs w:val="26"/>
        </w:rPr>
        <w:t xml:space="preserve"> рублей.</w:t>
      </w:r>
    </w:p>
    <w:p w:rsidR="008C172B" w:rsidRPr="00EB567A" w:rsidRDefault="008C172B" w:rsidP="008C172B">
      <w:pPr>
        <w:pStyle w:val="10"/>
        <w:tabs>
          <w:tab w:val="left" w:pos="1800"/>
        </w:tabs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1.13. Приобретены 8  пожарных мотопомп (д. Большие Кулики</w:t>
      </w:r>
      <w:r w:rsidRPr="00EB56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567A">
        <w:rPr>
          <w:rFonts w:ascii="Times New Roman" w:hAnsi="Times New Roman"/>
          <w:sz w:val="26"/>
          <w:szCs w:val="26"/>
        </w:rPr>
        <w:t xml:space="preserve"> д. </w:t>
      </w:r>
      <w:r>
        <w:rPr>
          <w:rFonts w:ascii="Times New Roman" w:hAnsi="Times New Roman"/>
          <w:sz w:val="26"/>
          <w:szCs w:val="26"/>
        </w:rPr>
        <w:t>Момзино</w:t>
      </w:r>
      <w:r w:rsidRPr="00EB56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п. Зубанья, д. Малое Петрово, д. Наплавино, д. Соромотная, д. Килин, д. Мураиха ) на сумму – 248,090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(двести сорок восемь тысяч девяносто) рублей.</w:t>
      </w:r>
      <w:r w:rsidRPr="00EB567A">
        <w:rPr>
          <w:rFonts w:ascii="Times New Roman" w:hAnsi="Times New Roman"/>
          <w:sz w:val="26"/>
          <w:szCs w:val="26"/>
        </w:rPr>
        <w:t xml:space="preserve"> Денежные средства на эти цели  были получены из областного бюджета в размере </w:t>
      </w:r>
      <w:r>
        <w:rPr>
          <w:rFonts w:ascii="Times New Roman" w:hAnsi="Times New Roman"/>
          <w:sz w:val="26"/>
          <w:szCs w:val="26"/>
        </w:rPr>
        <w:t>–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173,138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(сто семьдесят три тысяч сто тридцать восемь) рублей</w:t>
      </w:r>
      <w:r w:rsidRPr="00EB567A">
        <w:rPr>
          <w:rFonts w:ascii="Times New Roman" w:hAnsi="Times New Roman"/>
          <w:sz w:val="26"/>
          <w:szCs w:val="26"/>
        </w:rPr>
        <w:t xml:space="preserve"> и из  местного бюджета городского округа город Шахунья </w:t>
      </w:r>
      <w:r>
        <w:rPr>
          <w:rFonts w:ascii="Times New Roman" w:hAnsi="Times New Roman"/>
          <w:sz w:val="26"/>
          <w:szCs w:val="26"/>
        </w:rPr>
        <w:t>Нижегородской области</w:t>
      </w:r>
      <w:r w:rsidRPr="00EB567A">
        <w:rPr>
          <w:rFonts w:ascii="Times New Roman" w:hAnsi="Times New Roman"/>
          <w:sz w:val="26"/>
          <w:szCs w:val="26"/>
        </w:rPr>
        <w:t xml:space="preserve"> -  </w:t>
      </w:r>
      <w:r>
        <w:rPr>
          <w:rFonts w:ascii="Times New Roman" w:hAnsi="Times New Roman"/>
          <w:sz w:val="26"/>
          <w:szCs w:val="26"/>
        </w:rPr>
        <w:t>74,952</w:t>
      </w:r>
      <w:r w:rsidRPr="00EB5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(семьдесят четыре тысячи девятьсот пятьдесят два) рубля.</w:t>
      </w:r>
    </w:p>
    <w:p w:rsidR="008C172B" w:rsidRPr="006409FA" w:rsidRDefault="008C172B" w:rsidP="008C172B">
      <w:pPr>
        <w:pStyle w:val="10"/>
        <w:tabs>
          <w:tab w:val="left" w:pos="1800"/>
        </w:tabs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EB567A">
        <w:rPr>
          <w:rFonts w:ascii="Times New Roman" w:hAnsi="Times New Roman"/>
          <w:sz w:val="26"/>
          <w:szCs w:val="26"/>
        </w:rPr>
        <w:t xml:space="preserve">В настоящее время в городском округе город Шахунья </w:t>
      </w:r>
      <w:r>
        <w:rPr>
          <w:rFonts w:ascii="Times New Roman" w:hAnsi="Times New Roman"/>
          <w:sz w:val="26"/>
          <w:szCs w:val="26"/>
        </w:rPr>
        <w:t>Нижегородской области имеется – 75 пожарных мотопомп, в том числе в территориальных отделах и секторах администрации городского округа город Шахунья Нижегородской области – 66 штук и в Шахунском районном лесничестве – 9 штук.</w:t>
      </w:r>
    </w:p>
    <w:p w:rsidR="008C172B" w:rsidRPr="006409FA" w:rsidRDefault="008C172B" w:rsidP="008C172B">
      <w:pPr>
        <w:pStyle w:val="10"/>
        <w:tabs>
          <w:tab w:val="left" w:pos="1800"/>
        </w:tabs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982D33">
        <w:rPr>
          <w:rFonts w:ascii="Times New Roman" w:hAnsi="Times New Roman"/>
          <w:sz w:val="26"/>
          <w:szCs w:val="26"/>
        </w:rPr>
        <w:t xml:space="preserve">Проверена готовность </w:t>
      </w:r>
      <w:r>
        <w:rPr>
          <w:rFonts w:ascii="Times New Roman" w:hAnsi="Times New Roman"/>
          <w:sz w:val="26"/>
          <w:szCs w:val="26"/>
        </w:rPr>
        <w:t>одиннадцати</w:t>
      </w:r>
      <w:r w:rsidRPr="00982D33">
        <w:rPr>
          <w:rFonts w:ascii="Times New Roman" w:hAnsi="Times New Roman"/>
          <w:sz w:val="26"/>
          <w:szCs w:val="26"/>
        </w:rPr>
        <w:t xml:space="preserve"> пожарных депо муниципальной пожарной охраны, расположенных в </w:t>
      </w:r>
      <w:r>
        <w:rPr>
          <w:rFonts w:ascii="Times New Roman" w:hAnsi="Times New Roman"/>
          <w:sz w:val="26"/>
          <w:szCs w:val="26"/>
        </w:rPr>
        <w:t xml:space="preserve">д. Щербаж, </w:t>
      </w:r>
      <w:r w:rsidRPr="00982D33">
        <w:rPr>
          <w:rFonts w:ascii="Times New Roman" w:hAnsi="Times New Roman"/>
          <w:sz w:val="26"/>
          <w:szCs w:val="26"/>
        </w:rPr>
        <w:t xml:space="preserve">д. Столбово, д. Петрово, </w:t>
      </w:r>
      <w:r>
        <w:rPr>
          <w:rFonts w:ascii="Times New Roman" w:hAnsi="Times New Roman"/>
          <w:sz w:val="26"/>
          <w:szCs w:val="26"/>
        </w:rPr>
        <w:t xml:space="preserve">п. Лужайки, </w:t>
      </w:r>
      <w:r w:rsidRPr="00982D33">
        <w:rPr>
          <w:rFonts w:ascii="Times New Roman" w:hAnsi="Times New Roman"/>
          <w:sz w:val="26"/>
          <w:szCs w:val="26"/>
        </w:rPr>
        <w:t>с. Черное, с. Б. Широкое, д. Ники</w:t>
      </w:r>
      <w:r>
        <w:rPr>
          <w:rFonts w:ascii="Times New Roman" w:hAnsi="Times New Roman"/>
          <w:sz w:val="26"/>
          <w:szCs w:val="26"/>
        </w:rPr>
        <w:t xml:space="preserve">тиха, с. Хмелевицы, д. Туманино, с. Верховское, </w:t>
      </w:r>
      <w:r>
        <w:rPr>
          <w:rFonts w:ascii="Times New Roman" w:hAnsi="Times New Roman"/>
          <w:sz w:val="26"/>
          <w:szCs w:val="26"/>
        </w:rPr>
        <w:br/>
        <w:t>д. Андрианово.</w:t>
      </w:r>
    </w:p>
    <w:p w:rsidR="008C172B" w:rsidRPr="00982D33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1.15. В полном объеме были в</w:t>
      </w:r>
      <w:r w:rsidRPr="00982D33">
        <w:rPr>
          <w:rFonts w:ascii="Times New Roman" w:hAnsi="Times New Roman"/>
          <w:sz w:val="26"/>
          <w:szCs w:val="26"/>
        </w:rPr>
        <w:t xml:space="preserve">ыполнены противопожарные мероприятия по подготовке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982D33">
        <w:rPr>
          <w:rFonts w:ascii="Times New Roman" w:hAnsi="Times New Roman"/>
          <w:sz w:val="26"/>
          <w:szCs w:val="26"/>
        </w:rPr>
        <w:t>образова</w:t>
      </w:r>
      <w:r>
        <w:rPr>
          <w:rFonts w:ascii="Times New Roman" w:hAnsi="Times New Roman"/>
          <w:sz w:val="26"/>
          <w:szCs w:val="26"/>
        </w:rPr>
        <w:t>тельных</w:t>
      </w:r>
      <w:r w:rsidRPr="00982D33">
        <w:rPr>
          <w:rFonts w:ascii="Times New Roman" w:hAnsi="Times New Roman"/>
          <w:sz w:val="26"/>
          <w:szCs w:val="26"/>
        </w:rPr>
        <w:t xml:space="preserve"> учреждений </w:t>
      </w:r>
      <w:r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82D33">
        <w:rPr>
          <w:rFonts w:ascii="Times New Roman" w:hAnsi="Times New Roman"/>
          <w:sz w:val="26"/>
          <w:szCs w:val="26"/>
        </w:rPr>
        <w:t>к новому 201</w:t>
      </w:r>
      <w:r>
        <w:rPr>
          <w:rFonts w:ascii="Times New Roman" w:hAnsi="Times New Roman"/>
          <w:sz w:val="26"/>
          <w:szCs w:val="26"/>
        </w:rPr>
        <w:t>4</w:t>
      </w:r>
      <w:r w:rsidRPr="00982D33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5</w:t>
      </w:r>
      <w:r w:rsidRPr="00982D33">
        <w:rPr>
          <w:rFonts w:ascii="Times New Roman" w:hAnsi="Times New Roman"/>
          <w:sz w:val="26"/>
          <w:szCs w:val="26"/>
        </w:rPr>
        <w:t xml:space="preserve"> учебному году.</w:t>
      </w:r>
    </w:p>
    <w:p w:rsidR="008C172B" w:rsidRPr="00982D33" w:rsidRDefault="008C172B" w:rsidP="008C172B">
      <w:pPr>
        <w:pStyle w:val="10"/>
        <w:spacing w:line="360" w:lineRule="exact"/>
        <w:rPr>
          <w:rFonts w:ascii="Times New Roman" w:hAnsi="Times New Roman"/>
          <w:sz w:val="26"/>
          <w:szCs w:val="26"/>
        </w:rPr>
      </w:pPr>
      <w:r w:rsidRPr="00982D33"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 xml:space="preserve">1.16. </w:t>
      </w:r>
      <w:r w:rsidRPr="00982D33">
        <w:rPr>
          <w:rFonts w:ascii="Times New Roman" w:hAnsi="Times New Roman"/>
          <w:sz w:val="26"/>
          <w:szCs w:val="26"/>
        </w:rPr>
        <w:t>Организована подготовка объектов теплоснабжения ЖКХ и социальной сферы к отопительному сезону 201</w:t>
      </w:r>
      <w:r>
        <w:rPr>
          <w:rFonts w:ascii="Times New Roman" w:hAnsi="Times New Roman"/>
          <w:sz w:val="26"/>
          <w:szCs w:val="26"/>
        </w:rPr>
        <w:t>4</w:t>
      </w:r>
      <w:r w:rsidRPr="00982D33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5</w:t>
      </w:r>
      <w:r w:rsidRPr="00982D3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одов.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1.17. </w:t>
      </w:r>
      <w:r w:rsidRPr="00982D33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>Совета депутатов городского округа город Шахунья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Нижегородской области  </w:t>
      </w:r>
      <w:r w:rsidRPr="00982D33">
        <w:rPr>
          <w:rFonts w:ascii="Times New Roman" w:hAnsi="Times New Roman"/>
          <w:sz w:val="26"/>
          <w:szCs w:val="26"/>
        </w:rPr>
        <w:t xml:space="preserve">был создан </w:t>
      </w:r>
      <w:r>
        <w:rPr>
          <w:rFonts w:ascii="Times New Roman" w:hAnsi="Times New Roman"/>
          <w:sz w:val="26"/>
          <w:szCs w:val="26"/>
        </w:rPr>
        <w:t xml:space="preserve"> резервный фонд для предупреждения и ликвидации чрезвычайных ситуаций и последствий стихийных бедствий</w:t>
      </w:r>
      <w:r w:rsidRPr="00982D3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4</w:t>
      </w:r>
      <w:r w:rsidRPr="00982D3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82D33">
        <w:rPr>
          <w:rFonts w:ascii="Times New Roman" w:hAnsi="Times New Roman"/>
          <w:sz w:val="26"/>
          <w:szCs w:val="26"/>
        </w:rPr>
        <w:t>в размере 1</w:t>
      </w:r>
      <w:r>
        <w:rPr>
          <w:rFonts w:ascii="Times New Roman" w:hAnsi="Times New Roman"/>
          <w:sz w:val="26"/>
          <w:szCs w:val="26"/>
        </w:rPr>
        <w:t xml:space="preserve">50 000 (сто пятьдесят </w:t>
      </w:r>
      <w:r w:rsidRPr="00982D33">
        <w:rPr>
          <w:rFonts w:ascii="Times New Roman" w:hAnsi="Times New Roman"/>
          <w:sz w:val="26"/>
          <w:szCs w:val="26"/>
        </w:rPr>
        <w:t>тысяч</w:t>
      </w:r>
      <w:r>
        <w:rPr>
          <w:rFonts w:ascii="Times New Roman" w:hAnsi="Times New Roman"/>
          <w:sz w:val="26"/>
          <w:szCs w:val="26"/>
        </w:rPr>
        <w:t>)  рублей. Денежные средства, из которого в размере 40 000 (сорок тысяч) рублей были выделены в качестве единовременной  материальной помощи пострадавшим в результате пожара, произошедшего  31.01.2014 года по адресу: г. Шахунья, Нижегородская область, улица Лесозаводская, дом 2.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1.18. В 2014 году региональной телевизионной программой  МУП «Земляки» б</w:t>
      </w:r>
      <w:r w:rsidRPr="00982D33">
        <w:rPr>
          <w:rFonts w:ascii="Times New Roman" w:hAnsi="Times New Roman"/>
          <w:sz w:val="26"/>
          <w:szCs w:val="26"/>
        </w:rPr>
        <w:t>ыл</w:t>
      </w:r>
      <w:r>
        <w:rPr>
          <w:rFonts w:ascii="Times New Roman" w:hAnsi="Times New Roman"/>
          <w:sz w:val="26"/>
          <w:szCs w:val="26"/>
        </w:rPr>
        <w:t>о</w:t>
      </w:r>
      <w:r w:rsidRPr="00982D33">
        <w:rPr>
          <w:rFonts w:ascii="Times New Roman" w:hAnsi="Times New Roman"/>
          <w:sz w:val="26"/>
          <w:szCs w:val="26"/>
        </w:rPr>
        <w:t xml:space="preserve"> подготовлен</w:t>
      </w:r>
      <w:r>
        <w:rPr>
          <w:rFonts w:ascii="Times New Roman" w:hAnsi="Times New Roman"/>
          <w:sz w:val="26"/>
          <w:szCs w:val="26"/>
        </w:rPr>
        <w:t>о</w:t>
      </w:r>
      <w:r w:rsidRPr="00982D33">
        <w:rPr>
          <w:rFonts w:ascii="Times New Roman" w:hAnsi="Times New Roman"/>
          <w:sz w:val="26"/>
          <w:szCs w:val="26"/>
        </w:rPr>
        <w:t xml:space="preserve"> и выпущен</w:t>
      </w:r>
      <w:r>
        <w:rPr>
          <w:rFonts w:ascii="Times New Roman" w:hAnsi="Times New Roman"/>
          <w:sz w:val="26"/>
          <w:szCs w:val="26"/>
        </w:rPr>
        <w:t>о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эфир 23</w:t>
      </w:r>
      <w:r w:rsidRPr="00982D33">
        <w:rPr>
          <w:rFonts w:ascii="Times New Roman" w:hAnsi="Times New Roman"/>
          <w:sz w:val="26"/>
          <w:szCs w:val="26"/>
        </w:rPr>
        <w:t xml:space="preserve"> телесюжет</w:t>
      </w:r>
      <w:r>
        <w:rPr>
          <w:rFonts w:ascii="Times New Roman" w:hAnsi="Times New Roman"/>
          <w:sz w:val="26"/>
          <w:szCs w:val="26"/>
        </w:rPr>
        <w:t xml:space="preserve">а и опубликовано </w:t>
      </w:r>
      <w:r w:rsidRPr="00982D3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газете «Знамя труда» 85 материалов</w:t>
      </w:r>
      <w:r w:rsidRPr="00982D33">
        <w:rPr>
          <w:rFonts w:ascii="Times New Roman" w:hAnsi="Times New Roman"/>
          <w:sz w:val="26"/>
          <w:szCs w:val="26"/>
        </w:rPr>
        <w:t xml:space="preserve"> о проведении мероприятий по предупреждению и ликв</w:t>
      </w:r>
      <w:r>
        <w:rPr>
          <w:rFonts w:ascii="Times New Roman" w:hAnsi="Times New Roman"/>
          <w:sz w:val="26"/>
          <w:szCs w:val="26"/>
        </w:rPr>
        <w:t xml:space="preserve">идации чрезвычайных ситуаций и </w:t>
      </w:r>
      <w:r w:rsidRPr="00982D33"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z w:val="26"/>
          <w:szCs w:val="26"/>
        </w:rPr>
        <w:t xml:space="preserve"> пожарной безопасности в целях пропаганды знаний среди населения </w:t>
      </w:r>
      <w:r w:rsidRPr="00F334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 округа город Шахунья Нижегородской области.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1.19. </w:t>
      </w:r>
      <w:r w:rsidRPr="00982D33">
        <w:rPr>
          <w:rFonts w:ascii="Times New Roman" w:hAnsi="Times New Roman"/>
          <w:sz w:val="26"/>
          <w:szCs w:val="26"/>
        </w:rPr>
        <w:t>План ра</w:t>
      </w:r>
      <w:r>
        <w:rPr>
          <w:rFonts w:ascii="Times New Roman" w:hAnsi="Times New Roman"/>
          <w:sz w:val="26"/>
          <w:szCs w:val="26"/>
        </w:rPr>
        <w:t>боты КЧС и ОПБ городского округа город Шахунья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Нижегородской области </w:t>
      </w:r>
      <w:r w:rsidRPr="00982D3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4 год</w:t>
      </w:r>
      <w:r w:rsidRPr="00982D33">
        <w:rPr>
          <w:rFonts w:ascii="Times New Roman" w:hAnsi="Times New Roman"/>
          <w:sz w:val="26"/>
          <w:szCs w:val="26"/>
        </w:rPr>
        <w:t xml:space="preserve"> выполнен в полном объеме.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172B" w:rsidRPr="00A83225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21 января 2015 </w:t>
      </w:r>
      <w:r w:rsidRPr="00A83225">
        <w:rPr>
          <w:rFonts w:ascii="Times New Roman" w:hAnsi="Times New Roman"/>
          <w:sz w:val="26"/>
          <w:szCs w:val="26"/>
        </w:rPr>
        <w:t>года на подведении итогов деятельности территориальной подсистемы РСЧС Нижегородской области за 201</w:t>
      </w:r>
      <w:r>
        <w:rPr>
          <w:rFonts w:ascii="Times New Roman" w:hAnsi="Times New Roman"/>
          <w:sz w:val="26"/>
          <w:szCs w:val="26"/>
        </w:rPr>
        <w:t>4</w:t>
      </w:r>
      <w:r w:rsidRPr="00A83225">
        <w:rPr>
          <w:rFonts w:ascii="Times New Roman" w:hAnsi="Times New Roman"/>
          <w:sz w:val="26"/>
          <w:szCs w:val="26"/>
        </w:rPr>
        <w:t xml:space="preserve"> год, </w:t>
      </w:r>
      <w:r>
        <w:rPr>
          <w:rFonts w:ascii="Times New Roman" w:hAnsi="Times New Roman"/>
          <w:sz w:val="26"/>
          <w:szCs w:val="26"/>
        </w:rPr>
        <w:t>городской округ город Шахунья</w:t>
      </w:r>
      <w:r w:rsidRPr="00A832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Нижегородской области </w:t>
      </w:r>
      <w:r w:rsidRPr="00A83225">
        <w:rPr>
          <w:rFonts w:ascii="Times New Roman" w:hAnsi="Times New Roman"/>
          <w:sz w:val="26"/>
          <w:szCs w:val="26"/>
        </w:rPr>
        <w:t xml:space="preserve">отмечен с положительной стороны по </w:t>
      </w:r>
      <w:r>
        <w:rPr>
          <w:rFonts w:ascii="Times New Roman" w:hAnsi="Times New Roman"/>
          <w:sz w:val="26"/>
          <w:szCs w:val="26"/>
        </w:rPr>
        <w:t>следующим направлениям</w:t>
      </w:r>
      <w:r w:rsidRPr="00A83225">
        <w:rPr>
          <w:rFonts w:ascii="Times New Roman" w:hAnsi="Times New Roman"/>
          <w:sz w:val="26"/>
          <w:szCs w:val="26"/>
        </w:rPr>
        <w:t>:</w:t>
      </w:r>
    </w:p>
    <w:p w:rsidR="008C172B" w:rsidRPr="00AF6E3C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AF6E3C">
        <w:rPr>
          <w:rFonts w:ascii="Times New Roman" w:hAnsi="Times New Roman"/>
          <w:sz w:val="26"/>
          <w:szCs w:val="26"/>
        </w:rPr>
        <w:t>- о проведенной 100 % паспортизации населенных пунктов к весенне-летнему пожароопасному периоду;</w:t>
      </w:r>
    </w:p>
    <w:p w:rsidR="008C172B" w:rsidRPr="00AF6E3C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AF6E3C">
        <w:rPr>
          <w:rFonts w:ascii="Times New Roman" w:hAnsi="Times New Roman"/>
          <w:sz w:val="26"/>
          <w:szCs w:val="26"/>
        </w:rPr>
        <w:t>- о своевременной разработке Плана КЧС</w:t>
      </w:r>
      <w:r>
        <w:rPr>
          <w:rFonts w:ascii="Times New Roman" w:hAnsi="Times New Roman"/>
          <w:sz w:val="26"/>
          <w:szCs w:val="26"/>
        </w:rPr>
        <w:t xml:space="preserve"> и ОПБ городского округа город Шахунья Нижегородской области</w:t>
      </w:r>
      <w:r w:rsidRPr="00AF6E3C">
        <w:rPr>
          <w:rFonts w:ascii="Times New Roman" w:hAnsi="Times New Roman"/>
          <w:sz w:val="26"/>
          <w:szCs w:val="26"/>
        </w:rPr>
        <w:t xml:space="preserve">  по предупреждению и ликвидации разливов нефти и нефтепродуктов на территории городского округа город Шахунья Нижегородской области (утвержден начальником ГУ МЧС России по Нижегородской области генерал-майором А.А.Шикановым – 07.08.2013 г.);</w:t>
      </w:r>
    </w:p>
    <w:p w:rsidR="008C172B" w:rsidRPr="00AF6E3C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AF6E3C">
        <w:rPr>
          <w:rFonts w:ascii="Times New Roman" w:hAnsi="Times New Roman"/>
          <w:sz w:val="26"/>
          <w:szCs w:val="26"/>
        </w:rPr>
        <w:t>- об исполнении плана первоочередных мероприятий по вопросам пожарной безопасности, изложенных в Постановлении  Правительства Нижегородской области от 28.10.2011 года № 879 «О повышении уровня  пожарной безопасности в населенных пунктах Нижегородской области в 2012-2014 годах» и освоении на эти цели в полном объеме  субсидии, выделенной из средств областного бюджета и освоении денежных средств из местного бюджета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 w:rsidRPr="00AF6E3C">
        <w:rPr>
          <w:rFonts w:ascii="Times New Roman" w:hAnsi="Times New Roman"/>
          <w:sz w:val="26"/>
          <w:szCs w:val="26"/>
        </w:rPr>
        <w:t xml:space="preserve"> (построены 3 пирс-площадки и приобретены  8 пожарных мотопомп);</w:t>
      </w:r>
    </w:p>
    <w:p w:rsidR="008C172B" w:rsidRPr="00AF6E3C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AF6E3C">
        <w:rPr>
          <w:rFonts w:ascii="Times New Roman" w:hAnsi="Times New Roman"/>
          <w:sz w:val="26"/>
          <w:szCs w:val="26"/>
        </w:rPr>
        <w:t xml:space="preserve">-о снижении количества пожаров с 68 в </w:t>
      </w:r>
      <w:smartTag w:uri="urn:schemas-microsoft-com:office:smarttags" w:element="metricconverter">
        <w:smartTagPr>
          <w:attr w:name="ProductID" w:val="2013 г"/>
        </w:smartTagPr>
        <w:r w:rsidRPr="00AF6E3C">
          <w:rPr>
            <w:rFonts w:ascii="Times New Roman" w:hAnsi="Times New Roman"/>
            <w:sz w:val="26"/>
            <w:szCs w:val="26"/>
          </w:rPr>
          <w:t>2013 г</w:t>
        </w:r>
      </w:smartTag>
      <w:r w:rsidRPr="00AF6E3C">
        <w:rPr>
          <w:rFonts w:ascii="Times New Roman" w:hAnsi="Times New Roman"/>
          <w:sz w:val="26"/>
          <w:szCs w:val="26"/>
        </w:rPr>
        <w:t xml:space="preserve">. до 65 – в </w:t>
      </w:r>
      <w:smartTag w:uri="urn:schemas-microsoft-com:office:smarttags" w:element="metricconverter">
        <w:smartTagPr>
          <w:attr w:name="ProductID" w:val="2014 г"/>
        </w:smartTagPr>
        <w:r w:rsidRPr="00AF6E3C">
          <w:rPr>
            <w:rFonts w:ascii="Times New Roman" w:hAnsi="Times New Roman"/>
            <w:sz w:val="26"/>
            <w:szCs w:val="26"/>
          </w:rPr>
          <w:t>2014 г</w:t>
        </w:r>
      </w:smartTag>
      <w:r w:rsidRPr="00AF6E3C">
        <w:rPr>
          <w:rFonts w:ascii="Times New Roman" w:hAnsi="Times New Roman"/>
          <w:sz w:val="26"/>
          <w:szCs w:val="26"/>
        </w:rPr>
        <w:t xml:space="preserve">. (на 5%) и снижение количества погибших с 9 человек в </w:t>
      </w:r>
      <w:smartTag w:uri="urn:schemas-microsoft-com:office:smarttags" w:element="metricconverter">
        <w:smartTagPr>
          <w:attr w:name="ProductID" w:val="2013 г"/>
        </w:smartTagPr>
        <w:r w:rsidRPr="00AF6E3C">
          <w:rPr>
            <w:rFonts w:ascii="Times New Roman" w:hAnsi="Times New Roman"/>
            <w:sz w:val="26"/>
            <w:szCs w:val="26"/>
          </w:rPr>
          <w:t>2013 г</w:t>
        </w:r>
      </w:smartTag>
      <w:r w:rsidRPr="00AF6E3C">
        <w:rPr>
          <w:rFonts w:ascii="Times New Roman" w:hAnsi="Times New Roman"/>
          <w:sz w:val="26"/>
          <w:szCs w:val="26"/>
        </w:rPr>
        <w:t xml:space="preserve">. до 7 человек в </w:t>
      </w:r>
      <w:smartTag w:uri="urn:schemas-microsoft-com:office:smarttags" w:element="metricconverter">
        <w:smartTagPr>
          <w:attr w:name="ProductID" w:val="2014 г"/>
        </w:smartTagPr>
        <w:r w:rsidRPr="00AF6E3C">
          <w:rPr>
            <w:rFonts w:ascii="Times New Roman" w:hAnsi="Times New Roman"/>
            <w:sz w:val="26"/>
            <w:szCs w:val="26"/>
          </w:rPr>
          <w:t>2014 г</w:t>
        </w:r>
      </w:smartTag>
      <w:r w:rsidRPr="00AF6E3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br/>
      </w:r>
      <w:r w:rsidRPr="00AF6E3C">
        <w:rPr>
          <w:rFonts w:ascii="Times New Roman" w:hAnsi="Times New Roman"/>
          <w:sz w:val="26"/>
          <w:szCs w:val="26"/>
        </w:rPr>
        <w:t>(т.е. снижение на 22%).</w:t>
      </w:r>
    </w:p>
    <w:p w:rsidR="008C172B" w:rsidRPr="00AF6E3C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AF6E3C">
        <w:rPr>
          <w:rFonts w:ascii="Times New Roman" w:hAnsi="Times New Roman"/>
          <w:sz w:val="26"/>
          <w:szCs w:val="26"/>
        </w:rPr>
        <w:t xml:space="preserve">Тем не менее, отмечены недостатки: </w:t>
      </w:r>
    </w:p>
    <w:p w:rsidR="008C172B" w:rsidRPr="00AF6E3C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AF6E3C">
        <w:rPr>
          <w:rFonts w:ascii="Times New Roman" w:hAnsi="Times New Roman"/>
          <w:sz w:val="26"/>
          <w:szCs w:val="26"/>
        </w:rPr>
        <w:t>- не в полном объеме произведено оборудование объектов социальной инфраструктуры системами оповещения о пожаре «Стрелец мониторинг» (оборудованы только 25 объектов);</w:t>
      </w:r>
    </w:p>
    <w:p w:rsidR="008C172B" w:rsidRPr="00CC5F99" w:rsidRDefault="008C172B" w:rsidP="008C172B">
      <w:pPr>
        <w:pStyle w:val="10"/>
        <w:spacing w:line="360" w:lineRule="exact"/>
        <w:ind w:firstLine="708"/>
      </w:pPr>
      <w:r w:rsidRPr="00AF6E3C">
        <w:rPr>
          <w:rFonts w:ascii="Times New Roman" w:hAnsi="Times New Roman"/>
          <w:sz w:val="26"/>
          <w:szCs w:val="26"/>
        </w:rPr>
        <w:lastRenderedPageBreak/>
        <w:t xml:space="preserve">- из 32-х </w:t>
      </w:r>
      <w:r>
        <w:rPr>
          <w:rFonts w:ascii="Times New Roman" w:hAnsi="Times New Roman"/>
          <w:sz w:val="26"/>
          <w:szCs w:val="26"/>
        </w:rPr>
        <w:t xml:space="preserve"> гидротехнических сооружений (далее –</w:t>
      </w:r>
      <w:r w:rsidRPr="00AF6E3C">
        <w:rPr>
          <w:rFonts w:ascii="Times New Roman" w:hAnsi="Times New Roman"/>
          <w:sz w:val="26"/>
          <w:szCs w:val="26"/>
        </w:rPr>
        <w:t>ГТС</w:t>
      </w:r>
      <w:r>
        <w:rPr>
          <w:rFonts w:ascii="Times New Roman" w:hAnsi="Times New Roman"/>
          <w:sz w:val="26"/>
          <w:szCs w:val="26"/>
        </w:rPr>
        <w:t>)</w:t>
      </w:r>
      <w:r w:rsidRPr="00AF6E3C">
        <w:rPr>
          <w:rFonts w:ascii="Times New Roman" w:hAnsi="Times New Roman"/>
          <w:sz w:val="26"/>
          <w:szCs w:val="26"/>
        </w:rPr>
        <w:t xml:space="preserve">, имеющихся 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AF6E3C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город Шахунья Нижегородской области</w:t>
      </w:r>
      <w:r w:rsidRPr="00AF6E3C">
        <w:rPr>
          <w:rFonts w:ascii="Times New Roman" w:hAnsi="Times New Roman"/>
          <w:sz w:val="26"/>
          <w:szCs w:val="26"/>
        </w:rPr>
        <w:t xml:space="preserve"> - 24 ГТС являются бесхозными.</w:t>
      </w:r>
      <w:r>
        <w:t xml:space="preserve"> </w:t>
      </w:r>
    </w:p>
    <w:p w:rsidR="008C172B" w:rsidRPr="00982D33" w:rsidRDefault="008C172B" w:rsidP="008C172B">
      <w:pPr>
        <w:pStyle w:val="10"/>
        <w:spacing w:line="360" w:lineRule="exac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82D33">
        <w:rPr>
          <w:rFonts w:ascii="Times New Roman" w:hAnsi="Times New Roman"/>
          <w:sz w:val="26"/>
          <w:szCs w:val="26"/>
        </w:rPr>
        <w:t xml:space="preserve">В ходе служебной деятельности осуществлялось постоянное взаимодействие с руководителями служб, потенциально опасных объектов, объектов экономики, </w:t>
      </w:r>
      <w:r>
        <w:rPr>
          <w:rFonts w:ascii="Times New Roman" w:hAnsi="Times New Roman"/>
          <w:sz w:val="26"/>
          <w:szCs w:val="26"/>
        </w:rPr>
        <w:t>начальниками территориальных отделов и секторов администрации городского округа город Шахунья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Нижегородской области </w:t>
      </w:r>
      <w:r w:rsidRPr="00982D33">
        <w:rPr>
          <w:rFonts w:ascii="Times New Roman" w:hAnsi="Times New Roman"/>
          <w:sz w:val="26"/>
          <w:szCs w:val="26"/>
        </w:rPr>
        <w:t>по выполнению основных мероприятий плана по гражданской обороне, предупрежден</w:t>
      </w:r>
      <w:r>
        <w:rPr>
          <w:rFonts w:ascii="Times New Roman" w:hAnsi="Times New Roman"/>
          <w:sz w:val="26"/>
          <w:szCs w:val="26"/>
        </w:rPr>
        <w:t>ию</w:t>
      </w:r>
      <w:r w:rsidRPr="00982D33">
        <w:rPr>
          <w:rFonts w:ascii="Times New Roman" w:hAnsi="Times New Roman"/>
          <w:sz w:val="26"/>
          <w:szCs w:val="26"/>
        </w:rPr>
        <w:t xml:space="preserve"> и ликвидации</w:t>
      </w:r>
      <w:r>
        <w:rPr>
          <w:rFonts w:ascii="Times New Roman" w:hAnsi="Times New Roman"/>
          <w:sz w:val="26"/>
          <w:szCs w:val="26"/>
        </w:rPr>
        <w:t xml:space="preserve"> чрезвычайных ситуаций и обеспечению пожарной безопасности и безопасности людей на водных объектах.</w:t>
      </w:r>
      <w:r w:rsidRPr="00982D33">
        <w:rPr>
          <w:rFonts w:ascii="Times New Roman" w:hAnsi="Times New Roman"/>
          <w:sz w:val="26"/>
          <w:szCs w:val="26"/>
        </w:rPr>
        <w:t xml:space="preserve"> </w:t>
      </w:r>
    </w:p>
    <w:p w:rsidR="008C172B" w:rsidRDefault="008C172B" w:rsidP="008C172B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соответствии с организационно-методическими указаниями МЧС России     Шахунскому звену территориальной подсистемы РСЧС Нижегородской области, начальникам территориальных отделов и секторов администрации городского округа город Шахунья Нижегородской области  в 2015 году необходимо  выполнить следующие задачи: </w:t>
      </w:r>
    </w:p>
    <w:p w:rsidR="008C172B" w:rsidRPr="002C3A41" w:rsidRDefault="008C172B" w:rsidP="008C172B">
      <w:pPr>
        <w:pStyle w:val="10"/>
        <w:tabs>
          <w:tab w:val="left" w:pos="3060"/>
        </w:tabs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 xml:space="preserve"> - в срок до </w:t>
      </w:r>
      <w:r>
        <w:rPr>
          <w:rFonts w:ascii="Times New Roman" w:hAnsi="Times New Roman"/>
          <w:sz w:val="26"/>
          <w:szCs w:val="26"/>
        </w:rPr>
        <w:t>01 апреля</w:t>
      </w:r>
      <w:r w:rsidRPr="002C3A41">
        <w:rPr>
          <w:rFonts w:ascii="Times New Roman" w:hAnsi="Times New Roman"/>
          <w:sz w:val="26"/>
          <w:szCs w:val="26"/>
        </w:rPr>
        <w:t xml:space="preserve">  2015 года провести комплексную инвентаризацию всех имеющихся 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округа город Шахунья Нижегородской области </w:t>
      </w:r>
      <w:r w:rsidRPr="002C3A41">
        <w:rPr>
          <w:rFonts w:ascii="Times New Roman" w:hAnsi="Times New Roman"/>
          <w:sz w:val="26"/>
          <w:szCs w:val="26"/>
        </w:rPr>
        <w:t xml:space="preserve"> заглубленных и других помещений подземного пространства для укрытия населения;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>- обучить по линии ГОЧС  132  специалиста и руководителя городского округа</w:t>
      </w:r>
      <w:r>
        <w:rPr>
          <w:rFonts w:ascii="Times New Roman" w:hAnsi="Times New Roman"/>
          <w:sz w:val="26"/>
          <w:szCs w:val="26"/>
        </w:rPr>
        <w:t xml:space="preserve">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>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 xml:space="preserve">-  осуществить контроль за обучением работающего населения на предприятиях и в организациях, за обучением неработающего населения на 17-ти </w:t>
      </w:r>
      <w:r>
        <w:rPr>
          <w:rFonts w:ascii="Times New Roman" w:hAnsi="Times New Roman"/>
          <w:sz w:val="26"/>
          <w:szCs w:val="26"/>
        </w:rPr>
        <w:t>учебно-консультационных пунктах городского округа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>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>- обеспечить выполнение мероприятий по «Паводку-2015»;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 xml:space="preserve">- организовать и провести запланированные учебные тренировки с </w:t>
      </w:r>
      <w:r>
        <w:rPr>
          <w:rFonts w:ascii="Times New Roman" w:hAnsi="Times New Roman"/>
          <w:sz w:val="26"/>
          <w:szCs w:val="26"/>
        </w:rPr>
        <w:t>АСФ</w:t>
      </w:r>
      <w:r w:rsidRPr="002C3A41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НАСФ,</w:t>
      </w:r>
      <w:r w:rsidRPr="002C3A41">
        <w:rPr>
          <w:rFonts w:ascii="Times New Roman" w:hAnsi="Times New Roman"/>
          <w:sz w:val="26"/>
          <w:szCs w:val="26"/>
        </w:rPr>
        <w:t xml:space="preserve"> в том числе плановую тренировку в июне </w:t>
      </w:r>
      <w:r>
        <w:rPr>
          <w:rFonts w:ascii="Times New Roman" w:hAnsi="Times New Roman"/>
          <w:sz w:val="26"/>
          <w:szCs w:val="26"/>
        </w:rPr>
        <w:t>2015</w:t>
      </w:r>
      <w:r w:rsidRPr="002C3A41">
        <w:rPr>
          <w:rFonts w:ascii="Times New Roman" w:hAnsi="Times New Roman"/>
          <w:sz w:val="26"/>
          <w:szCs w:val="26"/>
        </w:rPr>
        <w:t xml:space="preserve"> года  на </w:t>
      </w:r>
      <w:r>
        <w:rPr>
          <w:rFonts w:ascii="Times New Roman" w:hAnsi="Times New Roman"/>
          <w:sz w:val="26"/>
          <w:szCs w:val="26"/>
        </w:rPr>
        <w:t xml:space="preserve">гидротехническом  сооружении </w:t>
      </w:r>
      <w:r w:rsidRPr="002C3A41">
        <w:rPr>
          <w:rFonts w:ascii="Times New Roman" w:hAnsi="Times New Roman"/>
          <w:sz w:val="26"/>
          <w:szCs w:val="26"/>
        </w:rPr>
        <w:t xml:space="preserve"> р.п. Вахтан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>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>- обеспечить в полном объеме  выполнение профилактических мероприятий в весенне-летний пожароопасный период;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>- организовать контроль за состоянием источников противопожарного водоснабжения;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>-  осуществить контроль за функционированием муниципальной пожарной охраны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 xml:space="preserve">; 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>- обеспечить выполнение запланированных мероприятий: - в области гражданской обороны; - предупреждения и ликвидации чрезвычайных ситуаций; - пожарной безопасности; - безопасности людей на водных объектах;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t xml:space="preserve">- организовать работу по исполнению планов работы </w:t>
      </w:r>
      <w:r>
        <w:rPr>
          <w:rFonts w:ascii="Times New Roman" w:hAnsi="Times New Roman"/>
          <w:sz w:val="26"/>
          <w:szCs w:val="26"/>
        </w:rPr>
        <w:t>комиссии по предупреждению и ликвидации чрезвычайных ситуаций городского округа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комиссии по повышению устойчивости функционирования  объектов экономики городского округа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>, эвакоприемной комиссии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 w:rsidRPr="002C3A41">
        <w:rPr>
          <w:rFonts w:ascii="Times New Roman" w:hAnsi="Times New Roman"/>
          <w:sz w:val="26"/>
          <w:szCs w:val="26"/>
        </w:rPr>
        <w:t xml:space="preserve"> и осуществить контроль за исполнением  принимаемых </w:t>
      </w:r>
      <w:r>
        <w:rPr>
          <w:rFonts w:ascii="Times New Roman" w:hAnsi="Times New Roman"/>
          <w:sz w:val="26"/>
          <w:szCs w:val="26"/>
        </w:rPr>
        <w:t xml:space="preserve">указанными комиссиями </w:t>
      </w:r>
      <w:r w:rsidRPr="002C3A41">
        <w:rPr>
          <w:rFonts w:ascii="Times New Roman" w:hAnsi="Times New Roman"/>
          <w:sz w:val="26"/>
          <w:szCs w:val="26"/>
        </w:rPr>
        <w:t>решений;</w:t>
      </w:r>
    </w:p>
    <w:p w:rsidR="008C172B" w:rsidRPr="002C3A41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 w:rsidRPr="002C3A41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C3A41">
        <w:rPr>
          <w:rFonts w:ascii="Times New Roman" w:hAnsi="Times New Roman"/>
          <w:sz w:val="26"/>
          <w:szCs w:val="26"/>
        </w:rPr>
        <w:t xml:space="preserve">осуществить корректировку </w:t>
      </w:r>
      <w:r>
        <w:rPr>
          <w:rFonts w:ascii="Times New Roman" w:hAnsi="Times New Roman"/>
          <w:sz w:val="26"/>
          <w:szCs w:val="26"/>
        </w:rPr>
        <w:t xml:space="preserve">двух </w:t>
      </w:r>
      <w:r w:rsidRPr="002C3A41">
        <w:rPr>
          <w:rFonts w:ascii="Times New Roman" w:hAnsi="Times New Roman"/>
          <w:sz w:val="26"/>
          <w:szCs w:val="26"/>
        </w:rPr>
        <w:t xml:space="preserve"> планов по ГОЧС;  </w:t>
      </w:r>
    </w:p>
    <w:p w:rsidR="008C172B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C3A41">
        <w:rPr>
          <w:rFonts w:ascii="Times New Roman" w:hAnsi="Times New Roman"/>
          <w:sz w:val="26"/>
          <w:szCs w:val="26"/>
        </w:rPr>
        <w:t xml:space="preserve">продолжить работу по совершенствованию </w:t>
      </w:r>
      <w:r>
        <w:rPr>
          <w:rFonts w:ascii="Times New Roman" w:hAnsi="Times New Roman"/>
          <w:sz w:val="26"/>
          <w:szCs w:val="26"/>
        </w:rPr>
        <w:t>нормативной правовой</w:t>
      </w:r>
      <w:r w:rsidRPr="002C3A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базы</w:t>
      </w:r>
      <w:r w:rsidRPr="002C3A41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территорий от </w:t>
      </w:r>
      <w:r>
        <w:rPr>
          <w:rFonts w:ascii="Times New Roman" w:hAnsi="Times New Roman"/>
          <w:sz w:val="26"/>
          <w:szCs w:val="26"/>
        </w:rPr>
        <w:t>чрезвычайных ситуациях</w:t>
      </w:r>
      <w:r w:rsidRPr="002C3A41">
        <w:rPr>
          <w:rFonts w:ascii="Times New Roman" w:hAnsi="Times New Roman"/>
          <w:sz w:val="26"/>
          <w:szCs w:val="26"/>
        </w:rPr>
        <w:t xml:space="preserve"> природного и техногенного характера, организации деятельности </w:t>
      </w:r>
      <w:r>
        <w:rPr>
          <w:rFonts w:ascii="Times New Roman" w:hAnsi="Times New Roman"/>
          <w:sz w:val="26"/>
          <w:szCs w:val="26"/>
        </w:rPr>
        <w:t>аварийно-спасательных формирований</w:t>
      </w:r>
      <w:r w:rsidRPr="002C3A41">
        <w:rPr>
          <w:rFonts w:ascii="Times New Roman" w:hAnsi="Times New Roman"/>
          <w:sz w:val="26"/>
          <w:szCs w:val="26"/>
        </w:rPr>
        <w:t>, обеспечения пожарной безопасности и безопа</w:t>
      </w:r>
      <w:r>
        <w:rPr>
          <w:rFonts w:ascii="Times New Roman" w:hAnsi="Times New Roman"/>
          <w:sz w:val="26"/>
          <w:szCs w:val="26"/>
        </w:rPr>
        <w:t>сности людей на водных объектах.</w:t>
      </w:r>
    </w:p>
    <w:p w:rsidR="008C172B" w:rsidRPr="00A407E9" w:rsidRDefault="008C172B" w:rsidP="008C172B">
      <w:pPr>
        <w:pStyle w:val="a5"/>
        <w:tabs>
          <w:tab w:val="left" w:pos="142"/>
          <w:tab w:val="left" w:pos="1843"/>
          <w:tab w:val="left" w:pos="2268"/>
        </w:tabs>
        <w:spacing w:after="0"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407E9">
        <w:rPr>
          <w:sz w:val="26"/>
          <w:szCs w:val="26"/>
        </w:rPr>
        <w:t>Настоящее постановление  вступает в законную силу со дня его подписания.</w:t>
      </w:r>
    </w:p>
    <w:p w:rsidR="008C172B" w:rsidRPr="00D425F3" w:rsidRDefault="008C172B" w:rsidP="008C172B">
      <w:pPr>
        <w:pStyle w:val="a5"/>
        <w:tabs>
          <w:tab w:val="left" w:pos="142"/>
          <w:tab w:val="left" w:pos="1843"/>
          <w:tab w:val="left" w:pos="2268"/>
        </w:tabs>
        <w:spacing w:after="0" w:line="360" w:lineRule="exact"/>
        <w:ind w:firstLine="720"/>
        <w:jc w:val="both"/>
        <w:rPr>
          <w:sz w:val="26"/>
          <w:szCs w:val="26"/>
        </w:rPr>
      </w:pPr>
      <w:r w:rsidRPr="00A407E9">
        <w:rPr>
          <w:sz w:val="26"/>
          <w:szCs w:val="26"/>
        </w:rPr>
        <w:t>6. Начальнику общего отдела администрации город</w:t>
      </w:r>
      <w:r>
        <w:rPr>
          <w:sz w:val="26"/>
          <w:szCs w:val="26"/>
        </w:rPr>
        <w:t xml:space="preserve">ского округа город Шахунья  </w:t>
      </w:r>
      <w:r w:rsidRPr="00A407E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размещение настоящего постановления</w:t>
      </w:r>
      <w:r w:rsidRPr="00A407E9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городского округа город  Шахунья </w:t>
      </w:r>
      <w:r w:rsidRPr="00D42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Нижегородской области. </w:t>
      </w:r>
    </w:p>
    <w:p w:rsidR="008C172B" w:rsidRPr="00982D33" w:rsidRDefault="008C172B" w:rsidP="008C172B">
      <w:pPr>
        <w:pStyle w:val="10"/>
        <w:spacing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982D33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982D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8C172B" w:rsidRDefault="008C172B" w:rsidP="000D0CD7">
      <w:pPr>
        <w:jc w:val="both"/>
        <w:rPr>
          <w:sz w:val="26"/>
          <w:szCs w:val="26"/>
        </w:rPr>
      </w:pPr>
    </w:p>
    <w:p w:rsidR="00787453" w:rsidRPr="008C172B" w:rsidRDefault="00787453" w:rsidP="000D0CD7">
      <w:pPr>
        <w:jc w:val="both"/>
        <w:rPr>
          <w:sz w:val="22"/>
          <w:szCs w:val="22"/>
        </w:rPr>
      </w:pPr>
    </w:p>
    <w:p w:rsidR="004168AC" w:rsidRPr="008C172B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8C172B" w:rsidSect="008C172B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D7" w:rsidRDefault="00E00CD7">
      <w:r>
        <w:separator/>
      </w:r>
    </w:p>
  </w:endnote>
  <w:endnote w:type="continuationSeparator" w:id="1">
    <w:p w:rsidR="00E00CD7" w:rsidRDefault="00E0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C090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D7" w:rsidRDefault="00E00CD7">
      <w:r>
        <w:separator/>
      </w:r>
    </w:p>
  </w:footnote>
  <w:footnote w:type="continuationSeparator" w:id="1">
    <w:p w:rsidR="00E00CD7" w:rsidRDefault="00E0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5CDE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09BA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090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172B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0CD7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D73D3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2015-03-30T10:41:00Z</cp:lastPrinted>
  <dcterms:created xsi:type="dcterms:W3CDTF">2015-03-30T10:42:00Z</dcterms:created>
  <dcterms:modified xsi:type="dcterms:W3CDTF">2015-03-30T10:42:00Z</dcterms:modified>
</cp:coreProperties>
</file>