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F8228C">
        <w:rPr>
          <w:sz w:val="26"/>
          <w:szCs w:val="26"/>
          <w:u w:val="single"/>
        </w:rPr>
        <w:t>29</w:t>
      </w:r>
      <w:r w:rsidR="00112D92">
        <w:rPr>
          <w:sz w:val="26"/>
          <w:szCs w:val="26"/>
          <w:u w:val="single"/>
        </w:rPr>
        <w:t xml:space="preserve"> </w:t>
      </w:r>
      <w:r w:rsidR="00B22146">
        <w:rPr>
          <w:sz w:val="26"/>
          <w:szCs w:val="26"/>
          <w:u w:val="single"/>
        </w:rPr>
        <w:t>ок</w:t>
      </w:r>
      <w:r w:rsidR="00FD3DBA">
        <w:rPr>
          <w:sz w:val="26"/>
          <w:szCs w:val="26"/>
          <w:u w:val="single"/>
        </w:rPr>
        <w:t>тября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F8228C">
        <w:rPr>
          <w:sz w:val="26"/>
          <w:szCs w:val="26"/>
          <w:u w:val="single"/>
        </w:rPr>
        <w:t>1232</w:t>
      </w:r>
    </w:p>
    <w:p w:rsidR="00544F0E" w:rsidRDefault="00544F0E" w:rsidP="00544F0E">
      <w:pPr>
        <w:ind w:right="-76"/>
        <w:jc w:val="center"/>
        <w:rPr>
          <w:b/>
          <w:sz w:val="26"/>
          <w:szCs w:val="26"/>
        </w:rPr>
      </w:pPr>
    </w:p>
    <w:p w:rsidR="00787453" w:rsidRDefault="00787453" w:rsidP="008B7A5C">
      <w:pPr>
        <w:jc w:val="both"/>
        <w:rPr>
          <w:sz w:val="26"/>
          <w:szCs w:val="26"/>
        </w:rPr>
      </w:pPr>
    </w:p>
    <w:p w:rsidR="00F8228C" w:rsidRPr="00F8228C" w:rsidRDefault="00F8228C" w:rsidP="00F8228C">
      <w:pPr>
        <w:pStyle w:val="3"/>
        <w:rPr>
          <w:rFonts w:ascii="Times New Roman" w:eastAsia="Times New Roman" w:hAnsi="Times New Roman" w:cs="Times New Roman"/>
          <w:bCs w:val="0"/>
          <w:spacing w:val="0"/>
          <w:sz w:val="26"/>
          <w:szCs w:val="26"/>
        </w:rPr>
      </w:pPr>
      <w:r w:rsidRPr="00F8228C">
        <w:rPr>
          <w:rFonts w:ascii="Times New Roman" w:eastAsia="Times New Roman" w:hAnsi="Times New Roman" w:cs="Times New Roman"/>
          <w:bCs w:val="0"/>
          <w:spacing w:val="0"/>
          <w:sz w:val="26"/>
          <w:szCs w:val="26"/>
        </w:rPr>
        <w:t>О внесении изменений в постановление администрации городского округа город Шахунья Нижегородской области от 15 июня 2015 года № 709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w:t>
      </w:r>
    </w:p>
    <w:p w:rsidR="00F8228C" w:rsidRDefault="00F8228C" w:rsidP="00F8228C">
      <w:pPr>
        <w:pStyle w:val="3"/>
        <w:rPr>
          <w:rFonts w:ascii="Times New Roman" w:eastAsia="Times New Roman" w:hAnsi="Times New Roman" w:cs="Times New Roman"/>
          <w:b w:val="0"/>
          <w:bCs w:val="0"/>
          <w:spacing w:val="0"/>
          <w:sz w:val="26"/>
          <w:szCs w:val="26"/>
        </w:rPr>
      </w:pPr>
    </w:p>
    <w:p w:rsidR="00F8228C" w:rsidRPr="00F8228C" w:rsidRDefault="00F8228C" w:rsidP="00F8228C"/>
    <w:p w:rsidR="00F8228C" w:rsidRPr="00F8228C" w:rsidRDefault="00F8228C" w:rsidP="00F8228C">
      <w:pPr>
        <w:pStyle w:val="1"/>
        <w:spacing w:before="0" w:after="0" w:line="360" w:lineRule="exact"/>
        <w:ind w:firstLine="720"/>
        <w:jc w:val="both"/>
        <w:rPr>
          <w:rFonts w:ascii="Times New Roman" w:hAnsi="Times New Roman" w:cs="Times New Roman"/>
          <w:b w:val="0"/>
          <w:bCs w:val="0"/>
          <w:kern w:val="0"/>
          <w:sz w:val="26"/>
          <w:szCs w:val="26"/>
        </w:rPr>
      </w:pPr>
      <w:r w:rsidRPr="00F8228C">
        <w:rPr>
          <w:rFonts w:ascii="Times New Roman" w:hAnsi="Times New Roman" w:cs="Times New Roman"/>
          <w:b w:val="0"/>
          <w:bCs w:val="0"/>
          <w:kern w:val="0"/>
          <w:sz w:val="26"/>
          <w:szCs w:val="26"/>
        </w:rPr>
        <w:t xml:space="preserve">В соответствии с Земельным кодексом Российской Федерации, принимая во внимание протест Шахунского городского прокурора администрация городского округа город Шахунья Нижегородской области </w:t>
      </w:r>
      <w:r w:rsidRPr="00F8228C">
        <w:rPr>
          <w:rFonts w:ascii="Times New Roman" w:hAnsi="Times New Roman" w:cs="Times New Roman"/>
          <w:bCs w:val="0"/>
          <w:kern w:val="0"/>
          <w:sz w:val="26"/>
          <w:szCs w:val="26"/>
        </w:rPr>
        <w:t xml:space="preserve"> п о с т а н о в л я е т:</w:t>
      </w:r>
    </w:p>
    <w:p w:rsidR="00F8228C" w:rsidRPr="00F8228C" w:rsidRDefault="00F8228C" w:rsidP="00F8228C">
      <w:pPr>
        <w:numPr>
          <w:ilvl w:val="0"/>
          <w:numId w:val="18"/>
        </w:numPr>
        <w:tabs>
          <w:tab w:val="left" w:pos="993"/>
        </w:tabs>
        <w:spacing w:line="360" w:lineRule="exact"/>
        <w:ind w:left="0" w:firstLine="720"/>
        <w:jc w:val="both"/>
        <w:rPr>
          <w:sz w:val="26"/>
          <w:szCs w:val="26"/>
        </w:rPr>
      </w:pPr>
      <w:r w:rsidRPr="00F8228C">
        <w:rPr>
          <w:sz w:val="26"/>
          <w:szCs w:val="26"/>
        </w:rPr>
        <w:t>В постановление администрации городского округа город Шахунья Нижегородской области от 15.06.2015  № 709 «</w:t>
      </w:r>
      <w:r>
        <w:rPr>
          <w:sz w:val="26"/>
          <w:szCs w:val="26"/>
        </w:rPr>
        <w:t>Выдача разрешений на предоставление земельных участков для индивидуального жилищного строительства</w:t>
      </w:r>
      <w:r w:rsidRPr="005C5602">
        <w:rPr>
          <w:sz w:val="26"/>
          <w:szCs w:val="26"/>
        </w:rPr>
        <w:t xml:space="preserve"> </w:t>
      </w:r>
      <w:r>
        <w:rPr>
          <w:sz w:val="26"/>
          <w:szCs w:val="26"/>
        </w:rPr>
        <w:t>на территории городского округа город Шахунья Нижегородской области</w:t>
      </w:r>
      <w:r w:rsidRPr="00F8228C">
        <w:rPr>
          <w:sz w:val="26"/>
          <w:szCs w:val="26"/>
        </w:rPr>
        <w:t>» (далее – Регламент) внести прилагаемые изменения.</w:t>
      </w:r>
    </w:p>
    <w:p w:rsidR="00F8228C" w:rsidRDefault="00F8228C" w:rsidP="00F8228C">
      <w:pPr>
        <w:numPr>
          <w:ilvl w:val="0"/>
          <w:numId w:val="18"/>
        </w:numPr>
        <w:tabs>
          <w:tab w:val="left" w:pos="993"/>
        </w:tabs>
        <w:spacing w:line="360" w:lineRule="exact"/>
        <w:ind w:left="0" w:firstLine="720"/>
        <w:jc w:val="both"/>
        <w:rPr>
          <w:sz w:val="26"/>
          <w:szCs w:val="26"/>
        </w:rPr>
      </w:pPr>
      <w:r>
        <w:rPr>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F8228C" w:rsidRDefault="00F8228C" w:rsidP="00F8228C">
      <w:pPr>
        <w:numPr>
          <w:ilvl w:val="0"/>
          <w:numId w:val="18"/>
        </w:numPr>
        <w:tabs>
          <w:tab w:val="left" w:pos="993"/>
        </w:tabs>
        <w:spacing w:line="360" w:lineRule="exact"/>
        <w:ind w:left="0" w:firstLine="720"/>
        <w:jc w:val="both"/>
        <w:rPr>
          <w:sz w:val="26"/>
          <w:szCs w:val="26"/>
        </w:rPr>
      </w:pPr>
      <w:r>
        <w:rPr>
          <w:sz w:val="26"/>
          <w:szCs w:val="26"/>
        </w:rPr>
        <w:t>Настоящее постановление вступает в силу со дня его официального опубликования.</w:t>
      </w:r>
    </w:p>
    <w:p w:rsidR="00F8228C" w:rsidRPr="005F570C" w:rsidRDefault="00F8228C" w:rsidP="00F8228C">
      <w:pPr>
        <w:numPr>
          <w:ilvl w:val="0"/>
          <w:numId w:val="18"/>
        </w:numPr>
        <w:tabs>
          <w:tab w:val="left" w:pos="993"/>
        </w:tabs>
        <w:spacing w:line="360" w:lineRule="exact"/>
        <w:ind w:left="0" w:firstLine="720"/>
        <w:jc w:val="both"/>
        <w:rPr>
          <w:sz w:val="26"/>
          <w:szCs w:val="26"/>
        </w:rPr>
      </w:pPr>
      <w:r>
        <w:rPr>
          <w:sz w:val="26"/>
          <w:szCs w:val="26"/>
        </w:rPr>
        <w:t>Контроль за исполнением настоящего постановления оставляю за собой.</w:t>
      </w:r>
    </w:p>
    <w:p w:rsidR="00DF742B" w:rsidRDefault="00DF742B" w:rsidP="008B7A5C">
      <w:pPr>
        <w:jc w:val="both"/>
        <w:rPr>
          <w:sz w:val="26"/>
          <w:szCs w:val="26"/>
        </w:rPr>
      </w:pPr>
    </w:p>
    <w:p w:rsidR="00DF742B" w:rsidRDefault="00DF742B" w:rsidP="008B7A5C">
      <w:pPr>
        <w:jc w:val="both"/>
        <w:rPr>
          <w:sz w:val="26"/>
          <w:szCs w:val="26"/>
        </w:rPr>
      </w:pPr>
    </w:p>
    <w:p w:rsidR="00DF742B" w:rsidRDefault="00DF742B" w:rsidP="008B7A5C">
      <w:pPr>
        <w:jc w:val="both"/>
        <w:rPr>
          <w:sz w:val="26"/>
          <w:szCs w:val="26"/>
        </w:rPr>
      </w:pPr>
    </w:p>
    <w:p w:rsidR="00B22146" w:rsidRDefault="00B22146" w:rsidP="00B22146">
      <w:pPr>
        <w:jc w:val="both"/>
        <w:rPr>
          <w:sz w:val="26"/>
          <w:szCs w:val="26"/>
        </w:rPr>
      </w:pPr>
      <w:r>
        <w:rPr>
          <w:sz w:val="26"/>
          <w:szCs w:val="26"/>
        </w:rPr>
        <w:t>Глава администрации городского</w:t>
      </w:r>
    </w:p>
    <w:p w:rsidR="00B22146" w:rsidRDefault="00B22146" w:rsidP="00B22146">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Р.В.Кошелев</w:t>
      </w:r>
    </w:p>
    <w:p w:rsidR="00787453" w:rsidRDefault="00787453" w:rsidP="000D0CD7">
      <w:pPr>
        <w:jc w:val="both"/>
        <w:rPr>
          <w:sz w:val="26"/>
          <w:szCs w:val="26"/>
        </w:rPr>
      </w:pPr>
    </w:p>
    <w:p w:rsidR="00F8228C" w:rsidRPr="003F009A" w:rsidRDefault="00F8228C" w:rsidP="000D0CD7">
      <w:pPr>
        <w:jc w:val="both"/>
        <w:rPr>
          <w:sz w:val="26"/>
          <w:szCs w:val="26"/>
        </w:rPr>
      </w:pPr>
    </w:p>
    <w:p w:rsidR="00F8228C" w:rsidRDefault="00F8228C">
      <w:pPr>
        <w:rPr>
          <w:sz w:val="22"/>
          <w:szCs w:val="22"/>
        </w:rPr>
      </w:pPr>
      <w:r>
        <w:rPr>
          <w:sz w:val="22"/>
          <w:szCs w:val="22"/>
        </w:rPr>
        <w:br w:type="page"/>
      </w:r>
    </w:p>
    <w:p w:rsidR="00F8228C" w:rsidRPr="00F8228C" w:rsidRDefault="00F8228C" w:rsidP="00F8228C">
      <w:pPr>
        <w:ind w:left="5812"/>
        <w:jc w:val="center"/>
        <w:rPr>
          <w:sz w:val="26"/>
          <w:szCs w:val="26"/>
        </w:rPr>
      </w:pPr>
      <w:r w:rsidRPr="00F8228C">
        <w:rPr>
          <w:sz w:val="26"/>
          <w:szCs w:val="26"/>
        </w:rPr>
        <w:lastRenderedPageBreak/>
        <w:t>Утвержден</w:t>
      </w:r>
    </w:p>
    <w:p w:rsidR="00F8228C" w:rsidRPr="00F8228C" w:rsidRDefault="00F8228C" w:rsidP="00F8228C">
      <w:pPr>
        <w:ind w:left="5812"/>
        <w:jc w:val="center"/>
        <w:rPr>
          <w:sz w:val="26"/>
          <w:szCs w:val="26"/>
        </w:rPr>
      </w:pPr>
      <w:r w:rsidRPr="00F8228C">
        <w:rPr>
          <w:sz w:val="26"/>
          <w:szCs w:val="26"/>
        </w:rPr>
        <w:t>постановление администрации</w:t>
      </w:r>
    </w:p>
    <w:p w:rsidR="00F8228C" w:rsidRPr="00F8228C" w:rsidRDefault="00F8228C" w:rsidP="00F8228C">
      <w:pPr>
        <w:ind w:left="5812"/>
        <w:jc w:val="center"/>
        <w:rPr>
          <w:sz w:val="26"/>
          <w:szCs w:val="26"/>
        </w:rPr>
      </w:pPr>
      <w:r w:rsidRPr="00F8228C">
        <w:rPr>
          <w:sz w:val="26"/>
          <w:szCs w:val="26"/>
        </w:rPr>
        <w:t>городского округа город Шахунья</w:t>
      </w:r>
    </w:p>
    <w:p w:rsidR="00F8228C" w:rsidRPr="00F8228C" w:rsidRDefault="00F8228C" w:rsidP="00F8228C">
      <w:pPr>
        <w:ind w:left="5812"/>
        <w:jc w:val="center"/>
        <w:rPr>
          <w:sz w:val="26"/>
          <w:szCs w:val="26"/>
        </w:rPr>
      </w:pPr>
      <w:r w:rsidRPr="00F8228C">
        <w:rPr>
          <w:sz w:val="26"/>
          <w:szCs w:val="26"/>
        </w:rPr>
        <w:t>Нижегородской области</w:t>
      </w:r>
    </w:p>
    <w:p w:rsidR="00F8228C" w:rsidRPr="00F8228C" w:rsidRDefault="00F8228C" w:rsidP="00F8228C">
      <w:pPr>
        <w:ind w:left="5812"/>
        <w:jc w:val="center"/>
        <w:rPr>
          <w:sz w:val="26"/>
          <w:szCs w:val="26"/>
        </w:rPr>
      </w:pPr>
      <w:r w:rsidRPr="00F8228C">
        <w:rPr>
          <w:sz w:val="26"/>
          <w:szCs w:val="26"/>
        </w:rPr>
        <w:t>от 29.10.2015 года № 1232</w:t>
      </w:r>
    </w:p>
    <w:p w:rsidR="00F8228C" w:rsidRDefault="00F8228C" w:rsidP="00F8228C">
      <w:pPr>
        <w:jc w:val="right"/>
      </w:pPr>
    </w:p>
    <w:p w:rsidR="00F8228C" w:rsidRDefault="00F8228C" w:rsidP="00F8228C">
      <w:pPr>
        <w:jc w:val="right"/>
      </w:pPr>
    </w:p>
    <w:p w:rsidR="00F8228C" w:rsidRPr="00F8228C" w:rsidRDefault="00F8228C" w:rsidP="00F8228C">
      <w:pPr>
        <w:ind w:firstLine="709"/>
        <w:jc w:val="both"/>
        <w:rPr>
          <w:color w:val="000000" w:themeColor="text1"/>
          <w:sz w:val="26"/>
          <w:szCs w:val="26"/>
        </w:rPr>
      </w:pPr>
      <w:r w:rsidRPr="00F8228C">
        <w:rPr>
          <w:color w:val="000000" w:themeColor="text1"/>
          <w:sz w:val="26"/>
          <w:szCs w:val="26"/>
        </w:rPr>
        <w:t xml:space="preserve">1) В подпункте 2.7.2. Раздела </w:t>
      </w:r>
      <w:r w:rsidRPr="00F8228C">
        <w:rPr>
          <w:color w:val="000000" w:themeColor="text1"/>
          <w:sz w:val="26"/>
          <w:szCs w:val="26"/>
          <w:lang w:val="en-US"/>
        </w:rPr>
        <w:t>II</w:t>
      </w:r>
      <w:r w:rsidRPr="00F8228C">
        <w:rPr>
          <w:color w:val="000000" w:themeColor="text1"/>
          <w:sz w:val="26"/>
          <w:szCs w:val="26"/>
        </w:rPr>
        <w:t xml:space="preserve"> Стандарт предоставления муниципальной услуги Регламента последний абзац исключить.</w:t>
      </w:r>
    </w:p>
    <w:p w:rsidR="00F8228C" w:rsidRPr="00F8228C" w:rsidRDefault="00F8228C" w:rsidP="00F8228C">
      <w:pPr>
        <w:ind w:firstLine="709"/>
        <w:jc w:val="both"/>
        <w:rPr>
          <w:color w:val="000000" w:themeColor="text1"/>
          <w:sz w:val="26"/>
          <w:szCs w:val="26"/>
        </w:rPr>
      </w:pPr>
      <w:r w:rsidRPr="00F8228C">
        <w:rPr>
          <w:color w:val="000000" w:themeColor="text1"/>
          <w:sz w:val="26"/>
          <w:szCs w:val="26"/>
        </w:rPr>
        <w:t xml:space="preserve">2) В подпункте 2.7.3. Раздела </w:t>
      </w:r>
      <w:r w:rsidRPr="00F8228C">
        <w:rPr>
          <w:color w:val="000000" w:themeColor="text1"/>
          <w:sz w:val="26"/>
          <w:szCs w:val="26"/>
          <w:lang w:val="en-US"/>
        </w:rPr>
        <w:t>II</w:t>
      </w:r>
      <w:r w:rsidRPr="00F8228C">
        <w:rPr>
          <w:color w:val="000000" w:themeColor="text1"/>
          <w:sz w:val="26"/>
          <w:szCs w:val="26"/>
        </w:rPr>
        <w:t xml:space="preserve"> Стандарт предоставления муниципальной услуги Регламента абзац первый изложить в новой редакции: «В случаях предоставления земельного участка в собственность, аренду, без проведения торгов в заявлении указывается:».</w:t>
      </w:r>
    </w:p>
    <w:p w:rsidR="00F8228C" w:rsidRPr="00F8228C" w:rsidRDefault="00F8228C" w:rsidP="00F8228C">
      <w:pPr>
        <w:ind w:firstLine="709"/>
        <w:jc w:val="both"/>
        <w:rPr>
          <w:color w:val="000000" w:themeColor="text1"/>
          <w:sz w:val="26"/>
          <w:szCs w:val="26"/>
        </w:rPr>
      </w:pPr>
      <w:r w:rsidRPr="00F8228C">
        <w:rPr>
          <w:color w:val="000000" w:themeColor="text1"/>
          <w:sz w:val="26"/>
          <w:szCs w:val="26"/>
        </w:rPr>
        <w:t xml:space="preserve">3) В подпункте 2.7.3. Раздела </w:t>
      </w:r>
      <w:r w:rsidRPr="00F8228C">
        <w:rPr>
          <w:color w:val="000000" w:themeColor="text1"/>
          <w:sz w:val="26"/>
          <w:szCs w:val="26"/>
          <w:lang w:val="en-US"/>
        </w:rPr>
        <w:t>II</w:t>
      </w:r>
      <w:r w:rsidRPr="00F8228C">
        <w:rPr>
          <w:color w:val="000000" w:themeColor="text1"/>
          <w:sz w:val="26"/>
          <w:szCs w:val="26"/>
        </w:rPr>
        <w:t xml:space="preserve"> Стандарт предоставления муниципальной услуги Регламента последний абзац исключить.</w:t>
      </w:r>
    </w:p>
    <w:p w:rsidR="00F8228C" w:rsidRPr="00F8228C" w:rsidRDefault="00F8228C" w:rsidP="00F8228C">
      <w:pPr>
        <w:ind w:firstLine="709"/>
        <w:jc w:val="both"/>
        <w:rPr>
          <w:color w:val="000000" w:themeColor="text1"/>
          <w:sz w:val="26"/>
          <w:szCs w:val="26"/>
        </w:rPr>
      </w:pPr>
      <w:r w:rsidRPr="00F8228C">
        <w:rPr>
          <w:color w:val="000000" w:themeColor="text1"/>
          <w:sz w:val="26"/>
          <w:szCs w:val="26"/>
        </w:rPr>
        <w:t xml:space="preserve">4) Пункт 2.13. Раздела </w:t>
      </w:r>
      <w:r w:rsidRPr="00F8228C">
        <w:rPr>
          <w:color w:val="000000" w:themeColor="text1"/>
          <w:sz w:val="26"/>
          <w:szCs w:val="26"/>
          <w:lang w:val="en-US"/>
        </w:rPr>
        <w:t>II</w:t>
      </w:r>
      <w:r w:rsidRPr="00F8228C">
        <w:rPr>
          <w:color w:val="000000" w:themeColor="text1"/>
          <w:sz w:val="26"/>
          <w:szCs w:val="26"/>
        </w:rPr>
        <w:t xml:space="preserve"> Стандарт предоставления муниципальной услуги Регламента изложить в следующей редакции:</w:t>
      </w:r>
    </w:p>
    <w:p w:rsidR="00F8228C" w:rsidRPr="00F8228C" w:rsidRDefault="00F8228C" w:rsidP="00F8228C">
      <w:pPr>
        <w:ind w:firstLine="709"/>
        <w:jc w:val="both"/>
        <w:rPr>
          <w:color w:val="000000" w:themeColor="text1"/>
          <w:sz w:val="26"/>
          <w:szCs w:val="26"/>
        </w:rPr>
      </w:pPr>
      <w:r w:rsidRPr="00F8228C">
        <w:rPr>
          <w:color w:val="000000" w:themeColor="text1"/>
          <w:sz w:val="26"/>
          <w:szCs w:val="26"/>
        </w:rPr>
        <w:t xml:space="preserve"> «2.13. В предоставлении муниципальной услуги может быть отказано по следующим основаниям:</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F8228C">
          <w:rPr>
            <w:rFonts w:ascii="Times New Roman" w:hAnsi="Times New Roman" w:cs="Times New Roman"/>
            <w:color w:val="000000" w:themeColor="text1"/>
            <w:sz w:val="26"/>
            <w:szCs w:val="26"/>
          </w:rPr>
          <w:t>подпунктом 10 пункта 2 статьи 39.10</w:t>
        </w:r>
      </w:hyperlink>
      <w:r w:rsidRPr="00F8228C">
        <w:rPr>
          <w:rFonts w:ascii="Times New Roman" w:hAnsi="Times New Roman" w:cs="Times New Roman"/>
          <w:color w:val="000000" w:themeColor="text1"/>
          <w:sz w:val="26"/>
          <w:szCs w:val="26"/>
        </w:rPr>
        <w:t xml:space="preserve"> Земельного Кодекса Российской Федерации;</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F8228C">
          <w:rPr>
            <w:rFonts w:ascii="Times New Roman" w:hAnsi="Times New Roman" w:cs="Times New Roman"/>
            <w:color w:val="000000" w:themeColor="text1"/>
            <w:sz w:val="26"/>
            <w:szCs w:val="26"/>
          </w:rPr>
          <w:t>пунктом 3 статьи 39.36</w:t>
        </w:r>
      </w:hyperlink>
      <w:r w:rsidRPr="00F8228C">
        <w:rPr>
          <w:rFonts w:ascii="Times New Roman" w:hAnsi="Times New Roman" w:cs="Times New Roman"/>
          <w:color w:val="000000" w:themeColor="text1"/>
          <w:sz w:val="26"/>
          <w:szCs w:val="26"/>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F8228C">
        <w:rPr>
          <w:rFonts w:ascii="Times New Roman" w:hAnsi="Times New Roman" w:cs="Times New Roman"/>
          <w:color w:val="000000" w:themeColor="text1"/>
          <w:sz w:val="26"/>
          <w:szCs w:val="26"/>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F8228C">
          <w:rPr>
            <w:rFonts w:ascii="Times New Roman" w:hAnsi="Times New Roman" w:cs="Times New Roman"/>
            <w:color w:val="000000" w:themeColor="text1"/>
            <w:sz w:val="26"/>
            <w:szCs w:val="26"/>
          </w:rPr>
          <w:t>пунктом 19 статьи 39.11</w:t>
        </w:r>
      </w:hyperlink>
      <w:r w:rsidRPr="00F8228C">
        <w:rPr>
          <w:rFonts w:ascii="Times New Roman" w:hAnsi="Times New Roman" w:cs="Times New Roman"/>
          <w:color w:val="000000" w:themeColor="text1"/>
          <w:sz w:val="26"/>
          <w:szCs w:val="26"/>
        </w:rPr>
        <w:t xml:space="preserve"> Земельного Кодекса Российской Федерации;</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xml:space="preserve">- в отношении земельного участка, указанного в заявлении о его предоставлении, поступило предусмотренное </w:t>
      </w:r>
      <w:hyperlink r:id="rId12" w:history="1">
        <w:r w:rsidRPr="00F8228C">
          <w:rPr>
            <w:rFonts w:ascii="Times New Roman" w:hAnsi="Times New Roman" w:cs="Times New Roman"/>
            <w:color w:val="000000" w:themeColor="text1"/>
            <w:sz w:val="26"/>
            <w:szCs w:val="26"/>
          </w:rPr>
          <w:t>подпунктом 6 пункта 4 статьи 39.11</w:t>
        </w:r>
      </w:hyperlink>
      <w:r w:rsidRPr="00F8228C">
        <w:rPr>
          <w:rFonts w:ascii="Times New Roman" w:hAnsi="Times New Roman" w:cs="Times New Roman"/>
          <w:color w:val="000000" w:themeColor="text1"/>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8228C">
          <w:rPr>
            <w:rFonts w:ascii="Times New Roman" w:hAnsi="Times New Roman" w:cs="Times New Roman"/>
            <w:color w:val="000000" w:themeColor="text1"/>
            <w:sz w:val="26"/>
            <w:szCs w:val="26"/>
          </w:rPr>
          <w:t>подпунктом 4 пункта 4 статьи 39.11</w:t>
        </w:r>
      </w:hyperlink>
      <w:r w:rsidRPr="00F8228C">
        <w:rPr>
          <w:rFonts w:ascii="Times New Roman" w:hAnsi="Times New Roman" w:cs="Times New Roman"/>
          <w:color w:val="000000" w:themeColor="text1"/>
          <w:sz w:val="26"/>
          <w:szCs w:val="26"/>
        </w:rPr>
        <w:t xml:space="preserve"> Земельного Кодекса Российской Федерации и уполномоченным органом не принято решение об отказе в </w:t>
      </w:r>
      <w:r w:rsidRPr="00F8228C">
        <w:rPr>
          <w:rFonts w:ascii="Times New Roman" w:hAnsi="Times New Roman" w:cs="Times New Roman"/>
          <w:color w:val="000000" w:themeColor="text1"/>
          <w:sz w:val="26"/>
          <w:szCs w:val="26"/>
        </w:rPr>
        <w:lastRenderedPageBreak/>
        <w:t xml:space="preserve">проведении этого аукциона по основаниям, предусмотренным </w:t>
      </w:r>
      <w:hyperlink r:id="rId14" w:history="1">
        <w:r w:rsidRPr="00F8228C">
          <w:rPr>
            <w:rFonts w:ascii="Times New Roman" w:hAnsi="Times New Roman" w:cs="Times New Roman"/>
            <w:color w:val="000000" w:themeColor="text1"/>
            <w:sz w:val="26"/>
            <w:szCs w:val="26"/>
          </w:rPr>
          <w:t>пунктом 8 статьи 39.11</w:t>
        </w:r>
      </w:hyperlink>
      <w:r w:rsidRPr="00F8228C">
        <w:rPr>
          <w:rFonts w:ascii="Times New Roman" w:hAnsi="Times New Roman" w:cs="Times New Roman"/>
          <w:color w:val="000000" w:themeColor="text1"/>
          <w:sz w:val="26"/>
          <w:szCs w:val="26"/>
        </w:rPr>
        <w:t xml:space="preserve"> Земельного Кодекса Российской Федерации;</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xml:space="preserve">- в отношении земельного участка, указанного в заявлении о его предоставлении, опубликовано и размещено в соответствии с </w:t>
      </w:r>
      <w:hyperlink r:id="rId15" w:history="1">
        <w:r w:rsidRPr="00F8228C">
          <w:rPr>
            <w:rFonts w:ascii="Times New Roman" w:hAnsi="Times New Roman" w:cs="Times New Roman"/>
            <w:color w:val="000000" w:themeColor="text1"/>
            <w:sz w:val="26"/>
            <w:szCs w:val="26"/>
          </w:rPr>
          <w:t>подпунктом 1 пункта 1 статьи 39.18</w:t>
        </w:r>
      </w:hyperlink>
      <w:r w:rsidRPr="00F8228C">
        <w:rPr>
          <w:rFonts w:ascii="Times New Roman" w:hAnsi="Times New Roman" w:cs="Times New Roman"/>
          <w:color w:val="000000" w:themeColor="text1"/>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F8228C">
          <w:rPr>
            <w:rFonts w:ascii="Times New Roman" w:hAnsi="Times New Roman" w:cs="Times New Roman"/>
            <w:color w:val="000000" w:themeColor="text1"/>
            <w:sz w:val="26"/>
            <w:szCs w:val="26"/>
          </w:rPr>
          <w:t>подпунктом 10 пункта 2 статьи 39.10</w:t>
        </w:r>
      </w:hyperlink>
      <w:r w:rsidRPr="00F8228C">
        <w:rPr>
          <w:rFonts w:ascii="Times New Roman" w:hAnsi="Times New Roman" w:cs="Times New Roman"/>
          <w:color w:val="000000" w:themeColor="text1"/>
          <w:sz w:val="26"/>
          <w:szCs w:val="26"/>
        </w:rPr>
        <w:t xml:space="preserve"> Земельного Кодекса Российской Федерации;</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предоставление земельного участка на заявленном виде прав не допускается;</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в отношении земельного участка, указанного в заявлении о его предоставлении, не установлен вид разрешенного использования;</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не отнесен к определенной категории земель;</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xml:space="preserve">        -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lastRenderedPageBreak/>
        <w:t xml:space="preserve">- границы земельного участка, указанного в заявлении о его предоставлении, подлежат уточнению в соответствии с Федеральным </w:t>
      </w:r>
      <w:hyperlink r:id="rId17" w:history="1">
        <w:r w:rsidRPr="00F8228C">
          <w:rPr>
            <w:rFonts w:ascii="Times New Roman" w:hAnsi="Times New Roman" w:cs="Times New Roman"/>
            <w:color w:val="000000" w:themeColor="text1"/>
            <w:sz w:val="26"/>
            <w:szCs w:val="26"/>
          </w:rPr>
          <w:t>законом</w:t>
        </w:r>
      </w:hyperlink>
      <w:r w:rsidRPr="00F8228C">
        <w:rPr>
          <w:rFonts w:ascii="Times New Roman" w:hAnsi="Times New Roman" w:cs="Times New Roman"/>
          <w:color w:val="000000" w:themeColor="text1"/>
          <w:sz w:val="26"/>
          <w:szCs w:val="26"/>
        </w:rPr>
        <w:t xml:space="preserve"> "О государственном кадастре недвижимости" (в случае подачи заявления о предоставлении земельного участка);</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8228C" w:rsidRPr="00F8228C" w:rsidRDefault="00F8228C" w:rsidP="00F8228C">
      <w:pPr>
        <w:ind w:firstLine="709"/>
        <w:jc w:val="both"/>
        <w:rPr>
          <w:color w:val="000000" w:themeColor="text1"/>
          <w:sz w:val="26"/>
          <w:szCs w:val="26"/>
        </w:rPr>
      </w:pPr>
      <w:r w:rsidRPr="00F8228C">
        <w:rPr>
          <w:color w:val="000000" w:themeColor="text1"/>
          <w:sz w:val="26"/>
          <w:szCs w:val="26"/>
        </w:rPr>
        <w:t xml:space="preserve">5) Подпункт 3.11.2. Раздела </w:t>
      </w:r>
      <w:r w:rsidRPr="00F8228C">
        <w:rPr>
          <w:color w:val="000000" w:themeColor="text1"/>
          <w:sz w:val="26"/>
          <w:szCs w:val="26"/>
          <w:lang w:val="en-US"/>
        </w:rPr>
        <w:t>III</w:t>
      </w:r>
      <w:r w:rsidRPr="00F8228C">
        <w:rPr>
          <w:color w:val="000000" w:themeColor="text1"/>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Регламента изложить в новой редакции:</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«3.11.2. Если по истечении тридцати дней со дня опубликования извещения заявления иных граждан, о намерении участвовать в аукционе не поступили, специалист Комитета совершает одно из следующих действий:</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8228C" w:rsidRPr="00F8228C" w:rsidRDefault="00F8228C" w:rsidP="00F8228C">
      <w:pPr>
        <w:pStyle w:val="ConsPlusNormal"/>
        <w:ind w:firstLine="709"/>
        <w:jc w:val="both"/>
        <w:rPr>
          <w:rFonts w:ascii="Times New Roman" w:hAnsi="Times New Roman" w:cs="Times New Roman"/>
          <w:color w:val="000000" w:themeColor="text1"/>
          <w:sz w:val="26"/>
          <w:szCs w:val="26"/>
        </w:rPr>
      </w:pPr>
      <w:r w:rsidRPr="00F8228C">
        <w:rPr>
          <w:rFonts w:ascii="Times New Roman" w:hAnsi="Times New Roman" w:cs="Times New Roman"/>
          <w:color w:val="000000" w:themeColor="text1"/>
          <w:sz w:val="26"/>
          <w:szCs w:val="26"/>
        </w:rPr>
        <w:t xml:space="preserve">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18" w:history="1">
        <w:r w:rsidRPr="00F8228C">
          <w:rPr>
            <w:rFonts w:ascii="Times New Roman" w:hAnsi="Times New Roman" w:cs="Times New Roman"/>
            <w:color w:val="000000" w:themeColor="text1"/>
            <w:sz w:val="26"/>
            <w:szCs w:val="26"/>
          </w:rPr>
          <w:t>законом</w:t>
        </w:r>
      </w:hyperlink>
      <w:r w:rsidRPr="00F8228C">
        <w:rPr>
          <w:rFonts w:ascii="Times New Roman" w:hAnsi="Times New Roman" w:cs="Times New Roman"/>
          <w:color w:val="000000" w:themeColor="text1"/>
          <w:sz w:val="26"/>
          <w:szCs w:val="26"/>
        </w:rPr>
        <w:t xml:space="preserve"> "О государственном кадастре недвижимости", и направляет указанное решение заявителю.»</w:t>
      </w:r>
    </w:p>
    <w:p w:rsidR="00F8228C" w:rsidRPr="00F8228C" w:rsidRDefault="00F8228C" w:rsidP="00F8228C">
      <w:pPr>
        <w:ind w:firstLine="709"/>
        <w:jc w:val="both"/>
        <w:rPr>
          <w:color w:val="000000" w:themeColor="text1"/>
          <w:sz w:val="26"/>
          <w:szCs w:val="26"/>
        </w:rPr>
      </w:pPr>
      <w:r w:rsidRPr="00F8228C">
        <w:rPr>
          <w:color w:val="000000" w:themeColor="text1"/>
          <w:sz w:val="26"/>
          <w:szCs w:val="26"/>
        </w:rPr>
        <w:t xml:space="preserve">6) Пункт 3.24. Раздела </w:t>
      </w:r>
      <w:r w:rsidRPr="00F8228C">
        <w:rPr>
          <w:color w:val="000000" w:themeColor="text1"/>
          <w:sz w:val="26"/>
          <w:szCs w:val="26"/>
          <w:lang w:val="en-US"/>
        </w:rPr>
        <w:t>III</w:t>
      </w:r>
      <w:r w:rsidRPr="00F8228C">
        <w:rPr>
          <w:color w:val="000000" w:themeColor="text1"/>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Регламента изложить в новой редакции: </w:t>
      </w:r>
    </w:p>
    <w:p w:rsidR="00F8228C" w:rsidRPr="00F8228C" w:rsidRDefault="00F8228C" w:rsidP="00F8228C">
      <w:pPr>
        <w:ind w:firstLine="709"/>
        <w:jc w:val="both"/>
        <w:rPr>
          <w:color w:val="000000" w:themeColor="text1"/>
          <w:sz w:val="26"/>
          <w:szCs w:val="26"/>
        </w:rPr>
      </w:pPr>
      <w:r w:rsidRPr="00F8228C">
        <w:rPr>
          <w:color w:val="000000" w:themeColor="text1"/>
          <w:sz w:val="26"/>
          <w:szCs w:val="26"/>
        </w:rPr>
        <w:t xml:space="preserve">«3.24. </w:t>
      </w:r>
      <w:r w:rsidRPr="00F8228C">
        <w:rPr>
          <w:bCs/>
          <w:color w:val="000000" w:themeColor="text1"/>
          <w:sz w:val="26"/>
          <w:szCs w:val="26"/>
        </w:rPr>
        <w:t xml:space="preserve">Основанием для начала процедуры приема заявок на участие в аукционе является  публикация и размещение извещения о проведения аукциона в </w:t>
      </w:r>
      <w:r w:rsidRPr="00F8228C">
        <w:rPr>
          <w:color w:val="000000" w:themeColor="text1"/>
          <w:sz w:val="26"/>
          <w:szCs w:val="26"/>
        </w:rPr>
        <w:t>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9" w:history="1">
        <w:r w:rsidRPr="00F8228C">
          <w:rPr>
            <w:rStyle w:val="af"/>
            <w:color w:val="000000" w:themeColor="text1"/>
            <w:sz w:val="26"/>
            <w:szCs w:val="26"/>
            <w:lang w:val="en-US"/>
          </w:rPr>
          <w:t>www</w:t>
        </w:r>
        <w:r w:rsidRPr="00F8228C">
          <w:rPr>
            <w:rStyle w:val="af"/>
            <w:color w:val="000000" w:themeColor="text1"/>
            <w:sz w:val="26"/>
            <w:szCs w:val="26"/>
          </w:rPr>
          <w:t>.</w:t>
        </w:r>
        <w:r w:rsidRPr="00F8228C">
          <w:rPr>
            <w:rStyle w:val="af"/>
            <w:color w:val="000000" w:themeColor="text1"/>
            <w:sz w:val="26"/>
            <w:szCs w:val="26"/>
            <w:lang w:val="en-US"/>
          </w:rPr>
          <w:t>torgi</w:t>
        </w:r>
        <w:r w:rsidRPr="00F8228C">
          <w:rPr>
            <w:rStyle w:val="af"/>
            <w:color w:val="000000" w:themeColor="text1"/>
            <w:sz w:val="26"/>
            <w:szCs w:val="26"/>
          </w:rPr>
          <w:t>.</w:t>
        </w:r>
        <w:r w:rsidRPr="00F8228C">
          <w:rPr>
            <w:rStyle w:val="af"/>
            <w:color w:val="000000" w:themeColor="text1"/>
            <w:sz w:val="26"/>
            <w:szCs w:val="26"/>
            <w:lang w:val="en-US"/>
          </w:rPr>
          <w:t>gov</w:t>
        </w:r>
        <w:r w:rsidRPr="00F8228C">
          <w:rPr>
            <w:rStyle w:val="af"/>
            <w:color w:val="000000" w:themeColor="text1"/>
            <w:sz w:val="26"/>
            <w:szCs w:val="26"/>
          </w:rPr>
          <w:t>.</w:t>
        </w:r>
        <w:r w:rsidRPr="00F8228C">
          <w:rPr>
            <w:rStyle w:val="af"/>
            <w:color w:val="000000" w:themeColor="text1"/>
            <w:sz w:val="26"/>
            <w:szCs w:val="26"/>
            <w:lang w:val="en-US"/>
          </w:rPr>
          <w:t>ru</w:t>
        </w:r>
      </w:hyperlink>
      <w:r w:rsidRPr="00F8228C">
        <w:rPr>
          <w:color w:val="000000" w:themeColor="text1"/>
          <w:sz w:val="26"/>
          <w:szCs w:val="26"/>
        </w:rPr>
        <w:t>) и на официальном сайте администрации городского округа город Шахунья Нижегородской области (</w:t>
      </w:r>
      <w:hyperlink r:id="rId20" w:history="1">
        <w:r w:rsidRPr="00F8228C">
          <w:rPr>
            <w:rStyle w:val="af"/>
            <w:color w:val="000000" w:themeColor="text1"/>
            <w:sz w:val="26"/>
            <w:szCs w:val="26"/>
            <w:lang w:val="en-US"/>
          </w:rPr>
          <w:t>www</w:t>
        </w:r>
        <w:r w:rsidRPr="00F8228C">
          <w:rPr>
            <w:rStyle w:val="af"/>
            <w:color w:val="000000" w:themeColor="text1"/>
            <w:sz w:val="26"/>
            <w:szCs w:val="26"/>
          </w:rPr>
          <w:t>.</w:t>
        </w:r>
        <w:r w:rsidRPr="00F8228C">
          <w:rPr>
            <w:rStyle w:val="af"/>
            <w:color w:val="000000" w:themeColor="text1"/>
            <w:sz w:val="26"/>
            <w:szCs w:val="26"/>
            <w:lang w:val="en-US"/>
          </w:rPr>
          <w:t>shahadm</w:t>
        </w:r>
        <w:r w:rsidRPr="00F8228C">
          <w:rPr>
            <w:rStyle w:val="af"/>
            <w:color w:val="000000" w:themeColor="text1"/>
            <w:sz w:val="26"/>
            <w:szCs w:val="26"/>
          </w:rPr>
          <w:t>.</w:t>
        </w:r>
        <w:r w:rsidRPr="00F8228C">
          <w:rPr>
            <w:rStyle w:val="af"/>
            <w:color w:val="000000" w:themeColor="text1"/>
            <w:sz w:val="26"/>
            <w:szCs w:val="26"/>
            <w:lang w:val="en-US"/>
          </w:rPr>
          <w:t>ru</w:t>
        </w:r>
      </w:hyperlink>
      <w:r w:rsidRPr="00F8228C">
        <w:rPr>
          <w:color w:val="000000" w:themeColor="text1"/>
          <w:sz w:val="26"/>
          <w:szCs w:val="26"/>
        </w:rPr>
        <w:t>) и газете «Знамя Труда»</w:t>
      </w:r>
      <w:r w:rsidRPr="00F8228C">
        <w:rPr>
          <w:bCs/>
          <w:color w:val="000000" w:themeColor="text1"/>
          <w:sz w:val="26"/>
          <w:szCs w:val="26"/>
        </w:rPr>
        <w:t>. Специалист, ответственный за предоставление муниципальной услуги, п</w:t>
      </w:r>
      <w:r w:rsidRPr="00F8228C">
        <w:rPr>
          <w:bCs/>
          <w:color w:val="000000" w:themeColor="text1"/>
          <w:sz w:val="26"/>
          <w:szCs w:val="26"/>
        </w:rPr>
        <w:t>о</w:t>
      </w:r>
      <w:r w:rsidRPr="00F8228C">
        <w:rPr>
          <w:bCs/>
          <w:color w:val="000000" w:themeColor="text1"/>
          <w:sz w:val="26"/>
          <w:szCs w:val="26"/>
        </w:rPr>
        <w:t>лучает заявки на участие в аукционе лично от заявителей. Форма заявки на участие в аукционе приведена в приложении  4. После проверки заявки с приложенными документами специ</w:t>
      </w:r>
      <w:r w:rsidRPr="00F8228C">
        <w:rPr>
          <w:bCs/>
          <w:color w:val="000000" w:themeColor="text1"/>
          <w:sz w:val="26"/>
          <w:szCs w:val="26"/>
        </w:rPr>
        <w:t>а</w:t>
      </w:r>
      <w:r w:rsidRPr="00F8228C">
        <w:rPr>
          <w:bCs/>
          <w:color w:val="000000" w:themeColor="text1"/>
          <w:sz w:val="26"/>
          <w:szCs w:val="26"/>
        </w:rPr>
        <w:t>лист, ответственный за прием заявок на участие в аукционе, регистрирует заявку (с даты принятия решения о проведении аукциона до подписания протокола о результатах аукциона</w:t>
      </w:r>
      <w:r w:rsidRPr="00F8228C">
        <w:rPr>
          <w:color w:val="000000" w:themeColor="text1"/>
          <w:sz w:val="26"/>
          <w:szCs w:val="26"/>
        </w:rPr>
        <w:t xml:space="preserve"> процедура оказания муниципальной услуги считается приостановленной).»</w:t>
      </w:r>
    </w:p>
    <w:p w:rsidR="004168AC" w:rsidRDefault="004168AC" w:rsidP="00327948">
      <w:pPr>
        <w:rPr>
          <w:sz w:val="22"/>
          <w:szCs w:val="22"/>
        </w:rPr>
      </w:pPr>
    </w:p>
    <w:p w:rsidR="00F8228C" w:rsidRPr="00F8228C" w:rsidRDefault="00F8228C" w:rsidP="00F8228C">
      <w:pPr>
        <w:jc w:val="center"/>
        <w:rPr>
          <w:sz w:val="22"/>
          <w:szCs w:val="22"/>
        </w:rPr>
      </w:pPr>
      <w:r>
        <w:rPr>
          <w:sz w:val="22"/>
          <w:szCs w:val="22"/>
        </w:rPr>
        <w:t>__________________</w:t>
      </w:r>
    </w:p>
    <w:sectPr w:rsidR="00F8228C" w:rsidRPr="00F8228C" w:rsidSect="003B2401">
      <w:footerReference w:type="even" r:id="rId21"/>
      <w:footerReference w:type="default" r:id="rId22"/>
      <w:pgSz w:w="11909" w:h="16834"/>
      <w:pgMar w:top="851" w:right="569" w:bottom="426"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31" w:rsidRDefault="00BB5E31">
      <w:r>
        <w:separator/>
      </w:r>
    </w:p>
  </w:endnote>
  <w:endnote w:type="continuationSeparator" w:id="1">
    <w:p w:rsidR="00BB5E31" w:rsidRDefault="00BB5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9A5BFB"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797"/>
      <w:docPartObj>
        <w:docPartGallery w:val="Page Numbers (Bottom of Page)"/>
        <w:docPartUnique/>
      </w:docPartObj>
    </w:sdtPr>
    <w:sdtContent>
      <w:p w:rsidR="00F8228C" w:rsidRDefault="00F8228C">
        <w:pPr>
          <w:pStyle w:val="a6"/>
          <w:jc w:val="right"/>
        </w:pPr>
        <w:r w:rsidRPr="00F8228C">
          <w:rPr>
            <w:sz w:val="22"/>
            <w:szCs w:val="22"/>
          </w:rPr>
          <w:fldChar w:fldCharType="begin"/>
        </w:r>
        <w:r w:rsidRPr="00F8228C">
          <w:rPr>
            <w:sz w:val="22"/>
            <w:szCs w:val="22"/>
          </w:rPr>
          <w:instrText xml:space="preserve"> PAGE   \* MERGEFORMAT </w:instrText>
        </w:r>
        <w:r w:rsidRPr="00F8228C">
          <w:rPr>
            <w:sz w:val="22"/>
            <w:szCs w:val="22"/>
          </w:rPr>
          <w:fldChar w:fldCharType="separate"/>
        </w:r>
        <w:r w:rsidR="00DF53A0">
          <w:rPr>
            <w:noProof/>
            <w:sz w:val="22"/>
            <w:szCs w:val="22"/>
          </w:rPr>
          <w:t>2</w:t>
        </w:r>
        <w:r w:rsidRPr="00F8228C">
          <w:rPr>
            <w:sz w:val="22"/>
            <w:szCs w:val="22"/>
          </w:rPr>
          <w:fldChar w:fldCharType="end"/>
        </w:r>
      </w:p>
    </w:sdtContent>
  </w:sdt>
  <w:p w:rsidR="00F8228C" w:rsidRDefault="00F822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31" w:rsidRDefault="00BB5E31">
      <w:r>
        <w:separator/>
      </w:r>
    </w:p>
  </w:footnote>
  <w:footnote w:type="continuationSeparator" w:id="1">
    <w:p w:rsidR="00BB5E31" w:rsidRDefault="00BB5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4D9"/>
    <w:multiLevelType w:val="hybridMultilevel"/>
    <w:tmpl w:val="B50889CC"/>
    <w:lvl w:ilvl="0" w:tplc="81A87FA0">
      <w:start w:val="1"/>
      <w:numFmt w:val="decimal"/>
      <w:lvlText w:val="%1."/>
      <w:lvlJc w:val="left"/>
      <w:pPr>
        <w:tabs>
          <w:tab w:val="num" w:pos="690"/>
        </w:tabs>
        <w:ind w:left="690" w:hanging="51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5">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8">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4">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7"/>
  </w:num>
  <w:num w:numId="6">
    <w:abstractNumId w:val="1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4"/>
  </w:num>
  <w:num w:numId="11">
    <w:abstractNumId w:val="16"/>
  </w:num>
  <w:num w:numId="12">
    <w:abstractNumId w:val="4"/>
  </w:num>
  <w:num w:numId="13">
    <w:abstractNumId w:val="6"/>
  </w:num>
  <w:num w:numId="14">
    <w:abstractNumId w:val="2"/>
  </w:num>
  <w:num w:numId="15">
    <w:abstractNumId w:val="5"/>
  </w:num>
  <w:num w:numId="16">
    <w:abstractNumId w:val="9"/>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9707D"/>
    <w:rsid w:val="000A015E"/>
    <w:rsid w:val="000A71A5"/>
    <w:rsid w:val="000B5DAA"/>
    <w:rsid w:val="000B6DDC"/>
    <w:rsid w:val="000B6DEA"/>
    <w:rsid w:val="000B7141"/>
    <w:rsid w:val="000B769E"/>
    <w:rsid w:val="000C3886"/>
    <w:rsid w:val="000D0CD7"/>
    <w:rsid w:val="000D72E2"/>
    <w:rsid w:val="000E643E"/>
    <w:rsid w:val="000E6F4C"/>
    <w:rsid w:val="000E765A"/>
    <w:rsid w:val="000E7FFB"/>
    <w:rsid w:val="000F15EF"/>
    <w:rsid w:val="000F5607"/>
    <w:rsid w:val="000F587D"/>
    <w:rsid w:val="000F739D"/>
    <w:rsid w:val="00103E24"/>
    <w:rsid w:val="0011192D"/>
    <w:rsid w:val="00111FE8"/>
    <w:rsid w:val="00112D92"/>
    <w:rsid w:val="00112DC2"/>
    <w:rsid w:val="0011440B"/>
    <w:rsid w:val="00116E6D"/>
    <w:rsid w:val="00126FCA"/>
    <w:rsid w:val="00127A09"/>
    <w:rsid w:val="0013295B"/>
    <w:rsid w:val="00132EDF"/>
    <w:rsid w:val="00146FB7"/>
    <w:rsid w:val="0015048C"/>
    <w:rsid w:val="0016017B"/>
    <w:rsid w:val="00160E0A"/>
    <w:rsid w:val="00165214"/>
    <w:rsid w:val="00165707"/>
    <w:rsid w:val="00165CE5"/>
    <w:rsid w:val="001739D2"/>
    <w:rsid w:val="00173D36"/>
    <w:rsid w:val="001763CB"/>
    <w:rsid w:val="00181E33"/>
    <w:rsid w:val="0018301A"/>
    <w:rsid w:val="0018497A"/>
    <w:rsid w:val="00186979"/>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4CCF"/>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5040"/>
    <w:rsid w:val="00295F28"/>
    <w:rsid w:val="002A42FC"/>
    <w:rsid w:val="002C0EF0"/>
    <w:rsid w:val="002C594F"/>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3248"/>
    <w:rsid w:val="003A5519"/>
    <w:rsid w:val="003A5B5C"/>
    <w:rsid w:val="003A7744"/>
    <w:rsid w:val="003B0159"/>
    <w:rsid w:val="003B2401"/>
    <w:rsid w:val="003B4216"/>
    <w:rsid w:val="003B7896"/>
    <w:rsid w:val="003C007F"/>
    <w:rsid w:val="003C2A24"/>
    <w:rsid w:val="003C5E96"/>
    <w:rsid w:val="003D0EA9"/>
    <w:rsid w:val="003D30AD"/>
    <w:rsid w:val="003D33E3"/>
    <w:rsid w:val="003E3F54"/>
    <w:rsid w:val="003E534F"/>
    <w:rsid w:val="003E55E4"/>
    <w:rsid w:val="003E7CC8"/>
    <w:rsid w:val="003F009A"/>
    <w:rsid w:val="003F15C2"/>
    <w:rsid w:val="003F2CE2"/>
    <w:rsid w:val="003F346C"/>
    <w:rsid w:val="003F6001"/>
    <w:rsid w:val="003F7A3D"/>
    <w:rsid w:val="0040576C"/>
    <w:rsid w:val="00407ECF"/>
    <w:rsid w:val="00413EE8"/>
    <w:rsid w:val="004168AC"/>
    <w:rsid w:val="004211BB"/>
    <w:rsid w:val="00427B5A"/>
    <w:rsid w:val="0043080E"/>
    <w:rsid w:val="004320AC"/>
    <w:rsid w:val="0043465F"/>
    <w:rsid w:val="00436033"/>
    <w:rsid w:val="004376D4"/>
    <w:rsid w:val="00451A45"/>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16D8"/>
    <w:rsid w:val="00537A04"/>
    <w:rsid w:val="005425AF"/>
    <w:rsid w:val="00544F0E"/>
    <w:rsid w:val="005455C6"/>
    <w:rsid w:val="00556739"/>
    <w:rsid w:val="0056059A"/>
    <w:rsid w:val="00577F92"/>
    <w:rsid w:val="005814F8"/>
    <w:rsid w:val="00585B13"/>
    <w:rsid w:val="00586522"/>
    <w:rsid w:val="0059472D"/>
    <w:rsid w:val="00597491"/>
    <w:rsid w:val="005A29BC"/>
    <w:rsid w:val="005B5F79"/>
    <w:rsid w:val="005B73E4"/>
    <w:rsid w:val="005C0E6F"/>
    <w:rsid w:val="005C733D"/>
    <w:rsid w:val="005D45D8"/>
    <w:rsid w:val="005D7229"/>
    <w:rsid w:val="005E6B4E"/>
    <w:rsid w:val="005E7D52"/>
    <w:rsid w:val="005F13C7"/>
    <w:rsid w:val="005F6958"/>
    <w:rsid w:val="0060482C"/>
    <w:rsid w:val="00607763"/>
    <w:rsid w:val="00607DF5"/>
    <w:rsid w:val="006156CE"/>
    <w:rsid w:val="0062297D"/>
    <w:rsid w:val="006268E4"/>
    <w:rsid w:val="00626BAE"/>
    <w:rsid w:val="00634034"/>
    <w:rsid w:val="00645031"/>
    <w:rsid w:val="006463C7"/>
    <w:rsid w:val="00657B52"/>
    <w:rsid w:val="00661F0A"/>
    <w:rsid w:val="00664039"/>
    <w:rsid w:val="0066554D"/>
    <w:rsid w:val="00677297"/>
    <w:rsid w:val="00680638"/>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18"/>
    <w:rsid w:val="006F42B2"/>
    <w:rsid w:val="00700AB2"/>
    <w:rsid w:val="00700C15"/>
    <w:rsid w:val="00701EE0"/>
    <w:rsid w:val="007062BE"/>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208B3"/>
    <w:rsid w:val="00831054"/>
    <w:rsid w:val="008407C2"/>
    <w:rsid w:val="00843B9A"/>
    <w:rsid w:val="0084476C"/>
    <w:rsid w:val="00850637"/>
    <w:rsid w:val="00851523"/>
    <w:rsid w:val="00851A3C"/>
    <w:rsid w:val="00851CCB"/>
    <w:rsid w:val="00854B0C"/>
    <w:rsid w:val="00854F14"/>
    <w:rsid w:val="00856005"/>
    <w:rsid w:val="008565F7"/>
    <w:rsid w:val="008576D0"/>
    <w:rsid w:val="00861A8F"/>
    <w:rsid w:val="00862E68"/>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263E2"/>
    <w:rsid w:val="00931D4B"/>
    <w:rsid w:val="00934DF9"/>
    <w:rsid w:val="0093640A"/>
    <w:rsid w:val="00936E2E"/>
    <w:rsid w:val="00941527"/>
    <w:rsid w:val="00950188"/>
    <w:rsid w:val="00956CCC"/>
    <w:rsid w:val="00957221"/>
    <w:rsid w:val="009645B3"/>
    <w:rsid w:val="00967D74"/>
    <w:rsid w:val="0097227F"/>
    <w:rsid w:val="00974B60"/>
    <w:rsid w:val="009774B1"/>
    <w:rsid w:val="00984C10"/>
    <w:rsid w:val="0098636B"/>
    <w:rsid w:val="00986948"/>
    <w:rsid w:val="00986F6E"/>
    <w:rsid w:val="00992231"/>
    <w:rsid w:val="009A5BFB"/>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2473"/>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57AC0"/>
    <w:rsid w:val="00A641F7"/>
    <w:rsid w:val="00A72435"/>
    <w:rsid w:val="00A7499E"/>
    <w:rsid w:val="00A764C4"/>
    <w:rsid w:val="00A80299"/>
    <w:rsid w:val="00A91135"/>
    <w:rsid w:val="00A92506"/>
    <w:rsid w:val="00AA1CD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146"/>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B26"/>
    <w:rsid w:val="00B76616"/>
    <w:rsid w:val="00B81317"/>
    <w:rsid w:val="00B82CD2"/>
    <w:rsid w:val="00B84FBB"/>
    <w:rsid w:val="00B84FF8"/>
    <w:rsid w:val="00B929CB"/>
    <w:rsid w:val="00B974FE"/>
    <w:rsid w:val="00B97A72"/>
    <w:rsid w:val="00BA2933"/>
    <w:rsid w:val="00BB0FF6"/>
    <w:rsid w:val="00BB205E"/>
    <w:rsid w:val="00BB3910"/>
    <w:rsid w:val="00BB5E31"/>
    <w:rsid w:val="00BC16EA"/>
    <w:rsid w:val="00BC759B"/>
    <w:rsid w:val="00BD2267"/>
    <w:rsid w:val="00BD3EA6"/>
    <w:rsid w:val="00BD4A4D"/>
    <w:rsid w:val="00BD7D09"/>
    <w:rsid w:val="00BE12F6"/>
    <w:rsid w:val="00BF7E36"/>
    <w:rsid w:val="00C0046A"/>
    <w:rsid w:val="00C018A4"/>
    <w:rsid w:val="00C12DDC"/>
    <w:rsid w:val="00C14FF5"/>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927F7"/>
    <w:rsid w:val="00C963D3"/>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37A5"/>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53A0"/>
    <w:rsid w:val="00DF65D5"/>
    <w:rsid w:val="00DF73A5"/>
    <w:rsid w:val="00DF742B"/>
    <w:rsid w:val="00DF74D6"/>
    <w:rsid w:val="00E06B34"/>
    <w:rsid w:val="00E16C18"/>
    <w:rsid w:val="00E254AC"/>
    <w:rsid w:val="00E26496"/>
    <w:rsid w:val="00E26813"/>
    <w:rsid w:val="00E30455"/>
    <w:rsid w:val="00E30723"/>
    <w:rsid w:val="00E3683F"/>
    <w:rsid w:val="00E41727"/>
    <w:rsid w:val="00E41BA0"/>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02A33"/>
    <w:rsid w:val="00F13A1E"/>
    <w:rsid w:val="00F20BBC"/>
    <w:rsid w:val="00F248E2"/>
    <w:rsid w:val="00F30218"/>
    <w:rsid w:val="00F35313"/>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228C"/>
    <w:rsid w:val="00F841C0"/>
    <w:rsid w:val="00F87CA2"/>
    <w:rsid w:val="00F96B7D"/>
    <w:rsid w:val="00F96BFA"/>
    <w:rsid w:val="00F97D9A"/>
    <w:rsid w:val="00FA3A36"/>
    <w:rsid w:val="00FB0979"/>
    <w:rsid w:val="00FB366A"/>
    <w:rsid w:val="00FB5B55"/>
    <w:rsid w:val="00FB62D4"/>
    <w:rsid w:val="00FD3DBA"/>
    <w:rsid w:val="00FD578E"/>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a">
    <w:name w:val="Balloon Text"/>
    <w:basedOn w:val="a"/>
    <w:link w:val="ab"/>
    <w:rsid w:val="00831054"/>
    <w:rPr>
      <w:rFonts w:ascii="Tahoma" w:hAnsi="Tahoma" w:cs="Tahoma"/>
      <w:sz w:val="16"/>
      <w:szCs w:val="16"/>
    </w:rPr>
  </w:style>
  <w:style w:type="character" w:customStyle="1" w:styleId="ab">
    <w:name w:val="Текст выноски Знак"/>
    <w:basedOn w:val="a0"/>
    <w:link w:val="aa"/>
    <w:rsid w:val="00831054"/>
    <w:rPr>
      <w:rFonts w:ascii="Tahoma" w:hAnsi="Tahoma" w:cs="Tahoma"/>
      <w:sz w:val="16"/>
      <w:szCs w:val="16"/>
    </w:rPr>
  </w:style>
  <w:style w:type="paragraph" w:styleId="ac">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 w:type="character" w:styleId="af">
    <w:name w:val="Hyperlink"/>
    <w:rsid w:val="00F8228C"/>
    <w:rPr>
      <w:color w:val="0000FF"/>
      <w:u w:val="single"/>
    </w:rPr>
  </w:style>
  <w:style w:type="character" w:customStyle="1" w:styleId="a7">
    <w:name w:val="Нижний колонтитул Знак"/>
    <w:basedOn w:val="a0"/>
    <w:link w:val="a6"/>
    <w:uiPriority w:val="99"/>
    <w:rsid w:val="00F8228C"/>
    <w:rPr>
      <w:sz w:val="24"/>
      <w:szCs w:val="24"/>
    </w:rPr>
  </w:style>
</w:styles>
</file>

<file path=word/webSettings.xml><?xml version="1.0" encoding="utf-8"?>
<w:webSettings xmlns:r="http://schemas.openxmlformats.org/officeDocument/2006/relationships" xmlns:w="http://schemas.openxmlformats.org/wordprocessingml/2006/main">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07B7100014AA88889420D8579312A491039A41444ABC766305864501DD33F9B332136807qCQ5I" TargetMode="External"/><Relationship Id="rId18" Type="http://schemas.openxmlformats.org/officeDocument/2006/relationships/hyperlink" Target="consultantplus://offline/ref=0BFA933EA36D3EB52FDDE2591D990B8DC1EE02DA7512DB817D1FAF97F6L70F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707B7100014AA88889420D8579312A491039A41444ABC766305864501DD33F9B332136807qCQ7I" TargetMode="External"/><Relationship Id="rId17" Type="http://schemas.openxmlformats.org/officeDocument/2006/relationships/hyperlink" Target="consultantplus://offline/ref=D707B7100014AA88889420D8579312A4910C91434840BC766305864501qDQDI" TargetMode="External"/><Relationship Id="rId2" Type="http://schemas.openxmlformats.org/officeDocument/2006/relationships/numbering" Target="numbering.xml"/><Relationship Id="rId16" Type="http://schemas.openxmlformats.org/officeDocument/2006/relationships/hyperlink" Target="consultantplus://offline/ref=D707B7100014AA88889420D8579312A491039A41444ABC766305864501DD33F9B332136B0EqCQ1I" TargetMode="External"/><Relationship Id="rId20" Type="http://schemas.openxmlformats.org/officeDocument/2006/relationships/hyperlink" Target="http://www.shah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07B7100014AA88889420D8579312A491039A41444ABC766305864501DD33F9B332136803qCQ6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707B7100014AA88889420D8579312A491039A41444ABC766305864501DD33F9B332136600qCQ4I" TargetMode="External"/><Relationship Id="rId23" Type="http://schemas.openxmlformats.org/officeDocument/2006/relationships/fontTable" Target="fontTable.xml"/><Relationship Id="rId10" Type="http://schemas.openxmlformats.org/officeDocument/2006/relationships/hyperlink" Target="consultantplus://offline/ref=D707B7100014AA88889420D8579312A491039A41444ABC766305864501DD33F9B332136F06CDq4QEI"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D707B7100014AA88889420D8579312A491039A41444ABC766305864501DD33F9B332136B0EqCQ1I" TargetMode="External"/><Relationship Id="rId14" Type="http://schemas.openxmlformats.org/officeDocument/2006/relationships/hyperlink" Target="consultantplus://offline/ref=D707B7100014AA88889420D8579312A491039A41444ABC766305864501DD33F9B332136804qCQ4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2B07-A6C6-43DE-87C5-18E2DB5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2339</Words>
  <Characters>13336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2</cp:revision>
  <cp:lastPrinted>2015-11-01T10:20:00Z</cp:lastPrinted>
  <dcterms:created xsi:type="dcterms:W3CDTF">2015-11-01T10:23:00Z</dcterms:created>
  <dcterms:modified xsi:type="dcterms:W3CDTF">2015-11-01T10:23:00Z</dcterms:modified>
</cp:coreProperties>
</file>