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23403">
        <w:rPr>
          <w:sz w:val="26"/>
          <w:szCs w:val="26"/>
          <w:u w:val="single"/>
        </w:rPr>
        <w:t>29</w:t>
      </w:r>
      <w:r w:rsidR="00112D92">
        <w:rPr>
          <w:sz w:val="26"/>
          <w:szCs w:val="26"/>
          <w:u w:val="single"/>
        </w:rPr>
        <w:t xml:space="preserve"> </w:t>
      </w:r>
      <w:r w:rsidR="00B22146">
        <w:rPr>
          <w:sz w:val="26"/>
          <w:szCs w:val="26"/>
          <w:u w:val="single"/>
        </w:rPr>
        <w:t>ок</w:t>
      </w:r>
      <w:r w:rsidR="00FD3DBA">
        <w:rPr>
          <w:sz w:val="26"/>
          <w:szCs w:val="26"/>
          <w:u w:val="single"/>
        </w:rPr>
        <w:t>тября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23403">
        <w:rPr>
          <w:sz w:val="26"/>
          <w:szCs w:val="26"/>
          <w:u w:val="single"/>
        </w:rPr>
        <w:t>1230</w:t>
      </w:r>
    </w:p>
    <w:p w:rsidR="00544F0E" w:rsidRPr="008F0146" w:rsidRDefault="00544F0E" w:rsidP="00544F0E">
      <w:pPr>
        <w:ind w:right="-76"/>
        <w:jc w:val="center"/>
        <w:rPr>
          <w:b/>
          <w:sz w:val="20"/>
          <w:szCs w:val="20"/>
        </w:rPr>
      </w:pPr>
    </w:p>
    <w:p w:rsidR="00787453" w:rsidRPr="008F0146" w:rsidRDefault="00787453" w:rsidP="008B7A5C">
      <w:pPr>
        <w:jc w:val="both"/>
        <w:rPr>
          <w:sz w:val="20"/>
          <w:szCs w:val="20"/>
        </w:rPr>
      </w:pPr>
    </w:p>
    <w:p w:rsidR="00423403" w:rsidRPr="00423403" w:rsidRDefault="00423403" w:rsidP="00423403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42340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423403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город Шахунья Нижегородской области от 25 марта 2015 года № 356 «Об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«Предоставление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участках»</w:t>
      </w:r>
    </w:p>
    <w:p w:rsidR="00423403" w:rsidRPr="008F0146" w:rsidRDefault="00423403" w:rsidP="00423403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423403" w:rsidRPr="008F0146" w:rsidRDefault="00423403" w:rsidP="00423403">
      <w:pPr>
        <w:rPr>
          <w:sz w:val="20"/>
          <w:szCs w:val="20"/>
        </w:rPr>
      </w:pPr>
    </w:p>
    <w:p w:rsidR="00423403" w:rsidRPr="00423403" w:rsidRDefault="00423403" w:rsidP="008F0146">
      <w:pPr>
        <w:pStyle w:val="1"/>
        <w:tabs>
          <w:tab w:val="left" w:pos="993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340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Земельным кодексом Российской Федерации, приказом Министерства экономического развития Российской Федерации от 01.09.2014 года </w:t>
      </w:r>
      <w:r w:rsidR="008F0146">
        <w:rPr>
          <w:rFonts w:ascii="Times New Roman" w:hAnsi="Times New Roman" w:cs="Times New Roman"/>
          <w:b w:val="0"/>
          <w:sz w:val="26"/>
          <w:szCs w:val="26"/>
        </w:rPr>
        <w:br/>
      </w:r>
      <w:r w:rsidRPr="00423403">
        <w:rPr>
          <w:rFonts w:ascii="Times New Roman" w:hAnsi="Times New Roman" w:cs="Times New Roman"/>
          <w:b w:val="0"/>
          <w:sz w:val="26"/>
          <w:szCs w:val="26"/>
        </w:rPr>
        <w:t xml:space="preserve">№ 540 «Об утверждении классификатора видов разрешенного использования земельных участков», принимая во внимание протест Шахунского городского прокурора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423403">
        <w:rPr>
          <w:rFonts w:ascii="Times New Roman" w:hAnsi="Times New Roman" w:cs="Times New Roman"/>
          <w:sz w:val="26"/>
          <w:szCs w:val="26"/>
        </w:rPr>
        <w:t>п о с т а н о в л я е т</w:t>
      </w:r>
      <w:r w:rsidRPr="0042340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23403" w:rsidRPr="00423403" w:rsidRDefault="00423403" w:rsidP="008F0146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rFonts w:cs="Courier New"/>
          <w:sz w:val="26"/>
        </w:rPr>
      </w:pPr>
      <w:r w:rsidRPr="00423403">
        <w:rPr>
          <w:rFonts w:cs="Courier New"/>
          <w:sz w:val="26"/>
        </w:rPr>
        <w:t>В постановление администрации городского округа город Шахунья Нижегородской области от 25.03.2015  № 356 «</w:t>
      </w:r>
      <w:r w:rsidRPr="00423403">
        <w:rPr>
          <w:sz w:val="26"/>
          <w:szCs w:val="26"/>
        </w:rPr>
        <w:t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расположенных на этих участках</w:t>
      </w:r>
      <w:r w:rsidRPr="00423403">
        <w:rPr>
          <w:rFonts w:cs="Courier New"/>
          <w:sz w:val="26"/>
        </w:rPr>
        <w:t>» (далее – Регламент) внести прилагаемые изменения.</w:t>
      </w:r>
    </w:p>
    <w:p w:rsidR="00423403" w:rsidRPr="00423403" w:rsidRDefault="00423403" w:rsidP="008F0146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42340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23403" w:rsidRPr="00423403" w:rsidRDefault="00423403" w:rsidP="008F0146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42340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423403" w:rsidRPr="00423403" w:rsidRDefault="00423403" w:rsidP="008F0146">
      <w:pPr>
        <w:numPr>
          <w:ilvl w:val="0"/>
          <w:numId w:val="18"/>
        </w:numPr>
        <w:tabs>
          <w:tab w:val="left" w:pos="993"/>
        </w:tabs>
        <w:spacing w:line="360" w:lineRule="exact"/>
        <w:ind w:left="0" w:firstLine="720"/>
        <w:jc w:val="both"/>
        <w:rPr>
          <w:sz w:val="26"/>
          <w:szCs w:val="26"/>
        </w:rPr>
      </w:pPr>
      <w:r w:rsidRPr="00423403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DF742B" w:rsidRPr="008F0146" w:rsidRDefault="00DF742B" w:rsidP="008B7A5C">
      <w:pPr>
        <w:jc w:val="both"/>
        <w:rPr>
          <w:sz w:val="22"/>
          <w:szCs w:val="22"/>
        </w:rPr>
      </w:pPr>
    </w:p>
    <w:p w:rsidR="00DF742B" w:rsidRPr="008F0146" w:rsidRDefault="00DF742B" w:rsidP="008B7A5C">
      <w:pPr>
        <w:jc w:val="both"/>
        <w:rPr>
          <w:sz w:val="22"/>
          <w:szCs w:val="22"/>
        </w:rPr>
      </w:pPr>
    </w:p>
    <w:p w:rsidR="00DF742B" w:rsidRPr="008F0146" w:rsidRDefault="00DF742B" w:rsidP="008B7A5C">
      <w:pPr>
        <w:jc w:val="both"/>
        <w:rPr>
          <w:sz w:val="22"/>
          <w:szCs w:val="22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787453" w:rsidRDefault="00B22146" w:rsidP="000D0CD7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423403" w:rsidRDefault="00423403" w:rsidP="000D0CD7">
      <w:pPr>
        <w:jc w:val="both"/>
        <w:rPr>
          <w:sz w:val="10"/>
          <w:szCs w:val="10"/>
        </w:rPr>
      </w:pPr>
    </w:p>
    <w:p w:rsidR="008F0146" w:rsidRPr="008F0146" w:rsidRDefault="008F0146" w:rsidP="000D0CD7">
      <w:pPr>
        <w:jc w:val="both"/>
        <w:rPr>
          <w:sz w:val="10"/>
          <w:szCs w:val="10"/>
        </w:rPr>
      </w:pPr>
    </w:p>
    <w:p w:rsidR="00423403" w:rsidRDefault="0042340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23403" w:rsidRPr="00423403" w:rsidRDefault="00423403" w:rsidP="00423403">
      <w:pPr>
        <w:ind w:left="5954"/>
        <w:jc w:val="center"/>
        <w:rPr>
          <w:sz w:val="26"/>
          <w:szCs w:val="26"/>
        </w:rPr>
      </w:pPr>
      <w:r w:rsidRPr="00423403">
        <w:rPr>
          <w:sz w:val="26"/>
          <w:szCs w:val="26"/>
        </w:rPr>
        <w:lastRenderedPageBreak/>
        <w:t>Утвержден</w:t>
      </w:r>
    </w:p>
    <w:p w:rsidR="00423403" w:rsidRPr="00423403" w:rsidRDefault="00423403" w:rsidP="00423403">
      <w:pPr>
        <w:ind w:left="5954"/>
        <w:jc w:val="center"/>
        <w:rPr>
          <w:sz w:val="26"/>
          <w:szCs w:val="26"/>
        </w:rPr>
      </w:pPr>
      <w:r w:rsidRPr="00423403">
        <w:rPr>
          <w:sz w:val="26"/>
          <w:szCs w:val="26"/>
        </w:rPr>
        <w:t>постановление администрации</w:t>
      </w:r>
    </w:p>
    <w:p w:rsidR="00423403" w:rsidRPr="00423403" w:rsidRDefault="00423403" w:rsidP="00423403">
      <w:pPr>
        <w:ind w:left="5954"/>
        <w:jc w:val="center"/>
        <w:rPr>
          <w:sz w:val="26"/>
          <w:szCs w:val="26"/>
        </w:rPr>
      </w:pPr>
      <w:r w:rsidRPr="00423403">
        <w:rPr>
          <w:sz w:val="26"/>
          <w:szCs w:val="26"/>
        </w:rPr>
        <w:t>городского округа город Шахунья</w:t>
      </w:r>
    </w:p>
    <w:p w:rsidR="00423403" w:rsidRPr="00423403" w:rsidRDefault="00423403" w:rsidP="00423403">
      <w:pPr>
        <w:ind w:left="5954"/>
        <w:jc w:val="center"/>
        <w:rPr>
          <w:sz w:val="26"/>
          <w:szCs w:val="26"/>
        </w:rPr>
      </w:pPr>
      <w:r w:rsidRPr="00423403">
        <w:rPr>
          <w:sz w:val="26"/>
          <w:szCs w:val="26"/>
        </w:rPr>
        <w:t>Нижегородской области</w:t>
      </w:r>
    </w:p>
    <w:p w:rsidR="00423403" w:rsidRPr="00423403" w:rsidRDefault="00423403" w:rsidP="00423403">
      <w:pPr>
        <w:ind w:left="5954"/>
        <w:jc w:val="center"/>
        <w:rPr>
          <w:sz w:val="26"/>
          <w:szCs w:val="26"/>
        </w:rPr>
      </w:pPr>
      <w:r w:rsidRPr="00423403">
        <w:rPr>
          <w:sz w:val="26"/>
          <w:szCs w:val="26"/>
        </w:rPr>
        <w:t xml:space="preserve">от </w:t>
      </w:r>
      <w:r>
        <w:rPr>
          <w:sz w:val="26"/>
          <w:szCs w:val="26"/>
        </w:rPr>
        <w:t>29.10.</w:t>
      </w:r>
      <w:r w:rsidRPr="00423403">
        <w:rPr>
          <w:sz w:val="26"/>
          <w:szCs w:val="26"/>
        </w:rPr>
        <w:t>2015 года</w:t>
      </w:r>
      <w:r>
        <w:rPr>
          <w:sz w:val="26"/>
          <w:szCs w:val="26"/>
        </w:rPr>
        <w:t xml:space="preserve"> № 1230</w:t>
      </w:r>
    </w:p>
    <w:p w:rsidR="00423403" w:rsidRDefault="00423403" w:rsidP="00423403">
      <w:pPr>
        <w:jc w:val="right"/>
      </w:pPr>
    </w:p>
    <w:p w:rsidR="00423403" w:rsidRDefault="00423403" w:rsidP="00423403">
      <w:pPr>
        <w:jc w:val="right"/>
      </w:pPr>
    </w:p>
    <w:p w:rsidR="00423403" w:rsidRDefault="00423403" w:rsidP="00423403">
      <w:pPr>
        <w:jc w:val="right"/>
      </w:pPr>
    </w:p>
    <w:p w:rsidR="00423403" w:rsidRDefault="00423403" w:rsidP="00423403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1.2.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Общие положения</w:t>
      </w:r>
      <w:r w:rsidRPr="00914577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 изложить в следующей редакции: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«1.2. В качестве заявителей могут выступать граждане и юридические лица, являющиеся собственниками зданий, сооружений, расположенных на испрашиваемых земельных участках.»</w:t>
      </w:r>
    </w:p>
    <w:p w:rsidR="00423403" w:rsidRDefault="00423403" w:rsidP="00423403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2.7.2.1.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Стандарт предоставления муниципальной услуги Регламента изложить в следующей редакции: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«2.7.2.1. 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участок: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сообщение заявителя (заявителей), содержащее перечень всех зданий, расположенных на испрашиваемом земельном участке, с указанием их кадастровых (условных, инвентарных) номеров и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предоставить следующие документы: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здания, сооружения, расположенного на испрашиваемом земельном участке;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кадастровый паспорт помещения, в случае обращения собственника помещения, в здании, сооружении, расположенном на</w:t>
      </w:r>
      <w:r w:rsidRPr="003E25E9">
        <w:rPr>
          <w:sz w:val="26"/>
          <w:szCs w:val="26"/>
        </w:rPr>
        <w:t xml:space="preserve"> </w:t>
      </w:r>
      <w:r>
        <w:rPr>
          <w:sz w:val="26"/>
          <w:szCs w:val="26"/>
        </w:rPr>
        <w:t>испрашиваемом земельном участке;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ЕГРЮЛ о юридическом лице, являющемся заявителем;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выписка из ЕГРИП об индивидуальном предпринимателе, являющемся заявителем.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абзацах 6-10 настоящего подпункта  запрашиваются Комитетом посредством межведомственного информационного взаимодействия.»</w:t>
      </w:r>
    </w:p>
    <w:p w:rsidR="00423403" w:rsidRDefault="00423403" w:rsidP="00423403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Подпункты 2.7.2.5., 2.7.3.5. и 2.7.4.  Раздела </w:t>
      </w:r>
      <w:r>
        <w:rPr>
          <w:sz w:val="26"/>
          <w:szCs w:val="26"/>
          <w:lang w:val="en-US"/>
        </w:rPr>
        <w:t>II</w:t>
      </w:r>
      <w:r w:rsidRPr="006209AE">
        <w:rPr>
          <w:sz w:val="26"/>
          <w:szCs w:val="26"/>
        </w:rPr>
        <w:t xml:space="preserve"> </w:t>
      </w:r>
      <w:r>
        <w:rPr>
          <w:sz w:val="26"/>
          <w:szCs w:val="26"/>
        </w:rPr>
        <w:t>Стандарт предоставления муниципальной услуги</w:t>
      </w:r>
      <w:r w:rsidRPr="0081419C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 исключить;</w:t>
      </w:r>
    </w:p>
    <w:p w:rsidR="00423403" w:rsidRDefault="00423403" w:rsidP="00423403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Подпункт 3.7.3.4. Раздела </w:t>
      </w:r>
      <w:r>
        <w:rPr>
          <w:sz w:val="26"/>
          <w:szCs w:val="26"/>
          <w:lang w:val="en-US"/>
        </w:rPr>
        <w:t>III</w:t>
      </w:r>
      <w:r w:rsidRPr="00ED0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 Регламента изложить в следующей редакции:</w:t>
      </w:r>
    </w:p>
    <w:p w:rsidR="00423403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«3.7.3.4. В пятнадцатидневный срок со дня регистрации заявления проводится обследование земельного участка и подготовка акта обследования земельного участка.»</w:t>
      </w:r>
    </w:p>
    <w:p w:rsidR="00423403" w:rsidRDefault="00423403" w:rsidP="00423403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3.7.3.5.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  <w:r w:rsidRPr="00ED03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Регламента изложить в следующей редакции: </w:t>
      </w:r>
    </w:p>
    <w:p w:rsidR="00423403" w:rsidRPr="0081419C" w:rsidRDefault="00423403" w:rsidP="00423403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«3.7.3.5. В случае подачи заявления о предварительном согласовании предоставления земельного участка в тридцатидневный срок со дня регистрации заявления о предварительном согласовании предоставления земельного участка принимается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(с даты принятие решения о предварительном согласовании предоставления земельного участка до подачи заявителем заявления о предоставлении земельного участка в собственность процедура оказания муниципальной услуги считается приостановленной).»</w:t>
      </w:r>
    </w:p>
    <w:p w:rsidR="004168AC" w:rsidRDefault="004168AC" w:rsidP="00327948">
      <w:pPr>
        <w:rPr>
          <w:sz w:val="22"/>
          <w:szCs w:val="22"/>
        </w:rPr>
      </w:pPr>
    </w:p>
    <w:p w:rsidR="00423403" w:rsidRDefault="00423403" w:rsidP="00327948">
      <w:pPr>
        <w:rPr>
          <w:sz w:val="22"/>
          <w:szCs w:val="22"/>
        </w:rPr>
      </w:pPr>
    </w:p>
    <w:p w:rsidR="00423403" w:rsidRPr="00423403" w:rsidRDefault="00423403" w:rsidP="0042340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423403" w:rsidRPr="00423403" w:rsidSect="00423403">
      <w:footerReference w:type="even" r:id="rId9"/>
      <w:footerReference w:type="default" r:id="rId10"/>
      <w:pgSz w:w="11909" w:h="16834"/>
      <w:pgMar w:top="709" w:right="569" w:bottom="426" w:left="1516" w:header="720" w:footer="39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AD" w:rsidRDefault="00051DAD">
      <w:r>
        <w:separator/>
      </w:r>
    </w:p>
  </w:endnote>
  <w:endnote w:type="continuationSeparator" w:id="1">
    <w:p w:rsidR="00051DAD" w:rsidRDefault="0005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BE58C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985"/>
      <w:docPartObj>
        <w:docPartGallery w:val="Page Numbers (Bottom of Page)"/>
        <w:docPartUnique/>
      </w:docPartObj>
    </w:sdtPr>
    <w:sdtContent>
      <w:p w:rsidR="00423403" w:rsidRDefault="00423403">
        <w:pPr>
          <w:pStyle w:val="a6"/>
          <w:jc w:val="right"/>
        </w:pPr>
        <w:fldSimple w:instr=" PAGE   \* MERGEFORMAT ">
          <w:r w:rsidR="00353CCB">
            <w:rPr>
              <w:noProof/>
            </w:rPr>
            <w:t>2</w:t>
          </w:r>
        </w:fldSimple>
      </w:p>
    </w:sdtContent>
  </w:sdt>
  <w:p w:rsidR="00423403" w:rsidRDefault="00423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AD" w:rsidRDefault="00051DAD">
      <w:r>
        <w:separator/>
      </w:r>
    </w:p>
  </w:footnote>
  <w:footnote w:type="continuationSeparator" w:id="1">
    <w:p w:rsidR="00051DAD" w:rsidRDefault="0005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3385F"/>
    <w:multiLevelType w:val="hybridMultilevel"/>
    <w:tmpl w:val="78668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8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17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1DAD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5DAA"/>
    <w:rsid w:val="000B6DDC"/>
    <w:rsid w:val="000B6DEA"/>
    <w:rsid w:val="000B7141"/>
    <w:rsid w:val="000B769E"/>
    <w:rsid w:val="000C3886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46FB7"/>
    <w:rsid w:val="0015048C"/>
    <w:rsid w:val="0016017B"/>
    <w:rsid w:val="00160E0A"/>
    <w:rsid w:val="00165214"/>
    <w:rsid w:val="0016570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4CCF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3CCB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576C"/>
    <w:rsid w:val="00407ECF"/>
    <w:rsid w:val="00413EE8"/>
    <w:rsid w:val="004168AC"/>
    <w:rsid w:val="004211BB"/>
    <w:rsid w:val="00423403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146"/>
    <w:rsid w:val="008F076E"/>
    <w:rsid w:val="0090104A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E58CD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1BA0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423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39E5-244B-49AE-B5C6-014C411A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2015-11-01T10:41:00Z</cp:lastPrinted>
  <dcterms:created xsi:type="dcterms:W3CDTF">2015-11-01T10:42:00Z</dcterms:created>
  <dcterms:modified xsi:type="dcterms:W3CDTF">2015-11-01T10:42:00Z</dcterms:modified>
</cp:coreProperties>
</file>