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2185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02185">
        <w:rPr>
          <w:sz w:val="26"/>
          <w:szCs w:val="26"/>
          <w:u w:val="single"/>
        </w:rPr>
        <w:t>476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B02185" w:rsidRPr="00B02185" w:rsidRDefault="00B02185" w:rsidP="00B02185">
      <w:pPr>
        <w:jc w:val="center"/>
        <w:rPr>
          <w:b/>
          <w:sz w:val="26"/>
          <w:szCs w:val="26"/>
        </w:rPr>
      </w:pPr>
      <w:r w:rsidRPr="00B02185">
        <w:rPr>
          <w:b/>
          <w:sz w:val="26"/>
          <w:szCs w:val="26"/>
        </w:rPr>
        <w:t xml:space="preserve">Об утверждении Положения о порядке предоставления платных услуг </w:t>
      </w:r>
    </w:p>
    <w:p w:rsidR="00B02185" w:rsidRPr="00B02185" w:rsidRDefault="00B02185" w:rsidP="00B02185">
      <w:pPr>
        <w:jc w:val="center"/>
        <w:rPr>
          <w:b/>
          <w:sz w:val="26"/>
          <w:szCs w:val="26"/>
        </w:rPr>
      </w:pPr>
      <w:r w:rsidRPr="00B02185">
        <w:rPr>
          <w:b/>
          <w:sz w:val="26"/>
          <w:szCs w:val="26"/>
        </w:rPr>
        <w:t xml:space="preserve">муниципальным бюджетным учреждением «Благоустройство» </w:t>
      </w:r>
    </w:p>
    <w:p w:rsidR="00B02185" w:rsidRDefault="00B02185" w:rsidP="00B02185">
      <w:pPr>
        <w:jc w:val="center"/>
        <w:rPr>
          <w:sz w:val="26"/>
          <w:szCs w:val="26"/>
        </w:rPr>
      </w:pPr>
    </w:p>
    <w:p w:rsidR="00B02185" w:rsidRDefault="00B02185" w:rsidP="00B02185">
      <w:pPr>
        <w:jc w:val="center"/>
        <w:rPr>
          <w:sz w:val="26"/>
          <w:szCs w:val="26"/>
        </w:rPr>
      </w:pPr>
    </w:p>
    <w:p w:rsidR="00B02185" w:rsidRDefault="00B02185" w:rsidP="00B02185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</w:t>
      </w:r>
      <w:r w:rsidRPr="00E5505E">
        <w:rPr>
          <w:sz w:val="26"/>
          <w:szCs w:val="26"/>
        </w:rPr>
        <w:t xml:space="preserve">Федеральным законом  от 07.02.1992 № 2300-1 </w:t>
      </w:r>
      <w:r>
        <w:rPr>
          <w:sz w:val="26"/>
          <w:szCs w:val="26"/>
        </w:rPr>
        <w:t>«</w:t>
      </w:r>
      <w:r w:rsidRPr="00E5505E">
        <w:rPr>
          <w:sz w:val="26"/>
          <w:szCs w:val="26"/>
        </w:rPr>
        <w:t>О защите прав потребителей</w:t>
      </w:r>
      <w:r>
        <w:rPr>
          <w:sz w:val="26"/>
          <w:szCs w:val="26"/>
        </w:rPr>
        <w:t>»</w:t>
      </w:r>
      <w:r w:rsidRPr="00E5505E">
        <w:rPr>
          <w:sz w:val="26"/>
          <w:szCs w:val="26"/>
        </w:rPr>
        <w:t>, со ст.</w:t>
      </w:r>
      <w:r>
        <w:rPr>
          <w:sz w:val="26"/>
          <w:szCs w:val="26"/>
        </w:rPr>
        <w:t xml:space="preserve"> </w:t>
      </w:r>
      <w:r w:rsidRPr="00E5505E">
        <w:rPr>
          <w:sz w:val="26"/>
          <w:szCs w:val="26"/>
        </w:rPr>
        <w:t>17 Федерального закона от 06.10.2003 № 131-ФЗ «Об общих принципах организации местного самоуправления в Российской Ф</w:t>
      </w:r>
      <w:r>
        <w:rPr>
          <w:sz w:val="26"/>
          <w:szCs w:val="26"/>
        </w:rPr>
        <w:t xml:space="preserve">едерации», Федеральным Законом </w:t>
      </w:r>
      <w:r w:rsidRPr="00E5505E">
        <w:rPr>
          <w:sz w:val="26"/>
          <w:szCs w:val="26"/>
        </w:rPr>
        <w:t>Российской Федерации от 12.01.1996 №</w:t>
      </w:r>
      <w:r>
        <w:rPr>
          <w:sz w:val="26"/>
          <w:szCs w:val="26"/>
        </w:rPr>
        <w:t xml:space="preserve"> </w:t>
      </w:r>
      <w:r w:rsidRPr="00E5505E">
        <w:rPr>
          <w:sz w:val="26"/>
          <w:szCs w:val="26"/>
        </w:rPr>
        <w:t>7-ФЗ «О некоммерческих организациях»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</w:t>
      </w:r>
      <w:proofErr w:type="gramStart"/>
      <w:r>
        <w:rPr>
          <w:b/>
          <w:sz w:val="26"/>
          <w:szCs w:val="26"/>
        </w:rPr>
        <w:t>т</w:t>
      </w:r>
      <w:proofErr w:type="gramEnd"/>
      <w:r>
        <w:rPr>
          <w:sz w:val="26"/>
          <w:szCs w:val="26"/>
        </w:rPr>
        <w:t>:</w:t>
      </w:r>
    </w:p>
    <w:p w:rsidR="00B02185" w:rsidRPr="00E5505E" w:rsidRDefault="00B02185" w:rsidP="00B02185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 w:rsidRPr="00E5505E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505E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услуг </w:t>
      </w:r>
      <w:r w:rsidRPr="0054289D">
        <w:rPr>
          <w:rFonts w:ascii="Times New Roman" w:hAnsi="Times New Roman" w:cs="Times New Roman"/>
          <w:sz w:val="26"/>
          <w:szCs w:val="26"/>
        </w:rPr>
        <w:t>муниципальным бюджетным учреждением «Благоустройство»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2185" w:rsidRDefault="00B02185" w:rsidP="00B02185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02185" w:rsidRDefault="00B02185" w:rsidP="00B02185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02185" w:rsidRPr="00E5505E" w:rsidRDefault="00B02185" w:rsidP="00B02185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Ю.А.Софронова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B02185" w:rsidRDefault="00B02185" w:rsidP="00B0218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B02185" w:rsidRDefault="00B02185" w:rsidP="00B02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02185" w:rsidRDefault="00B02185" w:rsidP="004D2212">
      <w:pPr>
        <w:jc w:val="both"/>
        <w:rPr>
          <w:sz w:val="22"/>
          <w:szCs w:val="22"/>
        </w:rPr>
      </w:pPr>
    </w:p>
    <w:p w:rsidR="00B02185" w:rsidRDefault="00B0218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185" w:rsidRPr="002250C6" w:rsidTr="00D1069F">
        <w:tc>
          <w:tcPr>
            <w:tcW w:w="4785" w:type="dxa"/>
          </w:tcPr>
          <w:p w:rsidR="00B02185" w:rsidRPr="002250C6" w:rsidRDefault="00B02185" w:rsidP="00D106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2185" w:rsidRPr="002250C6" w:rsidRDefault="00B02185" w:rsidP="00B02185">
            <w:pPr>
              <w:widowControl w:val="0"/>
              <w:autoSpaceDE w:val="0"/>
              <w:autoSpaceDN w:val="0"/>
              <w:adjustRightInd w:val="0"/>
              <w:ind w:left="602"/>
              <w:jc w:val="center"/>
              <w:rPr>
                <w:sz w:val="26"/>
                <w:szCs w:val="26"/>
              </w:rPr>
            </w:pPr>
            <w:r w:rsidRPr="002250C6">
              <w:rPr>
                <w:sz w:val="26"/>
                <w:szCs w:val="26"/>
              </w:rPr>
              <w:t>Утверждено</w:t>
            </w:r>
          </w:p>
          <w:p w:rsidR="00B02185" w:rsidRPr="002250C6" w:rsidRDefault="00B02185" w:rsidP="00B02185">
            <w:pPr>
              <w:widowControl w:val="0"/>
              <w:autoSpaceDE w:val="0"/>
              <w:autoSpaceDN w:val="0"/>
              <w:adjustRightInd w:val="0"/>
              <w:ind w:left="6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Pr="002250C6">
              <w:rPr>
                <w:sz w:val="26"/>
                <w:szCs w:val="26"/>
              </w:rPr>
              <w:t xml:space="preserve"> администрации городского округа город Шахунья</w:t>
            </w:r>
          </w:p>
          <w:p w:rsidR="00B02185" w:rsidRPr="002250C6" w:rsidRDefault="00B02185" w:rsidP="00B02185">
            <w:pPr>
              <w:widowControl w:val="0"/>
              <w:autoSpaceDE w:val="0"/>
              <w:autoSpaceDN w:val="0"/>
              <w:adjustRightInd w:val="0"/>
              <w:ind w:left="602"/>
              <w:jc w:val="center"/>
              <w:rPr>
                <w:sz w:val="26"/>
                <w:szCs w:val="26"/>
              </w:rPr>
            </w:pPr>
            <w:r w:rsidRPr="002250C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05.06.2020 г </w:t>
            </w:r>
            <w:r w:rsidRPr="002250C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476</w:t>
            </w:r>
          </w:p>
        </w:tc>
      </w:tr>
    </w:tbl>
    <w:p w:rsidR="00B02185" w:rsidRDefault="00B02185" w:rsidP="00B021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185" w:rsidRDefault="00B02185" w:rsidP="00B021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B02185" w:rsidRDefault="00BE4790" w:rsidP="00B021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02185">
        <w:rPr>
          <w:rFonts w:ascii="Times New Roman" w:hAnsi="Times New Roman" w:cs="Times New Roman"/>
          <w:sz w:val="26"/>
          <w:szCs w:val="26"/>
        </w:rPr>
        <w:t xml:space="preserve"> порядке предоставления платных услуг </w:t>
      </w:r>
    </w:p>
    <w:p w:rsidR="00B02185" w:rsidRDefault="00B02185" w:rsidP="00B021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учреждением «Благоустройство» </w:t>
      </w:r>
    </w:p>
    <w:p w:rsidR="00B02185" w:rsidRDefault="00B02185" w:rsidP="00B02185">
      <w:pPr>
        <w:pStyle w:val="ConsPlusTitle"/>
        <w:jc w:val="center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02185" w:rsidRDefault="00B02185" w:rsidP="00B0218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02185" w:rsidRPr="00BF26E3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Настоящее Положение </w:t>
      </w:r>
      <w:r w:rsidRPr="00B02185">
        <w:rPr>
          <w:sz w:val="26"/>
          <w:szCs w:val="26"/>
        </w:rPr>
        <w:t xml:space="preserve">разработано в соответствии с Гражданским </w:t>
      </w:r>
      <w:hyperlink r:id="rId10" w:history="1">
        <w:r w:rsidRPr="00B02185">
          <w:rPr>
            <w:rStyle w:val="af1"/>
            <w:color w:val="auto"/>
            <w:sz w:val="26"/>
            <w:szCs w:val="26"/>
            <w:u w:val="none"/>
          </w:rPr>
          <w:t>кодексом</w:t>
        </w:r>
      </w:hyperlink>
      <w:r w:rsidRPr="00B02185">
        <w:rPr>
          <w:sz w:val="26"/>
          <w:szCs w:val="26"/>
        </w:rPr>
        <w:t xml:space="preserve"> Российской Федерации, Бюджетным </w:t>
      </w:r>
      <w:hyperlink r:id="rId11" w:history="1">
        <w:r w:rsidRPr="00B02185">
          <w:rPr>
            <w:rStyle w:val="af1"/>
            <w:color w:val="auto"/>
            <w:sz w:val="26"/>
            <w:szCs w:val="26"/>
            <w:u w:val="none"/>
          </w:rPr>
          <w:t>кодексом</w:t>
        </w:r>
      </w:hyperlink>
      <w:r w:rsidRPr="00B02185">
        <w:rPr>
          <w:sz w:val="26"/>
          <w:szCs w:val="26"/>
        </w:rPr>
        <w:t xml:space="preserve"> Российской Федерации,  Налоговым </w:t>
      </w:r>
      <w:hyperlink r:id="rId12" w:history="1">
        <w:r w:rsidRPr="00B02185">
          <w:rPr>
            <w:rStyle w:val="af1"/>
            <w:color w:val="auto"/>
            <w:sz w:val="26"/>
            <w:szCs w:val="26"/>
            <w:u w:val="none"/>
          </w:rPr>
          <w:t>кодексом</w:t>
        </w:r>
      </w:hyperlink>
      <w:r w:rsidRPr="00B02185">
        <w:rPr>
          <w:sz w:val="26"/>
          <w:szCs w:val="26"/>
        </w:rPr>
        <w:t xml:space="preserve"> Российской Федерации, Федеральным </w:t>
      </w:r>
      <w:hyperlink r:id="rId13" w:history="1">
        <w:r w:rsidRPr="00B02185">
          <w:rPr>
            <w:rStyle w:val="af1"/>
            <w:color w:val="auto"/>
            <w:sz w:val="26"/>
            <w:szCs w:val="26"/>
            <w:u w:val="none"/>
          </w:rPr>
          <w:t>законом</w:t>
        </w:r>
      </w:hyperlink>
      <w:r w:rsidRPr="00B02185">
        <w:rPr>
          <w:sz w:val="26"/>
          <w:szCs w:val="26"/>
        </w:rPr>
        <w:t xml:space="preserve">  от 07.02.1992 № 2300-1 «О защите прав потребителей», со ст. 17 Федерального закона от 06.10.2003 № 131-ФЗ «Об общих принципах организации местного</w:t>
      </w:r>
      <w:r>
        <w:rPr>
          <w:sz w:val="26"/>
          <w:szCs w:val="26"/>
        </w:rPr>
        <w:t xml:space="preserve"> самоуправления в Российской Ф</w:t>
      </w:r>
      <w:r>
        <w:rPr>
          <w:sz w:val="26"/>
          <w:szCs w:val="26"/>
        </w:rPr>
        <w:t xml:space="preserve">едерации», Федеральным Законом </w:t>
      </w:r>
      <w:r>
        <w:rPr>
          <w:sz w:val="26"/>
          <w:szCs w:val="26"/>
        </w:rPr>
        <w:t xml:space="preserve">Российской Федерации от 12.01.1996 </w:t>
      </w:r>
      <w:r w:rsidRPr="00BF26E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F26E3">
        <w:rPr>
          <w:sz w:val="26"/>
          <w:szCs w:val="26"/>
        </w:rPr>
        <w:t xml:space="preserve">7-ФЗ «О некоммерческих организациях», </w:t>
      </w:r>
      <w:r>
        <w:rPr>
          <w:sz w:val="26"/>
          <w:szCs w:val="26"/>
        </w:rPr>
        <w:t>п</w:t>
      </w:r>
      <w:r w:rsidRPr="00BF26E3">
        <w:rPr>
          <w:sz w:val="26"/>
          <w:szCs w:val="26"/>
        </w:rPr>
        <w:t>остановлением администрации горо</w:t>
      </w:r>
      <w:r>
        <w:rPr>
          <w:sz w:val="26"/>
          <w:szCs w:val="26"/>
        </w:rPr>
        <w:t>дского округа город Шахунья</w:t>
      </w:r>
      <w:proofErr w:type="gramEnd"/>
      <w:r>
        <w:rPr>
          <w:sz w:val="26"/>
          <w:szCs w:val="26"/>
        </w:rPr>
        <w:t xml:space="preserve"> от </w:t>
      </w:r>
      <w:r w:rsidRPr="00BF26E3">
        <w:rPr>
          <w:sz w:val="26"/>
          <w:szCs w:val="26"/>
        </w:rPr>
        <w:t>20.03.2013</w:t>
      </w:r>
      <w:r>
        <w:rPr>
          <w:sz w:val="26"/>
          <w:szCs w:val="26"/>
        </w:rPr>
        <w:t xml:space="preserve"> № 265 </w:t>
      </w:r>
      <w:r w:rsidRPr="00BF26E3">
        <w:rPr>
          <w:sz w:val="26"/>
          <w:szCs w:val="26"/>
        </w:rPr>
        <w:t>«Об утверждении типового Положения по организации оказания платных услуг муниципальными бюджетными и автономными учреждениями городского округа город Шахунья».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определяет единый порядок организации и предоставления платных услуг муниципальным бюджетным учреждением «Благоустройство» (далее – Учреждение) и распределения средств, полученных за оказанные платные услуги.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Под платными услугами понимаются: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услуги, предоставляемые муниципальным бюджетным учреждением «Благоустройство» физическим и юридическим лицам для удовлетворения их потребностей в сфере благоустройства;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услуги, оказываемые муниципальным бюджетным учреждением «Благоустройство» в рамках их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Учреждение оказывает платные услуги согласно «Перечню платных услуг».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Информацию о платных услугах заинтересованные лица могут получить по тел. 8 (83152) 2-21-38, при непосредственном обращении по адресу: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Нижегородская обл., г. Шахунья, пл. Советская, д. 1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57).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ПОРЯДОК ПРЕДОСТАВЛЕНИЯ ПЛАТНЫХ УСЛУГ</w:t>
      </w:r>
    </w:p>
    <w:p w:rsidR="00B02185" w:rsidRDefault="00B02185" w:rsidP="00B0218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Муниципальное бюджетное учреждение «Благоустройство» обязано обеспечить физических и юридических лиц бесплатной, доступной и достоверной информацией, включающей в себя сведения о местонахождении учреждения, режиме его работы, перечне оказываемых услуг с указанием их стоимости, об условиях предоставления и получения этих услуг.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Учреждение самостоятельно определяет возможность оказания платных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 в соответствии с Уставом Учреждения, заданием, определенным органом, осуществляющим функции и полномочия учредителя Учреждения, или в соответствии с нормативными правовыми актами Российской Федерации, Нижегородской области, органов местного самоуправления городского округа город Шахунья. При определении </w:t>
      </w:r>
      <w:r>
        <w:rPr>
          <w:sz w:val="26"/>
          <w:szCs w:val="26"/>
        </w:rPr>
        <w:lastRenderedPageBreak/>
        <w:t>возможности оказания платных услуг Учреждение  должно  учитывать  наличие  материальной  базы,  численность и состав работников учреждения, квалификацию персонала и спрос на работы и услуги.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EB3"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Учреждение  вправе предоставлять платные услуги физическим и юридическим лицам, относящиеся к иным видам деятельности Учреждения, не являющимися основными, в случае, если это будет служить достижению целей, для которых создано Учреждение, при условии внесения данного вида деятельности в учредительные документы и в перечень услуг, оказываемых учреждением за оплату.</w:t>
      </w:r>
      <w:proofErr w:type="gramEnd"/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Предоставление платных услуг физическим и юридическим лицам осуществляется Учреждением на условиях соблюдения требований, предъявляемых к публичному договору в соответствии со ст. 426 Гражданского Кодекса Российской Федерации.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Оказание услуг физическим и юридическим лицам, требующих специального разрешения (лицензии), осуществляется Учреждением при наличии данного разрешения (лицензии).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Платные услуги осуществляются Учреждением в рамках договора с физическими и юридическими лицами.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Договор может быть заключен в устной или письменной форме.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 При оказании Учреждением платной услуги  на основании договора на момент оказания услуги Учреждение должно иметь заключенный договор в порядке, предусмотренном Гражданским кодексом РФ. В договоре регламентируются сроки получения услуги, объем и качество, их стоимость, порядок расчетов, права и обязанности и ответственность сторон.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При оказании услуг по образу устной сделки в соответствии со ст. 159 ГК РФ на момент оказания услуги  - документ, определяющий подтверждение оплаты сделки.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За неисполнение или ненадлежащее исполнение условий договора по оказанию платных услуг Руководитель Учреждения несет ответственность перед потребителем, предусмотренную действующим законодательством Российской Федерации. 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Споры и претензии, возникшие между потребителем платных услуг (физическим или юридическим лицом) и Учреждением в ходе предоставления платных услуг и не урегулированные в процессе переговоров, подлежат рассмотрению в соответствии с Законом Российской Федерации от 07.02.1992 № 2300-1 «О защите прав потребителей».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Расчеты за предоставление платных услуг  осуществляются в соответствии с законодательством РФ.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Руководство деятельностью по оказанию платных услуг осуществляет директор Учреждения, который в установленном порядке: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несет ответственность за качество оказания услуг;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ПОРЯДОК ОПРЕДЕЛЕНИЯ ЦЕНЫ НА ПЛАТНЫЕ УСЛУГИ</w:t>
      </w:r>
    </w:p>
    <w:p w:rsidR="00B02185" w:rsidRDefault="00B02185" w:rsidP="00B02185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02185" w:rsidRPr="007D3A0B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7D3A0B">
        <w:rPr>
          <w:sz w:val="26"/>
          <w:szCs w:val="26"/>
        </w:rPr>
        <w:t xml:space="preserve"> Цены </w:t>
      </w:r>
      <w:r>
        <w:rPr>
          <w:sz w:val="26"/>
          <w:szCs w:val="26"/>
        </w:rPr>
        <w:t xml:space="preserve">(тарифы) </w:t>
      </w:r>
      <w:r w:rsidRPr="007D3A0B">
        <w:rPr>
          <w:sz w:val="26"/>
          <w:szCs w:val="26"/>
        </w:rPr>
        <w:t>на платные услуги рассчитываются на основе экономически</w:t>
      </w:r>
      <w:r>
        <w:rPr>
          <w:sz w:val="26"/>
          <w:szCs w:val="26"/>
        </w:rPr>
        <w:t xml:space="preserve"> </w:t>
      </w:r>
      <w:r w:rsidRPr="007D3A0B">
        <w:rPr>
          <w:sz w:val="26"/>
          <w:szCs w:val="26"/>
        </w:rPr>
        <w:t>обоснованной себестоимости услуг с учетом необходимости уплаты налогов и</w:t>
      </w:r>
      <w:r>
        <w:rPr>
          <w:sz w:val="26"/>
          <w:szCs w:val="26"/>
        </w:rPr>
        <w:t xml:space="preserve"> </w:t>
      </w:r>
      <w:r w:rsidRPr="007D3A0B">
        <w:rPr>
          <w:sz w:val="26"/>
          <w:szCs w:val="26"/>
        </w:rPr>
        <w:t>сборов, а также с учетом развития материальной базы муниципального бюджетного</w:t>
      </w:r>
      <w:r>
        <w:rPr>
          <w:sz w:val="26"/>
          <w:szCs w:val="26"/>
        </w:rPr>
        <w:t xml:space="preserve"> </w:t>
      </w:r>
      <w:r w:rsidRPr="007D3A0B">
        <w:rPr>
          <w:sz w:val="26"/>
          <w:szCs w:val="26"/>
        </w:rPr>
        <w:t>учреждения</w:t>
      </w:r>
      <w:r>
        <w:rPr>
          <w:sz w:val="26"/>
          <w:szCs w:val="26"/>
        </w:rPr>
        <w:t>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3A0B">
        <w:rPr>
          <w:sz w:val="26"/>
          <w:szCs w:val="26"/>
        </w:rPr>
        <w:t xml:space="preserve">.2. Цены </w:t>
      </w:r>
      <w:r>
        <w:rPr>
          <w:sz w:val="26"/>
          <w:szCs w:val="26"/>
        </w:rPr>
        <w:t xml:space="preserve">(тарифы) </w:t>
      </w:r>
      <w:r w:rsidRPr="007D3A0B">
        <w:rPr>
          <w:sz w:val="26"/>
          <w:szCs w:val="26"/>
        </w:rPr>
        <w:t>на платные услуги</w:t>
      </w:r>
      <w:r>
        <w:rPr>
          <w:sz w:val="26"/>
          <w:szCs w:val="26"/>
        </w:rPr>
        <w:t xml:space="preserve"> утверждаются постановлением администрации городского округа город Шахунья Нижегородской области.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Цены (тарифы) на платные услуги устанавливаются не менее чем на один календарный год.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Основанием для пересмотра действующих цен на платные услуги является наличие одного из следующих условий: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затрат на производство, вызванное внешними факторами более чем на 5%: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изменением цен на материальные ресурсы и энергоносители;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изменением в соответствии с законодательством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 xml:space="preserve"> и др.;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действующего законодательства, нормативно-правовых актов, регулирующих вопросы налогообложения, ценообразования.</w:t>
      </w:r>
    </w:p>
    <w:p w:rsidR="00B02185" w:rsidRDefault="00B02185" w:rsidP="00B021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ПОРЯДОК УЧЕТА И ИСПОЛЬЗОВАНИЯ ДЕНЕЖНЫХ СРЕДСТВ,</w:t>
      </w:r>
    </w:p>
    <w:p w:rsidR="00B02185" w:rsidRDefault="00B02185" w:rsidP="00B0218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ПОЛУЧЕННЫХ ОТ  ОКАЗАНИЯ ПЛАТНЫХ УСЛУГ.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Учреждение обязано  вести статистический, бухгалтерский и налоговый учет, составлять требуемую отчетность и представлять её в порядке и сроки, установленные законами и иными правовыми актами Российской Федерации, раздельно по основной деятельности учреждения и платным услугам.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Доходы от оказания платных услуг планируются Учреждением исходя из доходов предыдущего года с учетом ожидаемого роста (снижения) физических объемов услуг и индекса роста (снижения) цен на услуги.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Основным плановым документом, определяющим объем платных услуг, целевое направление, является план финансово-хозяйственной деятельности Учреждения.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Доходы, поступающие от оказания платных услуг, расходуются Учреждением в строгом соответствии с утвержденным планом финансово-хозяйственной деятельности.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Доходы от приносящей доход деятельности распределяются следующим образом:</w:t>
      </w:r>
    </w:p>
    <w:p w:rsidR="00B02185" w:rsidRPr="00252412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4.5.1. </w:t>
      </w:r>
      <w:r w:rsidRPr="00252412">
        <w:rPr>
          <w:sz w:val="26"/>
          <w:szCs w:val="26"/>
        </w:rPr>
        <w:t>На оплату труда,</w:t>
      </w:r>
      <w:r>
        <w:rPr>
          <w:sz w:val="26"/>
          <w:szCs w:val="26"/>
        </w:rPr>
        <w:t xml:space="preserve"> включая </w:t>
      </w:r>
      <w:r w:rsidRPr="00252412">
        <w:rPr>
          <w:sz w:val="26"/>
          <w:szCs w:val="26"/>
        </w:rPr>
        <w:t>выплаты стимулирующего характера, материальную помощь, надбавки по результатам работы и профессиональное  мастерство, высокие достижения в работе и др</w:t>
      </w:r>
      <w:r>
        <w:rPr>
          <w:sz w:val="26"/>
          <w:szCs w:val="26"/>
        </w:rPr>
        <w:t>.,</w:t>
      </w:r>
      <w:r w:rsidRPr="00252412">
        <w:rPr>
          <w:sz w:val="26"/>
          <w:szCs w:val="26"/>
        </w:rPr>
        <w:t xml:space="preserve"> включая</w:t>
      </w:r>
      <w:r>
        <w:rPr>
          <w:sz w:val="26"/>
          <w:szCs w:val="26"/>
        </w:rPr>
        <w:t xml:space="preserve"> начисления на заработную плату - </w:t>
      </w:r>
      <w:r w:rsidRPr="00252412">
        <w:rPr>
          <w:sz w:val="26"/>
          <w:szCs w:val="26"/>
        </w:rPr>
        <w:t xml:space="preserve">не более 60% от дохода. 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2412">
        <w:rPr>
          <w:sz w:val="26"/>
          <w:szCs w:val="26"/>
        </w:rPr>
        <w:t>Аппарат управления получает доплату к основному окладу пропорционально доле доходов от платных услуг в общей сумме доходов, полученных из бюджета</w:t>
      </w:r>
      <w:r w:rsidRPr="00252412">
        <w:rPr>
          <w:color w:val="FF0000"/>
          <w:sz w:val="26"/>
          <w:szCs w:val="26"/>
        </w:rPr>
        <w:t>.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Все оставшиеся денежные средства принимаются за 100 % и расходуются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основных средств, канцтоваров, материальных запасов;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инвентаря и  предметов хозяйственного назначения;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обслуживание и ремонт техники и оргтехники;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- прочие расходы, необходимые для ведения приносящей доход деятельности. </w:t>
      </w: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4.5.3. Выплата премии производится по итогам работы за квартал при условии увеличения объема платных услуг к уровню аналогичного квартала не менее  чем на 5% и соблюдения требований настоящего Положения.</w:t>
      </w:r>
    </w:p>
    <w:p w:rsidR="00B02185" w:rsidRDefault="00B02185" w:rsidP="00B021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A56">
        <w:rPr>
          <w:sz w:val="26"/>
          <w:szCs w:val="26"/>
        </w:rPr>
        <w:t xml:space="preserve">4.5.4. Размер премии руководителю Учреждения за счет средств, поступивших от оказания платных услуг, в соответствии с трудовым договором определяется </w:t>
      </w:r>
      <w:proofErr w:type="gramStart"/>
      <w:r w:rsidRPr="00277A56">
        <w:rPr>
          <w:sz w:val="26"/>
          <w:szCs w:val="26"/>
        </w:rPr>
        <w:t>органом, осуществляющим функции и Полномочия  учредителя Учреждения и оформляется</w:t>
      </w:r>
      <w:proofErr w:type="gramEnd"/>
      <w:r w:rsidRPr="00277A56">
        <w:rPr>
          <w:sz w:val="26"/>
          <w:szCs w:val="26"/>
        </w:rPr>
        <w:t xml:space="preserve"> по ходатайству Учреждения с учетом средств, направленных на выплаты работникам учреждения, но не более 100% должностного оклада.</w:t>
      </w:r>
    </w:p>
    <w:p w:rsidR="00B02185" w:rsidRDefault="00B02185" w:rsidP="00B021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4.5.5. При наличии у Учреждения кредиторской </w:t>
      </w:r>
      <w:proofErr w:type="gramStart"/>
      <w:r>
        <w:rPr>
          <w:sz w:val="26"/>
          <w:szCs w:val="26"/>
        </w:rPr>
        <w:t>задолженности</w:t>
      </w:r>
      <w:proofErr w:type="gramEnd"/>
      <w:r>
        <w:rPr>
          <w:sz w:val="26"/>
          <w:szCs w:val="26"/>
        </w:rPr>
        <w:t xml:space="preserve"> в первую очередь </w:t>
      </w:r>
      <w:r>
        <w:rPr>
          <w:sz w:val="26"/>
          <w:szCs w:val="26"/>
        </w:rPr>
        <w:lastRenderedPageBreak/>
        <w:t>полученные доходы от приносящей доход деятельности должны быть направлены на оплату кредиторской задолженности.</w:t>
      </w:r>
    </w:p>
    <w:p w:rsidR="00B02185" w:rsidRDefault="00B02185" w:rsidP="00B021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ЗАКЛЮЧИТЕЛЬНЫЕ ПОЛОЖЕНИЯ</w:t>
      </w:r>
    </w:p>
    <w:p w:rsidR="00B02185" w:rsidRDefault="00B02185" w:rsidP="00B021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185" w:rsidRDefault="00B02185" w:rsidP="00B0218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5.1.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7361C0" w:rsidRDefault="007361C0" w:rsidP="00042845">
      <w:pPr>
        <w:jc w:val="both"/>
        <w:rPr>
          <w:sz w:val="22"/>
          <w:szCs w:val="22"/>
        </w:rPr>
      </w:pPr>
    </w:p>
    <w:p w:rsidR="00B02185" w:rsidRDefault="00B02185" w:rsidP="00042845">
      <w:pPr>
        <w:jc w:val="both"/>
        <w:rPr>
          <w:sz w:val="22"/>
          <w:szCs w:val="22"/>
        </w:rPr>
      </w:pPr>
    </w:p>
    <w:p w:rsidR="00B02185" w:rsidRPr="00B02185" w:rsidRDefault="00B02185" w:rsidP="00B0218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sectPr w:rsidR="00B02185" w:rsidRPr="00B02185" w:rsidSect="00424168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9E" w:rsidRDefault="0086229E">
      <w:r>
        <w:separator/>
      </w:r>
    </w:p>
  </w:endnote>
  <w:endnote w:type="continuationSeparator" w:id="0">
    <w:p w:rsidR="0086229E" w:rsidRDefault="0086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9E" w:rsidRDefault="0086229E">
      <w:r>
        <w:separator/>
      </w:r>
    </w:p>
  </w:footnote>
  <w:footnote w:type="continuationSeparator" w:id="0">
    <w:p w:rsidR="0086229E" w:rsidRDefault="0086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7D903DF"/>
    <w:multiLevelType w:val="hybridMultilevel"/>
    <w:tmpl w:val="3270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1EE6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ED5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29E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2185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50DD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E479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088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687AB2CD6ABB0143A1C2CF075B9D148CDB06D416D70C859661BBD021j4c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87AB2CD6ABB0143A1C2CF075B9D148CDB0DD116D10C859661BBD021j4c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87AB2CD6ABB0143A1C2CF075B9D148CDB04D110D70C859661BBD021j4c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687AB2CD6ABB0143A1C2CF075B9D148CDC05D315D40C859661BBD021j4c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637F-0DEE-43A0-B271-CAC28D8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2020-06-09T06:06:00Z</cp:lastPrinted>
  <dcterms:created xsi:type="dcterms:W3CDTF">2020-06-09T06:07:00Z</dcterms:created>
  <dcterms:modified xsi:type="dcterms:W3CDTF">2020-06-09T06:07:00Z</dcterms:modified>
</cp:coreProperties>
</file>