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CFD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C3CFD">
        <w:rPr>
          <w:sz w:val="26"/>
          <w:szCs w:val="26"/>
          <w:u w:val="single"/>
        </w:rPr>
        <w:t>408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C3CFD" w:rsidRPr="001C3CFD" w:rsidRDefault="001C3CFD" w:rsidP="001C3C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3CF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1C3CFD" w:rsidRPr="001C3CFD" w:rsidRDefault="001C3CFD" w:rsidP="001C3CFD">
      <w:pPr>
        <w:pStyle w:val="ConsPlusTitle"/>
        <w:jc w:val="center"/>
        <w:rPr>
          <w:caps/>
          <w:sz w:val="26"/>
          <w:szCs w:val="26"/>
        </w:rPr>
      </w:pPr>
      <w:r w:rsidRPr="001C3CFD">
        <w:rPr>
          <w:rFonts w:ascii="Times New Roman" w:hAnsi="Times New Roman" w:cs="Times New Roman"/>
          <w:sz w:val="26"/>
          <w:szCs w:val="26"/>
        </w:rPr>
        <w:t>город Шахунья Нижегородской области от 14.02.2023 № 145 «Об утверждении Положения об оплате труда работников Муниципального казенного учреждения «</w:t>
      </w:r>
      <w:proofErr w:type="spellStart"/>
      <w:r w:rsidRPr="001C3CFD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1C3CFD">
        <w:rPr>
          <w:rFonts w:ascii="Times New Roman" w:hAnsi="Times New Roman" w:cs="Times New Roman"/>
          <w:sz w:val="26"/>
          <w:szCs w:val="26"/>
        </w:rPr>
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70.22)»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1C3CFD" w:rsidRDefault="001C3CFD" w:rsidP="00FB472A">
      <w:pPr>
        <w:jc w:val="both"/>
        <w:rPr>
          <w:sz w:val="26"/>
          <w:szCs w:val="26"/>
        </w:rPr>
      </w:pPr>
    </w:p>
    <w:p w:rsidR="001C3CFD" w:rsidRDefault="001C3CFD" w:rsidP="001C3CFD">
      <w:pPr>
        <w:spacing w:line="360" w:lineRule="auto"/>
        <w:ind w:firstLine="709"/>
        <w:jc w:val="both"/>
        <w:rPr>
          <w:rFonts w:cs="Arial"/>
          <w:b/>
          <w:caps/>
          <w:sz w:val="26"/>
          <w:szCs w:val="35"/>
        </w:rPr>
      </w:pPr>
      <w:bookmarkStart w:id="0" w:name="_GoBack"/>
      <w:r>
        <w:rPr>
          <w:rFonts w:cs="Arial"/>
          <w:sz w:val="26"/>
          <w:szCs w:val="35"/>
        </w:rPr>
        <w:t>А</w:t>
      </w:r>
      <w:r w:rsidRPr="009655BC">
        <w:rPr>
          <w:rFonts w:cs="Arial"/>
          <w:sz w:val="26"/>
          <w:szCs w:val="35"/>
        </w:rPr>
        <w:t xml:space="preserve">дминистрация городского округа город Шахунья Нижегородской области  </w:t>
      </w:r>
      <w:r>
        <w:rPr>
          <w:rFonts w:cs="Arial"/>
          <w:sz w:val="26"/>
          <w:szCs w:val="35"/>
        </w:rPr>
        <w:br/>
      </w:r>
      <w:proofErr w:type="gramStart"/>
      <w:r w:rsidRPr="001C3CFD">
        <w:rPr>
          <w:rFonts w:cs="Arial"/>
          <w:b/>
          <w:sz w:val="26"/>
          <w:szCs w:val="35"/>
        </w:rPr>
        <w:t>п</w:t>
      </w:r>
      <w:proofErr w:type="gramEnd"/>
      <w:r w:rsidRPr="001C3CFD">
        <w:rPr>
          <w:rFonts w:cs="Arial"/>
          <w:b/>
          <w:sz w:val="26"/>
          <w:szCs w:val="35"/>
        </w:rPr>
        <w:t xml:space="preserve"> о с т а н о в л я е т</w:t>
      </w:r>
      <w:r w:rsidRPr="001C3CFD">
        <w:rPr>
          <w:rFonts w:cs="Arial"/>
          <w:b/>
          <w:sz w:val="26"/>
          <w:szCs w:val="35"/>
        </w:rPr>
        <w:t xml:space="preserve"> </w:t>
      </w:r>
      <w:r w:rsidRPr="001C3CFD">
        <w:rPr>
          <w:rFonts w:cs="Arial"/>
          <w:b/>
          <w:sz w:val="26"/>
          <w:szCs w:val="35"/>
        </w:rPr>
        <w:t>:</w:t>
      </w:r>
    </w:p>
    <w:p w:rsidR="001C3CFD" w:rsidRPr="00B67500" w:rsidRDefault="001C3CFD" w:rsidP="001C3CFD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B67500">
        <w:rPr>
          <w:sz w:val="26"/>
          <w:szCs w:val="28"/>
        </w:rPr>
        <w:t>В постановление администрации городского округа город Шахунья Нижегородской области от 14.02.2023 № 145 «Об утверждении Положения об оплате труда работников Муниципального казенного учреждения «</w:t>
      </w:r>
      <w:proofErr w:type="spellStart"/>
      <w:r w:rsidRPr="00B67500">
        <w:rPr>
          <w:sz w:val="26"/>
          <w:szCs w:val="28"/>
        </w:rPr>
        <w:t>Стройсервис</w:t>
      </w:r>
      <w:proofErr w:type="spellEnd"/>
      <w:r w:rsidRPr="00B67500">
        <w:rPr>
          <w:sz w:val="26"/>
          <w:szCs w:val="28"/>
        </w:rPr>
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70.22)»</w:t>
      </w:r>
      <w:r>
        <w:rPr>
          <w:sz w:val="26"/>
          <w:szCs w:val="28"/>
        </w:rPr>
        <w:t xml:space="preserve"> в</w:t>
      </w:r>
      <w:r w:rsidRPr="00B67500">
        <w:rPr>
          <w:sz w:val="26"/>
          <w:szCs w:val="28"/>
        </w:rPr>
        <w:t>нести следующие изменения:</w:t>
      </w:r>
    </w:p>
    <w:p w:rsidR="001C3CFD" w:rsidRDefault="001C3CFD" w:rsidP="001C3CFD">
      <w:pPr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8"/>
        </w:rPr>
      </w:pPr>
      <w:r>
        <w:rPr>
          <w:sz w:val="26"/>
          <w:szCs w:val="28"/>
        </w:rPr>
        <w:t xml:space="preserve">Пункт 2.11. раздела </w:t>
      </w:r>
      <w:r>
        <w:rPr>
          <w:sz w:val="26"/>
          <w:szCs w:val="28"/>
          <w:lang w:val="en-US"/>
        </w:rPr>
        <w:t>II</w:t>
      </w:r>
      <w:r>
        <w:rPr>
          <w:sz w:val="26"/>
          <w:szCs w:val="28"/>
        </w:rPr>
        <w:t xml:space="preserve"> «</w:t>
      </w:r>
      <w:r w:rsidRPr="000A38A8">
        <w:rPr>
          <w:sz w:val="26"/>
          <w:szCs w:val="28"/>
        </w:rPr>
        <w:t>Порядок и условия оплаты труда</w:t>
      </w:r>
      <w:r>
        <w:rPr>
          <w:sz w:val="26"/>
          <w:szCs w:val="28"/>
        </w:rPr>
        <w:t xml:space="preserve">» </w:t>
      </w:r>
      <w:r w:rsidRPr="00B67500">
        <w:rPr>
          <w:sz w:val="26"/>
          <w:szCs w:val="28"/>
        </w:rPr>
        <w:t>Положения об оплате труда работников Муниципального казенного учреждения «</w:t>
      </w:r>
      <w:proofErr w:type="spellStart"/>
      <w:r w:rsidRPr="00B67500">
        <w:rPr>
          <w:sz w:val="26"/>
          <w:szCs w:val="28"/>
        </w:rPr>
        <w:t>Стройсервис</w:t>
      </w:r>
      <w:proofErr w:type="spellEnd"/>
      <w:r w:rsidRPr="00B67500">
        <w:rPr>
          <w:sz w:val="26"/>
          <w:szCs w:val="28"/>
        </w:rPr>
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</w:t>
      </w:r>
      <w:r>
        <w:rPr>
          <w:sz w:val="26"/>
          <w:szCs w:val="28"/>
        </w:rPr>
        <w:t xml:space="preserve"> (далее - Положение) изложить в следующей редакции:</w:t>
      </w:r>
    </w:p>
    <w:p w:rsidR="001C3CFD" w:rsidRDefault="001C3CFD" w:rsidP="001C3CFD">
      <w:pPr>
        <w:tabs>
          <w:tab w:val="left" w:pos="993"/>
        </w:tabs>
        <w:spacing w:line="360" w:lineRule="auto"/>
        <w:ind w:firstLine="709"/>
        <w:jc w:val="both"/>
        <w:rPr>
          <w:b/>
          <w:caps/>
          <w:sz w:val="26"/>
          <w:szCs w:val="28"/>
        </w:rPr>
      </w:pPr>
      <w:r>
        <w:rPr>
          <w:sz w:val="26"/>
          <w:szCs w:val="28"/>
        </w:rPr>
        <w:t xml:space="preserve">«2.11. </w:t>
      </w:r>
      <w:r w:rsidRPr="000A38A8">
        <w:rPr>
          <w:sz w:val="26"/>
          <w:szCs w:val="28"/>
        </w:rPr>
        <w:t>При премировании по основани</w:t>
      </w:r>
      <w:r>
        <w:rPr>
          <w:sz w:val="26"/>
          <w:szCs w:val="28"/>
        </w:rPr>
        <w:t>ю</w:t>
      </w:r>
      <w:r w:rsidRPr="000A38A8">
        <w:rPr>
          <w:sz w:val="26"/>
          <w:szCs w:val="28"/>
        </w:rPr>
        <w:t xml:space="preserve">, предусмотренному пунктом 2.7.4. настоящего Положения, учитывается отсутствие нарушений работником исполнительской и трудовой дисциплины: при наличии у работника неснятого </w:t>
      </w:r>
      <w:r w:rsidRPr="000A38A8">
        <w:rPr>
          <w:sz w:val="26"/>
          <w:szCs w:val="28"/>
        </w:rPr>
        <w:lastRenderedPageBreak/>
        <w:t>(непогашенного) дисциплинарного взыскания (замечания, выговора) мера поощрения в форме премирования к такому работнику не применяется вплоть до снятия (погашения) дисциплинарного взыскания</w:t>
      </w:r>
      <w:proofErr w:type="gramStart"/>
      <w:r>
        <w:rPr>
          <w:sz w:val="26"/>
          <w:szCs w:val="28"/>
        </w:rPr>
        <w:t>.»</w:t>
      </w:r>
      <w:proofErr w:type="gramEnd"/>
    </w:p>
    <w:p w:rsidR="001C3CFD" w:rsidRDefault="001C3CFD" w:rsidP="001C3CFD">
      <w:pPr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8"/>
        </w:rPr>
      </w:pPr>
      <w:r>
        <w:rPr>
          <w:sz w:val="26"/>
          <w:szCs w:val="28"/>
        </w:rPr>
        <w:t xml:space="preserve">Раздел </w:t>
      </w:r>
      <w:r w:rsidRPr="000A38A8">
        <w:rPr>
          <w:sz w:val="26"/>
          <w:szCs w:val="28"/>
        </w:rPr>
        <w:t>I</w:t>
      </w:r>
      <w:r>
        <w:rPr>
          <w:sz w:val="26"/>
          <w:szCs w:val="28"/>
          <w:lang w:val="en-US"/>
        </w:rPr>
        <w:t>V</w:t>
      </w:r>
      <w:r w:rsidRPr="000A38A8">
        <w:rPr>
          <w:sz w:val="26"/>
          <w:szCs w:val="28"/>
        </w:rPr>
        <w:t xml:space="preserve"> «Другие вопросы оплаты труда» </w:t>
      </w:r>
      <w:r>
        <w:rPr>
          <w:sz w:val="26"/>
          <w:szCs w:val="28"/>
        </w:rPr>
        <w:t xml:space="preserve">Положения дополнить пунктом 4.6. </w:t>
      </w:r>
      <w:r w:rsidRPr="000A38A8">
        <w:rPr>
          <w:sz w:val="26"/>
          <w:szCs w:val="28"/>
        </w:rPr>
        <w:t>следующе</w:t>
      </w:r>
      <w:r>
        <w:rPr>
          <w:sz w:val="26"/>
          <w:szCs w:val="28"/>
        </w:rPr>
        <w:t>го содержания:</w:t>
      </w:r>
    </w:p>
    <w:p w:rsidR="001C3CFD" w:rsidRDefault="001C3CFD" w:rsidP="001C3CFD">
      <w:pPr>
        <w:tabs>
          <w:tab w:val="left" w:pos="993"/>
        </w:tabs>
        <w:spacing w:line="360" w:lineRule="auto"/>
        <w:ind w:firstLine="709"/>
        <w:jc w:val="both"/>
        <w:rPr>
          <w:b/>
          <w:caps/>
          <w:sz w:val="26"/>
          <w:szCs w:val="28"/>
        </w:rPr>
      </w:pPr>
      <w:r>
        <w:rPr>
          <w:sz w:val="26"/>
          <w:szCs w:val="28"/>
        </w:rPr>
        <w:t xml:space="preserve">«4.6. Один раз в год при предоставлении ежегодного оплачиваемого отпуска работникам оказывается материальная помощь в размере двух должностных окладов (ставок заработной платы). Работнику, проработавшему неполный календарный год, материальная помощь выплачивается в размере, рассчитанном пропорционально отработанному времени. Выплата материальной помощи осуществляется по письменному заявлению работника и оформляется </w:t>
      </w:r>
      <w:r w:rsidRPr="00E9344B">
        <w:rPr>
          <w:sz w:val="26"/>
          <w:szCs w:val="28"/>
        </w:rPr>
        <w:t>приказ</w:t>
      </w:r>
      <w:r>
        <w:rPr>
          <w:sz w:val="26"/>
          <w:szCs w:val="28"/>
        </w:rPr>
        <w:t>ом</w:t>
      </w:r>
      <w:r w:rsidRPr="00E9344B">
        <w:rPr>
          <w:sz w:val="26"/>
          <w:szCs w:val="28"/>
        </w:rPr>
        <w:t xml:space="preserve"> руководителя</w:t>
      </w:r>
      <w:proofErr w:type="gramStart"/>
      <w:r>
        <w:rPr>
          <w:sz w:val="26"/>
          <w:szCs w:val="28"/>
        </w:rPr>
        <w:t>.»</w:t>
      </w:r>
      <w:proofErr w:type="gramEnd"/>
    </w:p>
    <w:p w:rsidR="001C3CFD" w:rsidRPr="000A38A8" w:rsidRDefault="001C3CFD" w:rsidP="001C3CFD">
      <w:pPr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8"/>
        </w:rPr>
      </w:pPr>
      <w:r>
        <w:rPr>
          <w:sz w:val="26"/>
          <w:szCs w:val="28"/>
        </w:rPr>
        <w:t>Приложение 1 к Положению изложить в новой редакции согласно приложению.</w:t>
      </w:r>
    </w:p>
    <w:p w:rsidR="001C3CFD" w:rsidRDefault="001C3CFD" w:rsidP="001C3CFD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 xml:space="preserve">Настоящее постановление вступает в силу </w:t>
      </w:r>
      <w:r w:rsidRPr="00372770">
        <w:rPr>
          <w:sz w:val="26"/>
          <w:szCs w:val="26"/>
        </w:rPr>
        <w:t xml:space="preserve">после официального опубликования </w:t>
      </w:r>
      <w:r>
        <w:rPr>
          <w:sz w:val="26"/>
          <w:szCs w:val="26"/>
        </w:rPr>
        <w:t xml:space="preserve">посредством размещения настоящего постановления в </w:t>
      </w:r>
      <w:r w:rsidRPr="00372770">
        <w:rPr>
          <w:sz w:val="26"/>
          <w:szCs w:val="26"/>
        </w:rPr>
        <w:t>газете «</w:t>
      </w:r>
      <w:r>
        <w:rPr>
          <w:sz w:val="26"/>
          <w:szCs w:val="26"/>
        </w:rPr>
        <w:t xml:space="preserve">Знамя труда» и в сетевом издании </w:t>
      </w:r>
      <w:r w:rsidRPr="00372770">
        <w:rPr>
          <w:sz w:val="26"/>
          <w:szCs w:val="26"/>
        </w:rPr>
        <w:t>газет</w:t>
      </w:r>
      <w:r>
        <w:rPr>
          <w:sz w:val="26"/>
          <w:szCs w:val="26"/>
        </w:rPr>
        <w:t>ы</w:t>
      </w:r>
      <w:r w:rsidRPr="00372770">
        <w:rPr>
          <w:sz w:val="26"/>
          <w:szCs w:val="26"/>
        </w:rPr>
        <w:t xml:space="preserve"> «</w:t>
      </w:r>
      <w:r>
        <w:rPr>
          <w:sz w:val="26"/>
          <w:szCs w:val="26"/>
        </w:rPr>
        <w:t>Знамя труда» и распространяет свое действие на правоотношения, возникшие с 1 января 2023 г.</w:t>
      </w:r>
    </w:p>
    <w:p w:rsidR="001C3CFD" w:rsidRPr="004800EA" w:rsidRDefault="001C3CFD" w:rsidP="001C3CFD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4800EA"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  <w:szCs w:val="26"/>
        </w:rPr>
        <w:t>в газете «Знамя труда»</w:t>
      </w:r>
      <w:r w:rsidRPr="004800EA">
        <w:rPr>
          <w:sz w:val="26"/>
          <w:szCs w:val="26"/>
        </w:rPr>
        <w:t xml:space="preserve">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Pr="004800EA">
        <w:rPr>
          <w:rFonts w:cs="Arial"/>
          <w:sz w:val="26"/>
          <w:szCs w:val="35"/>
        </w:rPr>
        <w:t>.</w:t>
      </w:r>
    </w:p>
    <w:p w:rsidR="00E27093" w:rsidRDefault="00E27093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1C3CFD" w:rsidRDefault="001C3CFD" w:rsidP="00FB472A">
      <w:pPr>
        <w:jc w:val="both"/>
        <w:rPr>
          <w:sz w:val="26"/>
          <w:szCs w:val="26"/>
        </w:rPr>
      </w:pPr>
    </w:p>
    <w:p w:rsidR="001C3CFD" w:rsidRDefault="001C3CFD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bookmarkEnd w:id="0"/>
    <w:p w:rsidR="001C3CFD" w:rsidRDefault="001C3C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C3CFD" w:rsidRDefault="001C3CFD" w:rsidP="001C3CFD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C3CFD" w:rsidRDefault="001C3CFD" w:rsidP="001C3CFD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город Шахунья Нижегородской области </w:t>
      </w:r>
    </w:p>
    <w:p w:rsidR="001C3CFD" w:rsidRDefault="001C3CFD" w:rsidP="001C3CFD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24.04.2023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408</w:t>
      </w:r>
    </w:p>
    <w:p w:rsidR="001C3CFD" w:rsidRDefault="001C3CFD" w:rsidP="001C3CF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C3CFD" w:rsidRDefault="001C3CFD" w:rsidP="001C3CF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1C3CFD" w:rsidRPr="00C20E7C" w:rsidTr="00116BAC">
        <w:tc>
          <w:tcPr>
            <w:tcW w:w="5020" w:type="dxa"/>
          </w:tcPr>
          <w:p w:rsidR="001C3CFD" w:rsidRPr="00C20E7C" w:rsidRDefault="001C3CFD" w:rsidP="00116B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020" w:type="dxa"/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5E2DB3">
              <w:rPr>
                <w:sz w:val="26"/>
                <w:szCs w:val="26"/>
              </w:rPr>
              <w:t>1</w:t>
            </w:r>
          </w:p>
          <w:p w:rsidR="001C3CFD" w:rsidRPr="00C20E7C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E2DB3">
              <w:rPr>
                <w:sz w:val="26"/>
                <w:szCs w:val="26"/>
              </w:rPr>
              <w:t>к Положению об оплате труда работников Муниципального казенного учреждения «</w:t>
            </w:r>
            <w:proofErr w:type="spellStart"/>
            <w:r w:rsidRPr="005E2DB3">
              <w:rPr>
                <w:sz w:val="26"/>
                <w:szCs w:val="26"/>
              </w:rPr>
              <w:t>Стройсервис</w:t>
            </w:r>
            <w:proofErr w:type="spellEnd"/>
            <w:r w:rsidRPr="005E2DB3">
              <w:rPr>
                <w:sz w:val="26"/>
                <w:szCs w:val="26"/>
              </w:rPr>
      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</w:t>
            </w:r>
          </w:p>
        </w:tc>
      </w:tr>
    </w:tbl>
    <w:p w:rsidR="001C3CFD" w:rsidRDefault="001C3CFD" w:rsidP="001C3CF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</w:p>
    <w:p w:rsidR="001C3CFD" w:rsidRDefault="001C3CFD" w:rsidP="001C3CF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</w:p>
    <w:p w:rsidR="001C3CFD" w:rsidRPr="005E2DB3" w:rsidRDefault="001C3CFD" w:rsidP="001C3CFD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B3">
        <w:rPr>
          <w:rFonts w:ascii="Times New Roman" w:hAnsi="Times New Roman" w:cs="Times New Roman"/>
          <w:b/>
          <w:sz w:val="26"/>
          <w:szCs w:val="26"/>
        </w:rPr>
        <w:t>РАЗМЕРЫ ДОЛЖНОСТНЫХ ОКЛАДОВ,</w:t>
      </w:r>
    </w:p>
    <w:p w:rsidR="001C3CFD" w:rsidRPr="005E2DB3" w:rsidRDefault="001C3CFD" w:rsidP="001C3CFD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B3">
        <w:rPr>
          <w:rFonts w:ascii="Times New Roman" w:hAnsi="Times New Roman" w:cs="Times New Roman"/>
          <w:b/>
          <w:sz w:val="26"/>
          <w:szCs w:val="26"/>
        </w:rPr>
        <w:t>СТАВОК ЗАРАБОТНОЙ ПЛАТЫ РАБОТНИКОВ УЧРЕЖДЕНИЯ,</w:t>
      </w:r>
    </w:p>
    <w:p w:rsidR="001C3CFD" w:rsidRPr="005E2DB3" w:rsidRDefault="001C3CFD" w:rsidP="001C3CFD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2DB3">
        <w:rPr>
          <w:rFonts w:ascii="Times New Roman" w:hAnsi="Times New Roman" w:cs="Times New Roman"/>
          <w:b/>
          <w:sz w:val="26"/>
          <w:szCs w:val="26"/>
        </w:rPr>
        <w:t>ОСУЩЕСТВЛЯЮЩИХ</w:t>
      </w:r>
      <w:proofErr w:type="gramEnd"/>
      <w:r w:rsidRPr="005E2DB3">
        <w:rPr>
          <w:rFonts w:ascii="Times New Roman" w:hAnsi="Times New Roman" w:cs="Times New Roman"/>
          <w:b/>
          <w:sz w:val="26"/>
          <w:szCs w:val="26"/>
        </w:rPr>
        <w:t xml:space="preserve"> ПРОФЕССИОНАЛЬНУЮ ДЕЯТЕЛЬНОСТЬ</w:t>
      </w:r>
    </w:p>
    <w:p w:rsidR="001C3CFD" w:rsidRPr="005E2DB3" w:rsidRDefault="001C3CFD" w:rsidP="001C3CFD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B3">
        <w:rPr>
          <w:rFonts w:ascii="Times New Roman" w:hAnsi="Times New Roman" w:cs="Times New Roman"/>
          <w:b/>
          <w:sz w:val="26"/>
          <w:szCs w:val="26"/>
        </w:rPr>
        <w:t>ПО ДОЛЖНОСТЯМ</w:t>
      </w:r>
    </w:p>
    <w:p w:rsidR="001C3CFD" w:rsidRPr="005E2DB3" w:rsidRDefault="001C3CFD" w:rsidP="001C3CFD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B3">
        <w:rPr>
          <w:rFonts w:ascii="Times New Roman" w:hAnsi="Times New Roman" w:cs="Times New Roman"/>
          <w:b/>
          <w:sz w:val="26"/>
          <w:szCs w:val="26"/>
        </w:rPr>
        <w:t xml:space="preserve">РУКОВОДИТЕЛЕЙ, СПЕЦИАЛИСТОВ И СЛУЖАЩИХ 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E2DB3">
        <w:rPr>
          <w:rFonts w:ascii="Times New Roman" w:hAnsi="Times New Roman" w:cs="Times New Roman"/>
          <w:b/>
          <w:sz w:val="26"/>
          <w:szCs w:val="26"/>
        </w:rPr>
        <w:t>ПРОФЕССИЯМ РАБОЧИХ</w:t>
      </w:r>
    </w:p>
    <w:p w:rsidR="001C3CFD" w:rsidRPr="005E2DB3" w:rsidRDefault="001C3CFD" w:rsidP="001C3CF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</w:p>
    <w:p w:rsidR="001C3CFD" w:rsidRPr="005E2DB3" w:rsidRDefault="001C3CFD" w:rsidP="001C3CFD">
      <w:pPr>
        <w:pStyle w:val="a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DB3">
        <w:rPr>
          <w:rFonts w:ascii="Times New Roman" w:hAnsi="Times New Roman" w:cs="Times New Roman"/>
          <w:sz w:val="26"/>
          <w:szCs w:val="26"/>
        </w:rPr>
        <w:t>Работникам учреждения, осуществляющим профессиональную деятельность по должностям руководителей, специалистов и служащих, устанавливаются следующие должностные оклады:</w:t>
      </w:r>
    </w:p>
    <w:p w:rsidR="001C3CFD" w:rsidRPr="005E2DB3" w:rsidRDefault="001C3CFD" w:rsidP="001C3CFD">
      <w:pPr>
        <w:pStyle w:val="af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365"/>
        <w:gridCol w:w="1875"/>
        <w:gridCol w:w="1800"/>
      </w:tblGrid>
      <w:tr w:rsidR="001C3CFD" w:rsidRPr="005E2DB3" w:rsidTr="00116B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Повышающий коэффициент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Должностной оклад, руб.</w:t>
            </w:r>
          </w:p>
        </w:tc>
      </w:tr>
      <w:tr w:rsidR="001C3CFD" w:rsidRPr="005E2DB3" w:rsidTr="00116BAC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ПКГ "Общеотраслевые должности служащих третьего уровня"</w:t>
            </w:r>
          </w:p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 xml:space="preserve">Минимальный размер должностного оклада - </w:t>
            </w:r>
            <w:r>
              <w:rPr>
                <w:rFonts w:eastAsiaTheme="minorEastAsia"/>
              </w:rPr>
              <w:t>7796</w:t>
            </w:r>
            <w:r w:rsidRPr="005E2DB3">
              <w:rPr>
                <w:rFonts w:eastAsiaTheme="minorEastAsia"/>
              </w:rPr>
              <w:t xml:space="preserve"> руб.</w:t>
            </w:r>
          </w:p>
        </w:tc>
      </w:tr>
      <w:tr w:rsidR="001C3CFD" w:rsidRPr="005E2DB3" w:rsidTr="00116B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Бухгалтер, специалист по кадрам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</w:rPr>
              <w:t>12084</w:t>
            </w:r>
          </w:p>
        </w:tc>
      </w:tr>
      <w:tr w:rsidR="001C3CFD" w:rsidRPr="005E2DB3" w:rsidTr="00116BAC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Должности, не отнесенные к ПКГ "Общеотраслевые должности служащих третьего уровня"</w:t>
            </w:r>
          </w:p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 xml:space="preserve">Минимальный размер должностного оклада - </w:t>
            </w:r>
            <w:r>
              <w:rPr>
                <w:rFonts w:eastAsiaTheme="minorEastAsia"/>
              </w:rPr>
              <w:t>7796</w:t>
            </w:r>
            <w:r w:rsidRPr="005E2DB3">
              <w:rPr>
                <w:rFonts w:eastAsiaTheme="minorEastAsia"/>
              </w:rPr>
              <w:t xml:space="preserve"> руб.</w:t>
            </w:r>
          </w:p>
        </w:tc>
      </w:tr>
      <w:tr w:rsidR="001C3CFD" w:rsidRPr="005E2DB3" w:rsidTr="00116B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Инженер-сметчик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 w:rsidRPr="005E2DB3">
              <w:rPr>
                <w:rFonts w:eastAsiaTheme="minorEastAsia"/>
              </w:rPr>
              <w:t>1,</w:t>
            </w:r>
            <w:r>
              <w:rPr>
                <w:rFonts w:eastAsiaTheme="minorEastAsia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</w:rPr>
              <w:t>9980</w:t>
            </w:r>
          </w:p>
        </w:tc>
      </w:tr>
      <w:tr w:rsidR="001C3CFD" w:rsidRPr="005E2DB3" w:rsidTr="00116B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</w:rPr>
              <w:t>Инженер-проектировщик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Pr="005E2DB3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</w:rPr>
              <w:t>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FD" w:rsidRDefault="001C3CFD" w:rsidP="0011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</w:rPr>
              <w:t>10135</w:t>
            </w:r>
          </w:p>
        </w:tc>
      </w:tr>
    </w:tbl>
    <w:p w:rsidR="001C3CFD" w:rsidRDefault="001C3CFD" w:rsidP="001C3CFD">
      <w:pPr>
        <w:pStyle w:val="aff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C3CFD" w:rsidRDefault="001C3CFD" w:rsidP="001C3CFD">
      <w:pPr>
        <w:pStyle w:val="aff"/>
        <w:jc w:val="right"/>
        <w:rPr>
          <w:rFonts w:ascii="Times New Roman" w:hAnsi="Times New Roman" w:cs="Times New Roman"/>
          <w:sz w:val="26"/>
          <w:szCs w:val="26"/>
        </w:rPr>
      </w:pPr>
    </w:p>
    <w:p w:rsidR="001C3CFD" w:rsidRDefault="001C3CFD" w:rsidP="001C3CFD">
      <w:pPr>
        <w:pStyle w:val="a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9D" w:rsidRDefault="0093089D">
      <w:r>
        <w:separator/>
      </w:r>
    </w:p>
  </w:endnote>
  <w:endnote w:type="continuationSeparator" w:id="0">
    <w:p w:rsidR="0093089D" w:rsidRDefault="009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9D" w:rsidRDefault="0093089D">
      <w:r>
        <w:separator/>
      </w:r>
    </w:p>
  </w:footnote>
  <w:footnote w:type="continuationSeparator" w:id="0">
    <w:p w:rsidR="0093089D" w:rsidRDefault="0093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C9"/>
    <w:multiLevelType w:val="multilevel"/>
    <w:tmpl w:val="1C34802A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3CFD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1CA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3DAD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89D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Стиль"/>
    <w:rsid w:val="001C3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B20E-0E5B-4324-8007-0B74DDD5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2023-04-24T13:32:00Z</cp:lastPrinted>
  <dcterms:created xsi:type="dcterms:W3CDTF">2023-04-24T13:34:00Z</dcterms:created>
  <dcterms:modified xsi:type="dcterms:W3CDTF">2023-04-24T13:34:00Z</dcterms:modified>
</cp:coreProperties>
</file>