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30A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A4630A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630A">
        <w:rPr>
          <w:sz w:val="26"/>
          <w:szCs w:val="26"/>
          <w:u w:val="single"/>
        </w:rPr>
        <w:t>250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A4630A" w:rsidRPr="00A4630A" w:rsidRDefault="00A4630A" w:rsidP="00A4630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A4630A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A4630A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от 14.03.2022 № 202 «Об утверждении муниципальной адресной программы «Переселение граждан из аварийного жилищного фонда на территории городского округа город Шахунья Нижегородской области»</w:t>
      </w:r>
    </w:p>
    <w:p w:rsidR="00A4630A" w:rsidRDefault="00A4630A" w:rsidP="00A46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30A" w:rsidRPr="00A4630A" w:rsidRDefault="00A4630A" w:rsidP="00A46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30A" w:rsidRPr="00A4630A" w:rsidRDefault="00A4630A" w:rsidP="00A4630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630A">
        <w:rPr>
          <w:sz w:val="26"/>
          <w:szCs w:val="26"/>
        </w:rPr>
        <w:t xml:space="preserve">В соответствии с Жилищным </w:t>
      </w:r>
      <w:hyperlink r:id="rId10" w:history="1">
        <w:r w:rsidRPr="00A4630A">
          <w:rPr>
            <w:sz w:val="26"/>
            <w:szCs w:val="26"/>
          </w:rPr>
          <w:t>кодексом</w:t>
        </w:r>
      </w:hyperlink>
      <w:r w:rsidRPr="00A4630A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A4630A">
          <w:rPr>
            <w:sz w:val="26"/>
            <w:szCs w:val="26"/>
          </w:rPr>
          <w:t>законом</w:t>
        </w:r>
      </w:hyperlink>
      <w:r w:rsidRPr="00A4630A">
        <w:rPr>
          <w:sz w:val="26"/>
          <w:szCs w:val="26"/>
        </w:rPr>
        <w:t xml:space="preserve"> от 21.07.2007 № 185-ФЗ «О Фонде содействия реформированию жилищно-коммунального хозяйства», </w:t>
      </w:r>
      <w:hyperlink r:id="rId12" w:history="1">
        <w:r w:rsidRPr="00A4630A">
          <w:rPr>
            <w:sz w:val="26"/>
            <w:szCs w:val="26"/>
          </w:rPr>
          <w:t>постановлением</w:t>
        </w:r>
      </w:hyperlink>
      <w:r w:rsidRPr="00A4630A">
        <w:rPr>
          <w:sz w:val="26"/>
          <w:szCs w:val="26"/>
        </w:rPr>
        <w:t xml:space="preserve"> Правительства Нижегородской области от 29.03.2019 № 168 «Об утверждении региональной адресной программы «Переселение граждан из аварийного жилищного фонда на территории Нижегородской области на 2019 - 2023 годы», в соответствии с решением Совета депутатов городского округа город Шахунья Нижегородской области от 27.01.2023 № 11-5 «О</w:t>
      </w:r>
      <w:proofErr w:type="gramEnd"/>
      <w:r w:rsidRPr="00A4630A">
        <w:rPr>
          <w:sz w:val="26"/>
          <w:szCs w:val="26"/>
        </w:rPr>
        <w:t xml:space="preserve"> внесении изменений в решение 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A4630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630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A4630A" w:rsidRPr="00A4630A" w:rsidRDefault="00A4630A" w:rsidP="00A463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30A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14.03.2022 № 202 «Об утверждении муниципальной адресной </w:t>
      </w:r>
      <w:hyperlink w:anchor="P35" w:history="1">
        <w:r w:rsidRPr="00A4630A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A4630A">
        <w:rPr>
          <w:rFonts w:ascii="Times New Roman" w:hAnsi="Times New Roman" w:cs="Times New Roman"/>
          <w:sz w:val="26"/>
          <w:szCs w:val="26"/>
        </w:rPr>
        <w:t xml:space="preserve">ы «Переселение граждан из аварийного жилищного фонда на территории городского округа город Шахунья Нижегородской области» (с изменениями от 01.03.2023 № 190) </w:t>
      </w:r>
      <w:proofErr w:type="gramStart"/>
      <w:r w:rsidRPr="00A4630A">
        <w:rPr>
          <w:rFonts w:ascii="Times New Roman" w:hAnsi="Times New Roman" w:cs="Times New Roman"/>
          <w:sz w:val="26"/>
          <w:szCs w:val="26"/>
        </w:rPr>
        <w:t>внести изменения изложив</w:t>
      </w:r>
      <w:proofErr w:type="gramEnd"/>
      <w:r w:rsidRPr="00A4630A">
        <w:rPr>
          <w:rFonts w:ascii="Times New Roman" w:hAnsi="Times New Roman" w:cs="Times New Roman"/>
          <w:sz w:val="26"/>
          <w:szCs w:val="26"/>
        </w:rPr>
        <w:t xml:space="preserve"> пункт 2.3. «Перечень основных мероприятия» в новой редакции согласно приложению к настоящему постановлению.</w:t>
      </w:r>
    </w:p>
    <w:p w:rsidR="00A4630A" w:rsidRPr="00A4630A" w:rsidRDefault="00A4630A" w:rsidP="00A4630A">
      <w:pPr>
        <w:pStyle w:val="af3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30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постановление вступает в силу после официального опубликования посредством размещения настоящего постановления в  газете «Знамя труда» и в сетевом издании газеты «Знамя труда».</w:t>
      </w:r>
    </w:p>
    <w:p w:rsidR="00A4630A" w:rsidRPr="00A4630A" w:rsidRDefault="00A4630A" w:rsidP="00A4630A">
      <w:pPr>
        <w:pStyle w:val="af3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30A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A4630A" w:rsidRPr="00A4630A" w:rsidRDefault="00A4630A" w:rsidP="00A463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30A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А.Д.Серова</w:t>
      </w:r>
      <w:r w:rsidR="00D4097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A4630A" w:rsidRDefault="00A4630A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A4630A" w:rsidRDefault="00A463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4630A" w:rsidRDefault="00A4630A" w:rsidP="00A4630A">
      <w:pPr>
        <w:ind w:left="6237"/>
        <w:jc w:val="center"/>
      </w:pPr>
      <w:r>
        <w:lastRenderedPageBreak/>
        <w:t>Приложение</w:t>
      </w:r>
    </w:p>
    <w:p w:rsidR="00A4630A" w:rsidRDefault="00A4630A" w:rsidP="00A4630A">
      <w:pPr>
        <w:ind w:left="6237"/>
        <w:jc w:val="center"/>
      </w:pPr>
      <w:r>
        <w:t>к постановлению администрации</w:t>
      </w:r>
    </w:p>
    <w:p w:rsidR="00A4630A" w:rsidRDefault="00A4630A" w:rsidP="00A4630A">
      <w:pPr>
        <w:ind w:left="6237"/>
        <w:jc w:val="center"/>
      </w:pPr>
      <w:r>
        <w:t>городского округа город Шахунья</w:t>
      </w:r>
    </w:p>
    <w:p w:rsidR="00A4630A" w:rsidRDefault="00A4630A" w:rsidP="00A4630A">
      <w:pPr>
        <w:ind w:left="6237"/>
        <w:jc w:val="center"/>
      </w:pPr>
      <w:r>
        <w:t>Нижегородской области</w:t>
      </w:r>
    </w:p>
    <w:p w:rsidR="00A4630A" w:rsidRDefault="00A4630A" w:rsidP="00A4630A">
      <w:pPr>
        <w:ind w:left="6237"/>
        <w:jc w:val="center"/>
      </w:pPr>
      <w:r>
        <w:t>от 15.03.2023 г. № 250</w:t>
      </w:r>
    </w:p>
    <w:p w:rsidR="00A4630A" w:rsidRDefault="00A4630A" w:rsidP="00A4630A">
      <w:pPr>
        <w:jc w:val="right"/>
      </w:pPr>
    </w:p>
    <w:p w:rsidR="00A4630A" w:rsidRPr="005A1D29" w:rsidRDefault="00A4630A" w:rsidP="00A4630A">
      <w:pPr>
        <w:widowControl w:val="0"/>
        <w:autoSpaceDE w:val="0"/>
        <w:autoSpaceDN w:val="0"/>
        <w:ind w:right="-2"/>
        <w:jc w:val="both"/>
        <w:outlineLvl w:val="2"/>
        <w:rPr>
          <w:szCs w:val="20"/>
        </w:rPr>
      </w:pPr>
    </w:p>
    <w:p w:rsidR="00A4630A" w:rsidRDefault="00A4630A" w:rsidP="00A4630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Перечень основных мероприятий программы</w:t>
      </w:r>
    </w:p>
    <w:p w:rsidR="00A4630A" w:rsidRDefault="00A4630A" w:rsidP="00A4630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4"/>
        <w:tblW w:w="10768" w:type="dxa"/>
        <w:jc w:val="right"/>
        <w:tblLayout w:type="fixed"/>
        <w:tblLook w:val="04A0" w:firstRow="1" w:lastRow="0" w:firstColumn="1" w:lastColumn="0" w:noHBand="0" w:noVBand="1"/>
      </w:tblPr>
      <w:tblGrid>
        <w:gridCol w:w="2175"/>
        <w:gridCol w:w="2923"/>
        <w:gridCol w:w="1629"/>
        <w:gridCol w:w="1325"/>
        <w:gridCol w:w="1418"/>
        <w:gridCol w:w="1298"/>
      </w:tblGrid>
      <w:tr w:rsidR="00A4630A" w:rsidTr="00A4630A">
        <w:trPr>
          <w:jc w:val="right"/>
        </w:trPr>
        <w:tc>
          <w:tcPr>
            <w:tcW w:w="2175" w:type="dxa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23" w:type="dxa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629" w:type="dxa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1" w:type="dxa"/>
            <w:gridSpan w:val="3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</w:p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годам) </w:t>
            </w:r>
          </w:p>
        </w:tc>
      </w:tr>
      <w:tr w:rsidR="00A4630A" w:rsidTr="00A4630A">
        <w:trPr>
          <w:trHeight w:val="686"/>
          <w:jc w:val="right"/>
        </w:trPr>
        <w:tc>
          <w:tcPr>
            <w:tcW w:w="10768" w:type="dxa"/>
            <w:gridSpan w:val="6"/>
          </w:tcPr>
          <w:p w:rsidR="00A4630A" w:rsidRPr="001F537B" w:rsidRDefault="00A4630A" w:rsidP="00B40F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A2B43">
              <w:rPr>
                <w:rFonts w:ascii="Times New Roman" w:hAnsi="Times New Roman" w:cs="Times New Roman"/>
              </w:rPr>
              <w:t>«Переселение граждан из аварийного жилищного фонда на территории 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4630A" w:rsidTr="00A4630A">
        <w:trPr>
          <w:cantSplit/>
          <w:trHeight w:val="378"/>
          <w:jc w:val="right"/>
        </w:trPr>
        <w:tc>
          <w:tcPr>
            <w:tcW w:w="2175" w:type="dxa"/>
            <w:vMerge w:val="restart"/>
          </w:tcPr>
          <w:p w:rsidR="00A4630A" w:rsidRPr="006B4A6C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923" w:type="dxa"/>
            <w:vMerge w:val="restart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Общий объем финансирования Программы</w:t>
            </w:r>
          </w:p>
        </w:tc>
        <w:tc>
          <w:tcPr>
            <w:tcW w:w="1629" w:type="dxa"/>
            <w:vMerge w:val="restart"/>
            <w:vAlign w:val="center"/>
          </w:tcPr>
          <w:p w:rsidR="00A4630A" w:rsidRP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30A">
              <w:rPr>
                <w:rFonts w:ascii="Times New Roman" w:hAnsi="Times New Roman" w:cs="Times New Roman"/>
                <w:b/>
                <w:sz w:val="16"/>
                <w:szCs w:val="16"/>
              </w:rPr>
              <w:t>208 823 157,21</w:t>
            </w:r>
          </w:p>
        </w:tc>
        <w:tc>
          <w:tcPr>
            <w:tcW w:w="1325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98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4630A" w:rsidTr="00A4630A">
        <w:trPr>
          <w:cantSplit/>
          <w:trHeight w:val="378"/>
          <w:jc w:val="right"/>
        </w:trPr>
        <w:tc>
          <w:tcPr>
            <w:tcW w:w="2175" w:type="dxa"/>
            <w:vMerge/>
          </w:tcPr>
          <w:p w:rsidR="00A4630A" w:rsidRPr="006B4A6C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923" w:type="dxa"/>
            <w:vMerge/>
          </w:tcPr>
          <w:p w:rsidR="00A4630A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vMerge/>
            <w:vAlign w:val="center"/>
          </w:tcPr>
          <w:p w:rsidR="00A4630A" w:rsidRP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A4630A" w:rsidRPr="009F5D59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D59">
              <w:rPr>
                <w:rFonts w:ascii="Times New Roman" w:hAnsi="Times New Roman" w:cs="Times New Roman"/>
                <w:b/>
                <w:sz w:val="16"/>
                <w:szCs w:val="16"/>
              </w:rPr>
              <w:t>41 007 112,42</w:t>
            </w:r>
          </w:p>
        </w:tc>
        <w:tc>
          <w:tcPr>
            <w:tcW w:w="1418" w:type="dxa"/>
            <w:vAlign w:val="center"/>
          </w:tcPr>
          <w:p w:rsidR="00A4630A" w:rsidRPr="0014338E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38E">
              <w:rPr>
                <w:rFonts w:ascii="Times New Roman" w:hAnsi="Times New Roman" w:cs="Times New Roman"/>
                <w:b/>
                <w:sz w:val="16"/>
                <w:szCs w:val="16"/>
              </w:rPr>
              <w:t>150 386 154,69</w:t>
            </w:r>
          </w:p>
        </w:tc>
        <w:tc>
          <w:tcPr>
            <w:tcW w:w="1298" w:type="dxa"/>
            <w:vAlign w:val="center"/>
          </w:tcPr>
          <w:p w:rsidR="00A4630A" w:rsidRPr="0014338E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38E">
              <w:rPr>
                <w:rFonts w:ascii="Times New Roman" w:hAnsi="Times New Roman" w:cs="Times New Roman"/>
                <w:b/>
                <w:sz w:val="16"/>
                <w:szCs w:val="16"/>
              </w:rPr>
              <w:t>16  053 890,10</w:t>
            </w:r>
          </w:p>
        </w:tc>
      </w:tr>
      <w:tr w:rsidR="00A4630A" w:rsidTr="00A4630A">
        <w:trPr>
          <w:cantSplit/>
          <w:trHeight w:val="113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Государственная корпорация – «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Фонд содействия реформированию </w:t>
            </w:r>
            <w:r>
              <w:rPr>
                <w:rFonts w:ascii="Times New Roman" w:hAnsi="Times New Roman" w:cs="Times New Roman"/>
                <w:szCs w:val="22"/>
              </w:rPr>
              <w:t>жилищно-коммунального хозяйства»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170 991 048,53</w:t>
            </w:r>
          </w:p>
        </w:tc>
        <w:tc>
          <w:tcPr>
            <w:tcW w:w="1325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38 170 358,93</w:t>
            </w:r>
          </w:p>
        </w:tc>
        <w:tc>
          <w:tcPr>
            <w:tcW w:w="1418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122 909 989,60</w:t>
            </w:r>
          </w:p>
        </w:tc>
        <w:tc>
          <w:tcPr>
            <w:tcW w:w="1298" w:type="dxa"/>
            <w:vAlign w:val="center"/>
          </w:tcPr>
          <w:p w:rsidR="00A4630A" w:rsidRDefault="00A4630A" w:rsidP="00B40F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9 910 700,00</w:t>
            </w:r>
          </w:p>
        </w:tc>
      </w:tr>
      <w:tr w:rsidR="00A4630A" w:rsidTr="00A4630A">
        <w:trPr>
          <w:cantSplit/>
          <w:trHeight w:val="498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5 957 015,68</w:t>
            </w:r>
          </w:p>
        </w:tc>
        <w:tc>
          <w:tcPr>
            <w:tcW w:w="1325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1 528 291,86</w:t>
            </w:r>
          </w:p>
        </w:tc>
        <w:tc>
          <w:tcPr>
            <w:tcW w:w="1418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4 098 323,82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330 400,00</w:t>
            </w:r>
          </w:p>
        </w:tc>
      </w:tr>
      <w:tr w:rsidR="00A4630A" w:rsidTr="00A4630A">
        <w:trPr>
          <w:cantSplit/>
          <w:trHeight w:val="498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(ужу)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26 623 116,81</w:t>
            </w:r>
          </w:p>
        </w:tc>
        <w:tc>
          <w:tcPr>
            <w:tcW w:w="1325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2 018 116,81</w:t>
            </w:r>
          </w:p>
        </w:tc>
        <w:tc>
          <w:tcPr>
            <w:tcW w:w="1418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22 129 800,00</w:t>
            </w:r>
          </w:p>
        </w:tc>
        <w:tc>
          <w:tcPr>
            <w:tcW w:w="1298" w:type="dxa"/>
            <w:vAlign w:val="center"/>
          </w:tcPr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2 475 200,00</w:t>
            </w:r>
          </w:p>
        </w:tc>
      </w:tr>
      <w:tr w:rsidR="00A4630A" w:rsidTr="00A4630A">
        <w:trPr>
          <w:cantSplit/>
          <w:trHeight w:val="548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5 008 058,41</w:t>
            </w:r>
          </w:p>
        </w:tc>
        <w:tc>
          <w:tcPr>
            <w:tcW w:w="1325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645 959,80</w:t>
            </w:r>
          </w:p>
        </w:tc>
        <w:tc>
          <w:tcPr>
            <w:tcW w:w="1418" w:type="dxa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1 024 508,51</w:t>
            </w:r>
          </w:p>
        </w:tc>
        <w:tc>
          <w:tcPr>
            <w:tcW w:w="1298" w:type="dxa"/>
            <w:vAlign w:val="center"/>
          </w:tcPr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3 337 590,10</w:t>
            </w:r>
          </w:p>
        </w:tc>
      </w:tr>
      <w:tr w:rsidR="00A4630A" w:rsidTr="00A4630A">
        <w:trPr>
          <w:cantSplit/>
          <w:trHeight w:val="548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(ужу)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243 917,78</w:t>
            </w:r>
          </w:p>
        </w:tc>
        <w:tc>
          <w:tcPr>
            <w:tcW w:w="1325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20 385,02</w:t>
            </w:r>
          </w:p>
        </w:tc>
        <w:tc>
          <w:tcPr>
            <w:tcW w:w="1418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223 532,76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416"/>
          <w:jc w:val="right"/>
        </w:trPr>
        <w:tc>
          <w:tcPr>
            <w:tcW w:w="2175" w:type="dxa"/>
            <w:vMerge w:val="restart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этап 2021</w:t>
            </w:r>
          </w:p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B4A6C">
              <w:rPr>
                <w:rFonts w:ascii="Times New Roman" w:hAnsi="Times New Roman" w:cs="Times New Roman"/>
                <w:b w:val="0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 w:rsidRPr="006B4A6C">
              <w:rPr>
                <w:rFonts w:ascii="Times New Roman" w:hAnsi="Times New Roman" w:cs="Times New Roman"/>
                <w:b w:val="0"/>
                <w:szCs w:val="22"/>
              </w:rPr>
              <w:t>. «Обеспечение устойчивого сокращения непригодного для проживания жилищного фонда»</w:t>
            </w:r>
          </w:p>
        </w:tc>
        <w:tc>
          <w:tcPr>
            <w:tcW w:w="2923" w:type="dxa"/>
            <w:vMerge w:val="restart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 xml:space="preserve">Государственная корпорация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Фонд содействия реформированию </w:t>
            </w:r>
            <w:r>
              <w:rPr>
                <w:rFonts w:ascii="Times New Roman" w:hAnsi="Times New Roman" w:cs="Times New Roman"/>
                <w:szCs w:val="22"/>
              </w:rPr>
              <w:t>жилищно-коммунального хозяйства»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A4630A" w:rsidRP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30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2 этапу</w:t>
            </w:r>
          </w:p>
        </w:tc>
        <w:tc>
          <w:tcPr>
            <w:tcW w:w="1325" w:type="dxa"/>
            <w:vMerge w:val="restart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691 487,62</w:t>
            </w:r>
          </w:p>
        </w:tc>
        <w:tc>
          <w:tcPr>
            <w:tcW w:w="1418" w:type="dxa"/>
            <w:vMerge w:val="restart"/>
            <w:vAlign w:val="center"/>
          </w:tcPr>
          <w:p w:rsidR="00A4630A" w:rsidRPr="00A23D7F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Merge w:val="restart"/>
            <w:vAlign w:val="center"/>
          </w:tcPr>
          <w:p w:rsidR="00A4630A" w:rsidRPr="00A23D7F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101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  <w:vMerge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691 487,62</w:t>
            </w:r>
          </w:p>
        </w:tc>
        <w:tc>
          <w:tcPr>
            <w:tcW w:w="1325" w:type="dxa"/>
            <w:vMerge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0A" w:rsidTr="00A4630A">
        <w:trPr>
          <w:cantSplit/>
          <w:trHeight w:val="51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141 944,98</w:t>
            </w:r>
          </w:p>
        </w:tc>
        <w:tc>
          <w:tcPr>
            <w:tcW w:w="1325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141 944,98</w:t>
            </w:r>
          </w:p>
        </w:tc>
        <w:tc>
          <w:tcPr>
            <w:tcW w:w="1418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51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5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Align w:val="center"/>
          </w:tcPr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692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537B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629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5 829,93</w:t>
            </w:r>
          </w:p>
        </w:tc>
        <w:tc>
          <w:tcPr>
            <w:tcW w:w="1325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20B">
              <w:rPr>
                <w:rFonts w:ascii="Times New Roman" w:hAnsi="Times New Roman" w:cs="Times New Roman"/>
                <w:sz w:val="16"/>
                <w:szCs w:val="16"/>
              </w:rPr>
              <w:t>5 829,93</w:t>
            </w:r>
          </w:p>
        </w:tc>
        <w:tc>
          <w:tcPr>
            <w:tcW w:w="1418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2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2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702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870555" w:rsidRDefault="00A4630A" w:rsidP="00A4630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870555">
              <w:rPr>
                <w:rFonts w:ascii="Times New Roman" w:hAnsi="Times New Roman" w:cs="Times New Roman"/>
                <w:b w:val="0"/>
                <w:szCs w:val="22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Pr="00870555">
              <w:rPr>
                <w:rFonts w:ascii="Times New Roman" w:hAnsi="Times New Roman" w:cs="Times New Roman"/>
                <w:b w:val="0"/>
                <w:szCs w:val="22"/>
              </w:rPr>
              <w:t>УЖУ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  <w:tc>
          <w:tcPr>
            <w:tcW w:w="1629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5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2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2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Align w:val="center"/>
          </w:tcPr>
          <w:p w:rsidR="00A4630A" w:rsidRPr="00C1620B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2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420"/>
          <w:jc w:val="right"/>
        </w:trPr>
        <w:tc>
          <w:tcPr>
            <w:tcW w:w="2175" w:type="dxa"/>
            <w:vMerge w:val="restart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этап 2021-2022</w:t>
            </w:r>
          </w:p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B4A6C">
              <w:rPr>
                <w:rFonts w:ascii="Times New Roman" w:hAnsi="Times New Roman" w:cs="Times New Roman"/>
                <w:b w:val="0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Pr="006B4A6C">
              <w:rPr>
                <w:rFonts w:ascii="Times New Roman" w:hAnsi="Times New Roman" w:cs="Times New Roman"/>
                <w:b w:val="0"/>
                <w:szCs w:val="22"/>
              </w:rPr>
              <w:t>. «Обеспечение устойчивого сокращения непригодного для проживания жилищного фонда»</w:t>
            </w:r>
          </w:p>
        </w:tc>
        <w:tc>
          <w:tcPr>
            <w:tcW w:w="2923" w:type="dxa"/>
            <w:vMerge w:val="restart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 xml:space="preserve">Государственная корпорация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F537B">
              <w:rPr>
                <w:rFonts w:ascii="Times New Roman" w:hAnsi="Times New Roman" w:cs="Times New Roman"/>
                <w:szCs w:val="22"/>
              </w:rPr>
              <w:t>Фонд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A4630A" w:rsidRP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30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3 этапу</w:t>
            </w:r>
          </w:p>
        </w:tc>
        <w:tc>
          <w:tcPr>
            <w:tcW w:w="1325" w:type="dxa"/>
            <w:vMerge w:val="restart"/>
            <w:vAlign w:val="center"/>
          </w:tcPr>
          <w:p w:rsidR="00A4630A" w:rsidRPr="00C1620B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27 736 387,06</w:t>
            </w:r>
          </w:p>
        </w:tc>
        <w:tc>
          <w:tcPr>
            <w:tcW w:w="1418" w:type="dxa"/>
            <w:vMerge w:val="restart"/>
            <w:vAlign w:val="center"/>
          </w:tcPr>
          <w:p w:rsidR="00A4630A" w:rsidRPr="00F51A2D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2 291 689,60</w:t>
            </w:r>
          </w:p>
        </w:tc>
        <w:tc>
          <w:tcPr>
            <w:tcW w:w="1298" w:type="dxa"/>
            <w:vMerge w:val="restart"/>
            <w:vAlign w:val="center"/>
          </w:tcPr>
          <w:p w:rsidR="00A4630A" w:rsidRPr="00F51A2D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101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  <w:vMerge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30 028 076,66</w:t>
            </w:r>
          </w:p>
        </w:tc>
        <w:tc>
          <w:tcPr>
            <w:tcW w:w="1325" w:type="dxa"/>
            <w:vMerge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4630A" w:rsidRPr="00F51A2D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4630A" w:rsidRPr="00F51A2D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0A" w:rsidTr="00A4630A">
        <w:trPr>
          <w:cantSplit/>
          <w:trHeight w:val="56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1 094 806,82</w:t>
            </w:r>
          </w:p>
        </w:tc>
        <w:tc>
          <w:tcPr>
            <w:tcW w:w="1325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1 017 183,00</w:t>
            </w:r>
          </w:p>
        </w:tc>
        <w:tc>
          <w:tcPr>
            <w:tcW w:w="141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77 623,82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64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56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(ужу)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2 018 116,81</w:t>
            </w:r>
          </w:p>
        </w:tc>
        <w:tc>
          <w:tcPr>
            <w:tcW w:w="1325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82992599"/>
            <w:r w:rsidRPr="00842ED5">
              <w:rPr>
                <w:rFonts w:ascii="Times New Roman" w:hAnsi="Times New Roman" w:cs="Times New Roman"/>
                <w:sz w:val="16"/>
                <w:szCs w:val="16"/>
              </w:rPr>
              <w:t>2 018 116,81</w:t>
            </w:r>
            <w:bookmarkEnd w:id="1"/>
          </w:p>
        </w:tc>
        <w:tc>
          <w:tcPr>
            <w:tcW w:w="1418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558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537B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629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578 348,70</w:t>
            </w:r>
          </w:p>
        </w:tc>
        <w:tc>
          <w:tcPr>
            <w:tcW w:w="1325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558 942,74</w:t>
            </w:r>
          </w:p>
        </w:tc>
        <w:tc>
          <w:tcPr>
            <w:tcW w:w="141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19 405,96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64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55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Default="00A4630A" w:rsidP="00A4630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870555">
              <w:rPr>
                <w:rFonts w:ascii="Times New Roman" w:hAnsi="Times New Roman" w:cs="Times New Roman"/>
                <w:b w:val="0"/>
                <w:szCs w:val="22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Pr="00870555">
              <w:rPr>
                <w:rFonts w:ascii="Times New Roman" w:hAnsi="Times New Roman" w:cs="Times New Roman"/>
                <w:b w:val="0"/>
                <w:szCs w:val="22"/>
              </w:rPr>
              <w:t>УЖУ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  <w:p w:rsidR="00A4630A" w:rsidRPr="00870555" w:rsidRDefault="00A4630A" w:rsidP="00A4630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20 385,02</w:t>
            </w:r>
          </w:p>
        </w:tc>
        <w:tc>
          <w:tcPr>
            <w:tcW w:w="1325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20 385,02</w:t>
            </w:r>
          </w:p>
        </w:tc>
        <w:tc>
          <w:tcPr>
            <w:tcW w:w="141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630A" w:rsidTr="00A4630A">
        <w:trPr>
          <w:cantSplit/>
          <w:trHeight w:val="361"/>
          <w:jc w:val="right"/>
        </w:trPr>
        <w:tc>
          <w:tcPr>
            <w:tcW w:w="2175" w:type="dxa"/>
            <w:vMerge w:val="restart"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этап 2021-2023</w:t>
            </w:r>
          </w:p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B4A6C">
              <w:rPr>
                <w:rFonts w:ascii="Times New Roman" w:hAnsi="Times New Roman" w:cs="Times New Roman"/>
                <w:b w:val="0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  <w:r w:rsidRPr="006B4A6C">
              <w:rPr>
                <w:rFonts w:ascii="Times New Roman" w:hAnsi="Times New Roman" w:cs="Times New Roman"/>
                <w:b w:val="0"/>
                <w:szCs w:val="22"/>
              </w:rPr>
              <w:t>. «Обеспечение устойчивого сокращения непригодного для проживания жилищного фонда»</w:t>
            </w:r>
          </w:p>
        </w:tc>
        <w:tc>
          <w:tcPr>
            <w:tcW w:w="2923" w:type="dxa"/>
            <w:vMerge w:val="restart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Государственная корпорация – «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Фонд содействия реформированию </w:t>
            </w:r>
            <w:r>
              <w:rPr>
                <w:rFonts w:ascii="Times New Roman" w:hAnsi="Times New Roman" w:cs="Times New Roman"/>
                <w:szCs w:val="22"/>
              </w:rPr>
              <w:t>жилищно-коммунального хозяйства»</w:t>
            </w:r>
            <w:r w:rsidRPr="001F53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(далее - Фонд)</w:t>
            </w:r>
          </w:p>
        </w:tc>
        <w:tc>
          <w:tcPr>
            <w:tcW w:w="1629" w:type="dxa"/>
            <w:vAlign w:val="center"/>
          </w:tcPr>
          <w:p w:rsidR="00A4630A" w:rsidRP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30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4 этапу</w:t>
            </w:r>
          </w:p>
        </w:tc>
        <w:tc>
          <w:tcPr>
            <w:tcW w:w="1325" w:type="dxa"/>
            <w:vMerge w:val="restart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9 742 484,25</w:t>
            </w:r>
          </w:p>
        </w:tc>
        <w:tc>
          <w:tcPr>
            <w:tcW w:w="1418" w:type="dxa"/>
            <w:vMerge w:val="restart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P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30A">
              <w:rPr>
                <w:rFonts w:ascii="Times New Roman" w:hAnsi="Times New Roman" w:cs="Times New Roman"/>
                <w:sz w:val="16"/>
                <w:szCs w:val="16"/>
              </w:rPr>
              <w:t>120 618 300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30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98" w:type="dxa"/>
            <w:vMerge w:val="restart"/>
            <w:vAlign w:val="center"/>
          </w:tcPr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9 910 700,00</w:t>
            </w:r>
          </w:p>
        </w:tc>
      </w:tr>
      <w:tr w:rsidR="00A4630A" w:rsidTr="00A4630A">
        <w:trPr>
          <w:cantSplit/>
          <w:trHeight w:val="1014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  <w:vMerge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140 271 554,25</w:t>
            </w:r>
          </w:p>
        </w:tc>
        <w:tc>
          <w:tcPr>
            <w:tcW w:w="1325" w:type="dxa"/>
            <w:vMerge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0A" w:rsidTr="00A4630A">
        <w:trPr>
          <w:cantSplit/>
          <w:trHeight w:val="475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4 720 263,88</w:t>
            </w:r>
          </w:p>
        </w:tc>
        <w:tc>
          <w:tcPr>
            <w:tcW w:w="1325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369 163,88</w:t>
            </w:r>
          </w:p>
        </w:tc>
        <w:tc>
          <w:tcPr>
            <w:tcW w:w="141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4 020 700,00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330 400,00</w:t>
            </w:r>
          </w:p>
        </w:tc>
      </w:tr>
      <w:tr w:rsidR="00A4630A" w:rsidTr="00A4630A">
        <w:trPr>
          <w:cantSplit/>
          <w:trHeight w:val="475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(ужу)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24 605 000,00</w:t>
            </w:r>
          </w:p>
        </w:tc>
        <w:tc>
          <w:tcPr>
            <w:tcW w:w="1325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4630A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22 129 800,00</w:t>
            </w:r>
          </w:p>
        </w:tc>
        <w:tc>
          <w:tcPr>
            <w:tcW w:w="1298" w:type="dxa"/>
            <w:vAlign w:val="center"/>
          </w:tcPr>
          <w:p w:rsidR="00A4630A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2 475 200,00</w:t>
            </w:r>
          </w:p>
        </w:tc>
      </w:tr>
      <w:tr w:rsidR="00A4630A" w:rsidTr="00A4630A">
        <w:trPr>
          <w:cantSplit/>
          <w:trHeight w:val="632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1F537B" w:rsidRDefault="00A4630A" w:rsidP="00A4630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F537B">
              <w:rPr>
                <w:rFonts w:ascii="Times New Roman" w:hAnsi="Times New Roman" w:cs="Times New Roman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537B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4 423 879,78</w:t>
            </w:r>
          </w:p>
        </w:tc>
        <w:tc>
          <w:tcPr>
            <w:tcW w:w="1325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81 187,13</w:t>
            </w:r>
          </w:p>
        </w:tc>
        <w:tc>
          <w:tcPr>
            <w:tcW w:w="141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1 005 102,55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3 337 590,10</w:t>
            </w:r>
          </w:p>
        </w:tc>
      </w:tr>
      <w:tr w:rsidR="00A4630A" w:rsidTr="00A4630A">
        <w:trPr>
          <w:cantSplit/>
          <w:trHeight w:val="699"/>
          <w:jc w:val="right"/>
        </w:trPr>
        <w:tc>
          <w:tcPr>
            <w:tcW w:w="2175" w:type="dxa"/>
            <w:vMerge/>
          </w:tcPr>
          <w:p w:rsidR="00A4630A" w:rsidRDefault="00A4630A" w:rsidP="00B40F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3" w:type="dxa"/>
          </w:tcPr>
          <w:p w:rsidR="00A4630A" w:rsidRPr="00870555" w:rsidRDefault="00A4630A" w:rsidP="00A4630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870555">
              <w:rPr>
                <w:rFonts w:ascii="Times New Roman" w:hAnsi="Times New Roman" w:cs="Times New Roman"/>
                <w:b w:val="0"/>
                <w:szCs w:val="22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Pr="00870555">
              <w:rPr>
                <w:rFonts w:ascii="Times New Roman" w:hAnsi="Times New Roman" w:cs="Times New Roman"/>
                <w:b w:val="0"/>
                <w:szCs w:val="22"/>
              </w:rPr>
              <w:t>УЖУ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  <w:tc>
          <w:tcPr>
            <w:tcW w:w="1629" w:type="dxa"/>
            <w:vAlign w:val="center"/>
          </w:tcPr>
          <w:p w:rsidR="00A4630A" w:rsidRDefault="00A4630A" w:rsidP="00A4630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223 532,76</w:t>
            </w:r>
          </w:p>
        </w:tc>
        <w:tc>
          <w:tcPr>
            <w:tcW w:w="1325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223 532,76</w:t>
            </w:r>
          </w:p>
        </w:tc>
        <w:tc>
          <w:tcPr>
            <w:tcW w:w="1298" w:type="dxa"/>
            <w:vAlign w:val="center"/>
          </w:tcPr>
          <w:p w:rsidR="00A4630A" w:rsidRPr="0073764C" w:rsidRDefault="00A4630A" w:rsidP="00A4630A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4630A" w:rsidRDefault="00A4630A" w:rsidP="00A4630A">
      <w:pPr>
        <w:ind w:left="8931" w:right="111"/>
        <w:jc w:val="right"/>
      </w:pPr>
    </w:p>
    <w:p w:rsidR="00A4630A" w:rsidRDefault="00A4630A" w:rsidP="00A4630A">
      <w:pPr>
        <w:ind w:left="8931" w:right="111"/>
        <w:jc w:val="right"/>
      </w:pPr>
    </w:p>
    <w:p w:rsidR="00A4630A" w:rsidRDefault="00A4630A" w:rsidP="00A4630A">
      <w:pPr>
        <w:ind w:right="111"/>
        <w:jc w:val="center"/>
      </w:pPr>
      <w:r>
        <w:t>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0" w:rsidRDefault="00146100">
      <w:r>
        <w:separator/>
      </w:r>
    </w:p>
  </w:endnote>
  <w:endnote w:type="continuationSeparator" w:id="0">
    <w:p w:rsidR="00146100" w:rsidRDefault="001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0" w:rsidRDefault="00146100">
      <w:r>
        <w:separator/>
      </w:r>
    </w:p>
  </w:footnote>
  <w:footnote w:type="continuationSeparator" w:id="0">
    <w:p w:rsidR="00146100" w:rsidRDefault="0014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47018"/>
    <w:multiLevelType w:val="multilevel"/>
    <w:tmpl w:val="CD98CB1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100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9D3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847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630A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C703D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976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6E7F82D1BFC86F06C879C8E723E7D893987ECC1ACDCFAE0396B70840249B2BB48E30849F81A51D19807F76F56875AE1DOD0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6E7F82D1BFC86F06C867C5F14FB8DD979421C819C8CDF15DC6B15F1F749D7EE6CE6EDDCDC5EE10199E6376F4O70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6E7F82D1BFC86F06C867C5F14FB8DD979421C81ACACDF15DC6B15F1F749D7EE6CE6EDDCDC5EE10199E6376F4O70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ED74-BB07-4436-9224-1F190204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2023-01-10T07:17:00Z</cp:lastPrinted>
  <dcterms:created xsi:type="dcterms:W3CDTF">2023-03-16T11:54:00Z</dcterms:created>
  <dcterms:modified xsi:type="dcterms:W3CDTF">2023-03-16T12:00:00Z</dcterms:modified>
</cp:coreProperties>
</file>