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A81F9A" w:rsidRDefault="000C299D" w:rsidP="004C7DAE">
      <w:pPr>
        <w:rPr>
          <w:sz w:val="28"/>
          <w:szCs w:val="28"/>
        </w:rPr>
      </w:pPr>
    </w:p>
    <w:p w:rsidR="00B41654" w:rsidRPr="00A81F9A" w:rsidRDefault="00B41654" w:rsidP="004C7DAE">
      <w:pPr>
        <w:rPr>
          <w:sz w:val="28"/>
          <w:szCs w:val="28"/>
        </w:rPr>
      </w:pPr>
    </w:p>
    <w:p w:rsidR="00C30DB1" w:rsidRPr="00A81F9A" w:rsidRDefault="00C30DB1" w:rsidP="004C7DAE">
      <w:pPr>
        <w:rPr>
          <w:sz w:val="28"/>
          <w:szCs w:val="28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2E42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32E42">
        <w:rPr>
          <w:sz w:val="26"/>
          <w:szCs w:val="26"/>
          <w:u w:val="single"/>
        </w:rPr>
        <w:t>1171</w:t>
      </w:r>
    </w:p>
    <w:p w:rsidR="001F346A" w:rsidRPr="00A81F9A" w:rsidRDefault="001F346A" w:rsidP="001F346A">
      <w:pPr>
        <w:jc w:val="both"/>
        <w:rPr>
          <w:sz w:val="28"/>
          <w:szCs w:val="28"/>
        </w:rPr>
      </w:pPr>
    </w:p>
    <w:p w:rsidR="008D7B4F" w:rsidRPr="00A81F9A" w:rsidRDefault="008D7B4F" w:rsidP="001F346A">
      <w:pPr>
        <w:jc w:val="both"/>
        <w:rPr>
          <w:sz w:val="28"/>
          <w:szCs w:val="28"/>
        </w:rPr>
      </w:pPr>
    </w:p>
    <w:p w:rsidR="00F32E42" w:rsidRPr="00F32E42" w:rsidRDefault="00F32E42" w:rsidP="00F32E42">
      <w:pPr>
        <w:jc w:val="center"/>
        <w:rPr>
          <w:b/>
          <w:sz w:val="26"/>
          <w:szCs w:val="26"/>
        </w:rPr>
      </w:pPr>
      <w:r w:rsidRPr="00F32E42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05.12.2019 № 1446 «Об утверждении Положения </w:t>
      </w:r>
      <w:r w:rsidRPr="00F32E42">
        <w:rPr>
          <w:b/>
          <w:bCs/>
          <w:kern w:val="36"/>
          <w:sz w:val="26"/>
          <w:szCs w:val="26"/>
        </w:rPr>
        <w:t>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</w:t>
      </w:r>
    </w:p>
    <w:p w:rsidR="00F32E42" w:rsidRPr="00A81F9A" w:rsidRDefault="00F32E42" w:rsidP="00F32E42">
      <w:pPr>
        <w:rPr>
          <w:b/>
          <w:sz w:val="28"/>
          <w:szCs w:val="28"/>
        </w:rPr>
      </w:pPr>
      <w:r w:rsidRPr="001C3168">
        <w:rPr>
          <w:b/>
          <w:sz w:val="26"/>
          <w:szCs w:val="26"/>
        </w:rPr>
        <w:t xml:space="preserve">  </w:t>
      </w:r>
    </w:p>
    <w:p w:rsidR="00F32E42" w:rsidRPr="00A81F9A" w:rsidRDefault="00F32E42" w:rsidP="00F32E42">
      <w:pPr>
        <w:rPr>
          <w:b/>
          <w:sz w:val="28"/>
          <w:szCs w:val="28"/>
        </w:rPr>
      </w:pPr>
    </w:p>
    <w:p w:rsidR="00F32E42" w:rsidRPr="00F32E42" w:rsidRDefault="00F32E42" w:rsidP="00F32E42">
      <w:pPr>
        <w:tabs>
          <w:tab w:val="left" w:pos="993"/>
        </w:tabs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F32E42">
        <w:rPr>
          <w:sz w:val="26"/>
          <w:szCs w:val="26"/>
        </w:rPr>
        <w:t xml:space="preserve">В соответствии с распоряжением Правительства Нижегородской области от 13 сентября 2022 года № 1071-р «О мерах по увеличению оплаты труда </w:t>
      </w:r>
      <w:r w:rsidRPr="00F32E42">
        <w:rPr>
          <w:sz w:val="26"/>
          <w:szCs w:val="26"/>
        </w:rPr>
        <w:br/>
        <w:t xml:space="preserve">работникам бюджетного сектора экономики Нижегородской области», </w:t>
      </w:r>
      <w:r w:rsidRPr="00F32E42">
        <w:rPr>
          <w:sz w:val="26"/>
          <w:szCs w:val="26"/>
          <w:shd w:val="clear" w:color="auto" w:fill="FFFFFF"/>
        </w:rPr>
        <w:t xml:space="preserve">распоряжением администрации городского округа городского округа город Шахунья Нижегородской области от 7 октября 2022 года № 389-р  «О принятии мер  по увеличению оплаты труда работникам бюджетного сектора экономики Нижегородской области» </w:t>
      </w:r>
      <w:r w:rsidRPr="00F32E42">
        <w:rPr>
          <w:sz w:val="26"/>
          <w:szCs w:val="26"/>
        </w:rPr>
        <w:t>администрация городского округа город Шахунья Нижегородской</w:t>
      </w:r>
      <w:proofErr w:type="gramEnd"/>
      <w:r w:rsidRPr="00F32E42">
        <w:rPr>
          <w:sz w:val="26"/>
          <w:szCs w:val="26"/>
        </w:rPr>
        <w:t xml:space="preserve"> области  </w:t>
      </w:r>
      <w:r w:rsidRPr="00F32E42">
        <w:rPr>
          <w:sz w:val="26"/>
          <w:szCs w:val="26"/>
        </w:rPr>
        <w:br/>
      </w:r>
      <w:proofErr w:type="gramStart"/>
      <w:r w:rsidRPr="00F32E42">
        <w:rPr>
          <w:b/>
          <w:sz w:val="26"/>
          <w:szCs w:val="26"/>
        </w:rPr>
        <w:t>п</w:t>
      </w:r>
      <w:proofErr w:type="gramEnd"/>
      <w:r w:rsidRPr="00F32E42">
        <w:rPr>
          <w:b/>
          <w:sz w:val="26"/>
          <w:szCs w:val="26"/>
        </w:rPr>
        <w:t xml:space="preserve"> о с т а н о в л я е т :</w:t>
      </w:r>
    </w:p>
    <w:p w:rsidR="00F32E42" w:rsidRPr="00F32E42" w:rsidRDefault="00F32E42" w:rsidP="00F32E42">
      <w:pPr>
        <w:pStyle w:val="24"/>
        <w:widowControl/>
        <w:numPr>
          <w:ilvl w:val="0"/>
          <w:numId w:val="26"/>
        </w:numPr>
        <w:tabs>
          <w:tab w:val="left" w:pos="-2835"/>
          <w:tab w:val="left" w:pos="993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bCs/>
          <w:kern w:val="36"/>
          <w:sz w:val="26"/>
          <w:szCs w:val="26"/>
        </w:rPr>
      </w:pPr>
      <w:proofErr w:type="gramStart"/>
      <w:r w:rsidRPr="00F32E42">
        <w:rPr>
          <w:sz w:val="26"/>
          <w:szCs w:val="26"/>
        </w:rPr>
        <w:t>Внести в постановление администрации городского округа город Шахунья Нижегородской области от 05.12.2019 № 1446 «</w:t>
      </w:r>
      <w:r w:rsidRPr="00F32E42">
        <w:rPr>
          <w:b/>
          <w:sz w:val="26"/>
          <w:szCs w:val="26"/>
        </w:rPr>
        <w:t xml:space="preserve"> </w:t>
      </w:r>
      <w:r w:rsidRPr="00F32E42">
        <w:rPr>
          <w:sz w:val="26"/>
          <w:szCs w:val="26"/>
        </w:rPr>
        <w:t>Об утверждении Положения о</w:t>
      </w:r>
      <w:r w:rsidRPr="00F32E42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(с изменениями от 14.07.2020 № 566, от 27.10.2020 № 993, от 01.12.2021 № 1381, от 26.09.2022 №</w:t>
      </w:r>
      <w:r w:rsidRPr="00F32E42">
        <w:rPr>
          <w:bCs/>
          <w:kern w:val="36"/>
          <w:sz w:val="26"/>
          <w:szCs w:val="26"/>
        </w:rPr>
        <w:t xml:space="preserve"> </w:t>
      </w:r>
      <w:r w:rsidRPr="00F32E42">
        <w:rPr>
          <w:bCs/>
          <w:kern w:val="36"/>
          <w:sz w:val="26"/>
          <w:szCs w:val="26"/>
        </w:rPr>
        <w:t>1063) следующие изменения:</w:t>
      </w:r>
      <w:proofErr w:type="gramEnd"/>
    </w:p>
    <w:p w:rsidR="00F32E42" w:rsidRPr="00F32E42" w:rsidRDefault="00F32E42" w:rsidP="00F32E42">
      <w:pPr>
        <w:pStyle w:val="aff"/>
        <w:numPr>
          <w:ilvl w:val="1"/>
          <w:numId w:val="26"/>
        </w:numPr>
        <w:tabs>
          <w:tab w:val="left" w:pos="1276"/>
        </w:tabs>
        <w:spacing w:line="360" w:lineRule="exact"/>
        <w:ind w:left="0" w:firstLine="709"/>
        <w:jc w:val="both"/>
        <w:rPr>
          <w:color w:val="auto"/>
          <w:sz w:val="26"/>
          <w:szCs w:val="26"/>
        </w:rPr>
      </w:pPr>
      <w:r w:rsidRPr="00F32E42">
        <w:rPr>
          <w:color w:val="auto"/>
          <w:sz w:val="26"/>
          <w:szCs w:val="26"/>
        </w:rPr>
        <w:t>В пункте 3 приложения № 1 к Положению о</w:t>
      </w:r>
      <w:r w:rsidRPr="00F32E42">
        <w:rPr>
          <w:bCs/>
          <w:color w:val="auto"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(далее – Положения):</w:t>
      </w:r>
    </w:p>
    <w:p w:rsidR="00F32E42" w:rsidRPr="00F32E42" w:rsidRDefault="00F32E42" w:rsidP="00F32E42">
      <w:pPr>
        <w:pStyle w:val="aff"/>
        <w:tabs>
          <w:tab w:val="left" w:pos="993"/>
        </w:tabs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F32E42">
        <w:rPr>
          <w:bCs/>
          <w:color w:val="auto"/>
          <w:kern w:val="36"/>
          <w:sz w:val="26"/>
          <w:szCs w:val="26"/>
        </w:rPr>
        <w:t xml:space="preserve">1.1.1. </w:t>
      </w:r>
      <w:r w:rsidRPr="00F32E42">
        <w:rPr>
          <w:color w:val="auto"/>
          <w:sz w:val="26"/>
          <w:szCs w:val="26"/>
        </w:rPr>
        <w:t>таблицу подпункта 3.2 изложить в следующей редакции:</w:t>
      </w:r>
    </w:p>
    <w:p w:rsidR="00F32E42" w:rsidRDefault="00F32E42" w:rsidP="00F32E42">
      <w:pPr>
        <w:pStyle w:val="aff"/>
        <w:jc w:val="both"/>
        <w:rPr>
          <w:sz w:val="26"/>
          <w:szCs w:val="26"/>
        </w:rPr>
      </w:pPr>
    </w:p>
    <w:p w:rsidR="00F32E42" w:rsidRDefault="00F32E42" w:rsidP="00F32E42">
      <w:pPr>
        <w:pStyle w:val="aff"/>
        <w:jc w:val="both"/>
        <w:rPr>
          <w:sz w:val="26"/>
          <w:szCs w:val="26"/>
        </w:rPr>
      </w:pPr>
    </w:p>
    <w:p w:rsidR="00F32E42" w:rsidRPr="001C3168" w:rsidRDefault="00F32E42" w:rsidP="00F32E42">
      <w:pPr>
        <w:pStyle w:val="a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F32E42" w:rsidRPr="001C3168" w:rsidTr="00F32E42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F32E42" w:rsidRPr="001C3168" w:rsidTr="00F32E42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5977</w:t>
            </w:r>
          </w:p>
        </w:tc>
      </w:tr>
      <w:tr w:rsidR="00F32E42" w:rsidRPr="001C3168" w:rsidTr="00F32E42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1,08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6455</w:t>
            </w:r>
          </w:p>
        </w:tc>
      </w:tr>
    </w:tbl>
    <w:p w:rsidR="00F32E42" w:rsidRPr="001C3168" w:rsidRDefault="00F32E42" w:rsidP="00F32E42">
      <w:pPr>
        <w:pStyle w:val="aff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Pr="001C3168" w:rsidRDefault="00F32E42" w:rsidP="00F32E42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1C3168">
        <w:rPr>
          <w:sz w:val="26"/>
          <w:szCs w:val="26"/>
        </w:rPr>
        <w:t>таблицу подпункта 3.3 изложить в следующей редакции:</w:t>
      </w:r>
    </w:p>
    <w:p w:rsidR="00F32E42" w:rsidRPr="001C3168" w:rsidRDefault="00F32E42" w:rsidP="00F32E42">
      <w:pPr>
        <w:pStyle w:val="a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1,02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6 627</w:t>
            </w:r>
          </w:p>
        </w:tc>
      </w:tr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1,04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757</w:t>
            </w:r>
          </w:p>
        </w:tc>
      </w:tr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1,11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7 211</w:t>
            </w:r>
          </w:p>
        </w:tc>
      </w:tr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601</w:t>
            </w:r>
          </w:p>
        </w:tc>
      </w:tr>
      <w:tr w:rsidR="00F32E42" w:rsidRPr="001C3168" w:rsidTr="00331F72"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8 186</w:t>
            </w:r>
          </w:p>
        </w:tc>
      </w:tr>
    </w:tbl>
    <w:p w:rsidR="00F32E42" w:rsidRPr="001C3168" w:rsidRDefault="00F32E42" w:rsidP="00F32E42">
      <w:pPr>
        <w:pStyle w:val="aff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Pr="001C3168" w:rsidRDefault="00F32E42" w:rsidP="00F32E42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1C3168">
        <w:rPr>
          <w:sz w:val="26"/>
          <w:szCs w:val="26"/>
        </w:rPr>
        <w:t>таблицу подпункта 3.4 изложить в следующей редакции:</w:t>
      </w:r>
    </w:p>
    <w:p w:rsidR="00F32E42" w:rsidRPr="001C3168" w:rsidRDefault="00F32E42" w:rsidP="00F32E42">
      <w:pPr>
        <w:pStyle w:val="a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5"/>
        <w:gridCol w:w="2220"/>
        <w:gridCol w:w="2220"/>
      </w:tblGrid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796</w:t>
            </w:r>
          </w:p>
        </w:tc>
      </w:tr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9 356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1,40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10 915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1,55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12 084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  <w:tr w:rsidR="00F32E42" w:rsidRPr="001C3168" w:rsidTr="00331F72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1,67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E42" w:rsidRPr="001C3168" w:rsidRDefault="00F32E42" w:rsidP="00331F72">
            <w:pPr>
              <w:pStyle w:val="a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13 020</w:t>
            </w:r>
            <w:r w:rsidRPr="001C3168">
              <w:rPr>
                <w:sz w:val="26"/>
                <w:szCs w:val="26"/>
              </w:rPr>
              <w:t xml:space="preserve"> </w:t>
            </w:r>
          </w:p>
        </w:tc>
      </w:tr>
    </w:tbl>
    <w:p w:rsidR="00F32E42" w:rsidRPr="001C3168" w:rsidRDefault="00F32E42" w:rsidP="00F32E42">
      <w:pPr>
        <w:pStyle w:val="aff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Default="00F32E42" w:rsidP="00F32E42">
      <w:pPr>
        <w:pStyle w:val="aff"/>
        <w:numPr>
          <w:ilvl w:val="1"/>
          <w:numId w:val="26"/>
        </w:numPr>
        <w:tabs>
          <w:tab w:val="left" w:pos="1276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в пункте 4</w:t>
      </w:r>
      <w:r>
        <w:rPr>
          <w:sz w:val="26"/>
          <w:szCs w:val="26"/>
        </w:rPr>
        <w:t xml:space="preserve"> Приложения № 1 к Положению:</w:t>
      </w:r>
    </w:p>
    <w:p w:rsidR="00F32E42" w:rsidRPr="001C3168" w:rsidRDefault="00F32E42" w:rsidP="00F32E42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>
        <w:rPr>
          <w:sz w:val="26"/>
          <w:szCs w:val="26"/>
        </w:rPr>
        <w:t xml:space="preserve"> </w:t>
      </w:r>
      <w:r w:rsidRPr="001C3168">
        <w:rPr>
          <w:sz w:val="26"/>
          <w:szCs w:val="26"/>
        </w:rPr>
        <w:t>абзац второй подпункта 4.2 изложить в следующей редакции:</w:t>
      </w:r>
    </w:p>
    <w:p w:rsidR="00F32E42" w:rsidRPr="001C3168" w:rsidRDefault="00F32E42" w:rsidP="00F32E42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3168">
        <w:rPr>
          <w:sz w:val="26"/>
          <w:szCs w:val="26"/>
        </w:rPr>
        <w:t xml:space="preserve">Размер минимальной ставки заработной платы: </w:t>
      </w:r>
      <w:r>
        <w:rPr>
          <w:sz w:val="26"/>
          <w:szCs w:val="26"/>
        </w:rPr>
        <w:t>4 784</w:t>
      </w:r>
      <w:r w:rsidRPr="001C3168">
        <w:rPr>
          <w:sz w:val="26"/>
          <w:szCs w:val="26"/>
        </w:rPr>
        <w:t xml:space="preserve"> руб.</w:t>
      </w: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Pr="001C3168" w:rsidRDefault="00F32E42" w:rsidP="00F32E42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1C3168">
        <w:rPr>
          <w:sz w:val="26"/>
          <w:szCs w:val="26"/>
        </w:rPr>
        <w:t>абзац второй подпункта 4.3 изложить в следующей редакции:</w:t>
      </w:r>
    </w:p>
    <w:p w:rsidR="00F32E42" w:rsidRPr="001C3168" w:rsidRDefault="00F32E42" w:rsidP="00F32E42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3168">
        <w:rPr>
          <w:sz w:val="26"/>
          <w:szCs w:val="26"/>
        </w:rPr>
        <w:t xml:space="preserve">Размер минимальной ставки заработной платы: 5 </w:t>
      </w:r>
      <w:r>
        <w:rPr>
          <w:sz w:val="26"/>
          <w:szCs w:val="26"/>
        </w:rPr>
        <w:t>426</w:t>
      </w:r>
      <w:r w:rsidRPr="001C3168">
        <w:rPr>
          <w:sz w:val="26"/>
          <w:szCs w:val="26"/>
        </w:rPr>
        <w:t xml:space="preserve"> руб.</w:t>
      </w: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Pr="001C3168" w:rsidRDefault="00F32E42" w:rsidP="00F32E42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>
        <w:rPr>
          <w:sz w:val="26"/>
          <w:szCs w:val="26"/>
        </w:rPr>
        <w:t xml:space="preserve"> </w:t>
      </w:r>
      <w:r w:rsidRPr="001C3168">
        <w:rPr>
          <w:sz w:val="26"/>
          <w:szCs w:val="26"/>
        </w:rPr>
        <w:t>таблицу подпункта 4.4. изложить в следующей редакции:</w:t>
      </w:r>
    </w:p>
    <w:p w:rsidR="00F32E42" w:rsidRPr="001C3168" w:rsidRDefault="00F32E42" w:rsidP="00F32E42">
      <w:pPr>
        <w:pStyle w:val="aff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16"/>
        <w:gridCol w:w="2430"/>
        <w:gridCol w:w="331"/>
        <w:gridCol w:w="1561"/>
      </w:tblGrid>
      <w:tr w:rsidR="00F32E42" w:rsidRPr="001C3168" w:rsidTr="00331F72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разряды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Повышающий коэффициент в зависимости от профессии</w:t>
            </w:r>
          </w:p>
        </w:tc>
      </w:tr>
      <w:tr w:rsidR="00F32E42" w:rsidRPr="001C3168" w:rsidTr="00331F72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1C3168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 рабочих, не включенные в ПКГ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первого уровня"</w:t>
            </w:r>
          </w:p>
          <w:p w:rsidR="00F32E42" w:rsidRPr="006C769B" w:rsidRDefault="00F32E42" w:rsidP="00331F7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 xml:space="preserve">Размер минимальной ставки заработной платы: 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4 784</w:t>
            </w:r>
            <w:r w:rsidRPr="006C769B">
              <w:rPr>
                <w:sz w:val="26"/>
                <w:szCs w:val="26"/>
              </w:rPr>
              <w:t>руб.</w:t>
            </w:r>
          </w:p>
        </w:tc>
      </w:tr>
      <w:tr w:rsidR="00F32E42" w:rsidRPr="001C3168" w:rsidTr="00331F72"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 xml:space="preserve">Рабочий по комплексному обслуживанию и </w:t>
            </w:r>
            <w:r w:rsidRPr="006C769B">
              <w:rPr>
                <w:sz w:val="26"/>
                <w:szCs w:val="26"/>
              </w:rPr>
              <w:lastRenderedPageBreak/>
              <w:t>ремонту зданий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lastRenderedPageBreak/>
              <w:t>1,09</w:t>
            </w:r>
          </w:p>
        </w:tc>
      </w:tr>
      <w:tr w:rsidR="00F32E42" w:rsidRPr="001C3168" w:rsidTr="00331F72"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1C3168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lastRenderedPageBreak/>
              <w:t>Профессии рабочих, не включенные в ПКГ 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второго уровня"</w:t>
            </w:r>
          </w:p>
          <w:p w:rsidR="00F32E42" w:rsidRPr="006C769B" w:rsidRDefault="00F32E42" w:rsidP="00331F7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Размер минимальной ставки заработной платы: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>– 5</w:t>
            </w:r>
            <w:r>
              <w:rPr>
                <w:sz w:val="26"/>
                <w:szCs w:val="26"/>
              </w:rPr>
              <w:t xml:space="preserve"> 426 </w:t>
            </w:r>
            <w:r w:rsidRPr="006C769B">
              <w:rPr>
                <w:sz w:val="26"/>
                <w:szCs w:val="26"/>
              </w:rPr>
              <w:t>руб.</w:t>
            </w:r>
          </w:p>
        </w:tc>
      </w:tr>
      <w:tr w:rsidR="00F32E42" w:rsidRPr="001C3168" w:rsidTr="00331F72">
        <w:trPr>
          <w:trHeight w:val="1260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Слесарь-сантехник,</w:t>
            </w:r>
          </w:p>
          <w:p w:rsidR="00F32E42" w:rsidRPr="006C769B" w:rsidRDefault="00F32E42" w:rsidP="00331F72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E42" w:rsidRPr="006C769B" w:rsidRDefault="00F32E42" w:rsidP="00331F72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1,11</w:t>
            </w:r>
          </w:p>
        </w:tc>
      </w:tr>
    </w:tbl>
    <w:p w:rsidR="00F32E42" w:rsidRPr="001C3168" w:rsidRDefault="00F32E42" w:rsidP="00F32E42">
      <w:pPr>
        <w:pStyle w:val="aff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F32E42" w:rsidRPr="00F32E42" w:rsidRDefault="00F32E42" w:rsidP="00F32E42">
      <w:pPr>
        <w:pStyle w:val="aff"/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Установить, что изменения, предусмотренные настоящим постановлением, </w:t>
      </w:r>
      <w:r w:rsidRPr="00F32E42">
        <w:rPr>
          <w:sz w:val="26"/>
          <w:szCs w:val="26"/>
        </w:rPr>
        <w:t>производятся в пределах фонда оплаты труда, предусмотренного при формировании бюджета городского округа город Шахунья Нижегородской области на текущий финансовый год и на плановый период.</w:t>
      </w:r>
    </w:p>
    <w:p w:rsidR="00F32E42" w:rsidRPr="00F32E42" w:rsidRDefault="00F32E42" w:rsidP="00F32E42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1C3168">
        <w:rPr>
          <w:sz w:val="26"/>
          <w:szCs w:val="26"/>
        </w:rPr>
        <w:t xml:space="preserve"> </w:t>
      </w:r>
      <w:r w:rsidRPr="00BE4251">
        <w:rPr>
          <w:bCs/>
          <w:sz w:val="26"/>
          <w:szCs w:val="26"/>
        </w:rPr>
        <w:t xml:space="preserve">Начальнику общего отдела администрации городского округа город Шахунья </w:t>
      </w:r>
      <w:r w:rsidRPr="00F32E42">
        <w:rPr>
          <w:bCs/>
          <w:sz w:val="26"/>
          <w:szCs w:val="26"/>
        </w:rPr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F32E42" w:rsidRPr="00F32E42" w:rsidRDefault="00F32E42" w:rsidP="00F32E4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F32E42">
        <w:rPr>
          <w:bCs/>
          <w:sz w:val="26"/>
          <w:szCs w:val="26"/>
        </w:rPr>
        <w:t>Настоящее постановление вступает в силу после официального опубликования</w:t>
      </w:r>
      <w:r>
        <w:rPr>
          <w:bCs/>
          <w:sz w:val="26"/>
          <w:szCs w:val="26"/>
        </w:rPr>
        <w:t xml:space="preserve"> </w:t>
      </w:r>
      <w:r w:rsidRPr="00F32E42">
        <w:rPr>
          <w:bCs/>
          <w:sz w:val="26"/>
          <w:szCs w:val="26"/>
        </w:rPr>
        <w:t xml:space="preserve">посредством размещения на официальном сайте администрации городского округа город Шахунья Нижегородской области и в газете «Знамя труда» и  распространяет свое действие на правоотношения, возникшие с 01.10.2022 года. </w:t>
      </w:r>
    </w:p>
    <w:p w:rsidR="00F32E42" w:rsidRPr="00F32E42" w:rsidRDefault="00F32E42" w:rsidP="00F32E4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6"/>
          <w:szCs w:val="26"/>
        </w:rPr>
      </w:pPr>
      <w:proofErr w:type="gramStart"/>
      <w:r w:rsidRPr="00F32E42">
        <w:rPr>
          <w:bCs/>
          <w:sz w:val="26"/>
          <w:szCs w:val="26"/>
        </w:rPr>
        <w:t xml:space="preserve">С момента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 01.12.2021 № 1381 </w:t>
      </w:r>
      <w:r w:rsidRPr="00F32E42">
        <w:rPr>
          <w:bCs/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05.12.2019 № 1446 «Об утверждении Положения 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области».</w:t>
      </w:r>
      <w:proofErr w:type="gramEnd"/>
    </w:p>
    <w:p w:rsidR="00F32E42" w:rsidRPr="00E10848" w:rsidRDefault="00F32E42" w:rsidP="00F32E42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1C3168">
        <w:rPr>
          <w:bCs/>
          <w:sz w:val="26"/>
          <w:szCs w:val="26"/>
        </w:rPr>
        <w:t>Контроль за</w:t>
      </w:r>
      <w:proofErr w:type="gramEnd"/>
      <w:r w:rsidRPr="001C3168">
        <w:rPr>
          <w:bCs/>
          <w:sz w:val="26"/>
          <w:szCs w:val="26"/>
        </w:rPr>
        <w:t xml:space="preserve">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Default="00F32E42" w:rsidP="004D2212">
      <w:pPr>
        <w:jc w:val="both"/>
        <w:rPr>
          <w:sz w:val="22"/>
          <w:szCs w:val="22"/>
        </w:rPr>
      </w:pPr>
    </w:p>
    <w:p w:rsidR="00F32E42" w:rsidRPr="00F32E42" w:rsidRDefault="00F32E4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32E42" w:rsidRPr="00F32E4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14" w:rsidRDefault="004E7914">
      <w:r>
        <w:separator/>
      </w:r>
    </w:p>
  </w:endnote>
  <w:endnote w:type="continuationSeparator" w:id="0">
    <w:p w:rsidR="004E7914" w:rsidRDefault="004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14" w:rsidRDefault="004E7914">
      <w:r>
        <w:separator/>
      </w:r>
    </w:p>
  </w:footnote>
  <w:footnote w:type="continuationSeparator" w:id="0">
    <w:p w:rsidR="004E7914" w:rsidRDefault="004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D28707A"/>
    <w:multiLevelType w:val="hybridMultilevel"/>
    <w:tmpl w:val="521C7082"/>
    <w:lvl w:ilvl="0" w:tplc="942E4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93E64"/>
    <w:multiLevelType w:val="multilevel"/>
    <w:tmpl w:val="28D4C5B6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25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E7914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45F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008F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1F9A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2E42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5DBD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F32E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0301-9BEA-49FF-A380-2BC27A0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2022-10-24T08:58:00Z</cp:lastPrinted>
  <dcterms:created xsi:type="dcterms:W3CDTF">2022-10-24T09:00:00Z</dcterms:created>
  <dcterms:modified xsi:type="dcterms:W3CDTF">2022-10-24T09:00:00Z</dcterms:modified>
</cp:coreProperties>
</file>