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1F346A" w:rsidRDefault="001F346A" w:rsidP="001F346A">
      <w:pPr>
        <w:rPr>
          <w:sz w:val="26"/>
          <w:szCs w:val="26"/>
        </w:rPr>
      </w:pPr>
      <w:r>
        <w:rPr>
          <w:sz w:val="26"/>
          <w:szCs w:val="26"/>
        </w:rPr>
        <w:t xml:space="preserve">от </w:t>
      </w:r>
      <w:r w:rsidR="00594B8D">
        <w:rPr>
          <w:sz w:val="26"/>
          <w:szCs w:val="26"/>
          <w:u w:val="single"/>
        </w:rPr>
        <w:t>7</w:t>
      </w:r>
      <w:r w:rsidRPr="00D04D44">
        <w:rPr>
          <w:sz w:val="26"/>
          <w:szCs w:val="26"/>
          <w:u w:val="single"/>
        </w:rPr>
        <w:t xml:space="preserve"> </w:t>
      </w:r>
      <w:r w:rsidR="00B26AC3">
        <w:rPr>
          <w:sz w:val="26"/>
          <w:szCs w:val="26"/>
          <w:u w:val="single"/>
        </w:rPr>
        <w:t>ок</w:t>
      </w:r>
      <w:r w:rsidR="00696EF4">
        <w:rPr>
          <w:sz w:val="26"/>
          <w:szCs w:val="26"/>
          <w:u w:val="single"/>
        </w:rPr>
        <w:t>тября</w:t>
      </w:r>
      <w:r>
        <w:rPr>
          <w:sz w:val="26"/>
          <w:szCs w:val="26"/>
          <w:u w:val="single"/>
        </w:rPr>
        <w:t xml:space="preserve"> 2022 года</w:t>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r>
      <w:r w:rsidR="00150563">
        <w:rPr>
          <w:sz w:val="26"/>
          <w:szCs w:val="26"/>
        </w:rPr>
        <w:tab/>
        <w:t xml:space="preserve">         </w:t>
      </w:r>
      <w:r>
        <w:rPr>
          <w:sz w:val="26"/>
          <w:szCs w:val="26"/>
        </w:rPr>
        <w:t>№</w:t>
      </w:r>
      <w:r w:rsidRPr="006463A5">
        <w:rPr>
          <w:sz w:val="26"/>
          <w:szCs w:val="26"/>
        </w:rPr>
        <w:t xml:space="preserve"> </w:t>
      </w:r>
      <w:r w:rsidR="00594B8D">
        <w:rPr>
          <w:sz w:val="26"/>
          <w:szCs w:val="26"/>
          <w:u w:val="single"/>
        </w:rPr>
        <w:t>1112</w:t>
      </w:r>
    </w:p>
    <w:p w:rsidR="001F346A" w:rsidRDefault="001F346A" w:rsidP="00594B8D">
      <w:pPr>
        <w:jc w:val="both"/>
        <w:rPr>
          <w:sz w:val="26"/>
          <w:szCs w:val="26"/>
        </w:rPr>
      </w:pPr>
    </w:p>
    <w:p w:rsidR="001F346A" w:rsidRDefault="001F346A" w:rsidP="00594B8D">
      <w:pPr>
        <w:jc w:val="both"/>
        <w:rPr>
          <w:sz w:val="26"/>
          <w:szCs w:val="26"/>
        </w:rPr>
      </w:pPr>
    </w:p>
    <w:p w:rsidR="00594B8D" w:rsidRPr="0015519A" w:rsidRDefault="00594B8D" w:rsidP="00594B8D">
      <w:pPr>
        <w:jc w:val="center"/>
        <w:rPr>
          <w:b/>
          <w:color w:val="000000"/>
          <w:sz w:val="28"/>
          <w:szCs w:val="28"/>
        </w:rPr>
      </w:pPr>
      <w:proofErr w:type="gramStart"/>
      <w:r w:rsidRPr="0015519A">
        <w:rPr>
          <w:b/>
          <w:color w:val="000000"/>
          <w:sz w:val="26"/>
          <w:szCs w:val="26"/>
        </w:rPr>
        <w:t>Об утверждении</w:t>
      </w:r>
      <w:r>
        <w:rPr>
          <w:b/>
          <w:color w:val="000000"/>
          <w:sz w:val="28"/>
          <w:szCs w:val="28"/>
        </w:rPr>
        <w:t xml:space="preserve"> </w:t>
      </w:r>
      <w:r w:rsidRPr="0015519A">
        <w:rPr>
          <w:b/>
          <w:color w:val="000000"/>
          <w:sz w:val="26"/>
          <w:szCs w:val="26"/>
        </w:rPr>
        <w:t xml:space="preserve">Порядка предоставления грантов в форме субсидии </w:t>
      </w:r>
      <w:r w:rsidR="00A8586E">
        <w:rPr>
          <w:b/>
          <w:color w:val="000000"/>
          <w:sz w:val="26"/>
          <w:szCs w:val="26"/>
        </w:rPr>
        <w:br/>
      </w:r>
      <w:r w:rsidRPr="0015519A">
        <w:rPr>
          <w:b/>
          <w:color w:val="000000"/>
          <w:sz w:val="26"/>
          <w:szCs w:val="26"/>
        </w:rPr>
        <w:t>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sidRPr="0015519A">
        <w:rPr>
          <w:b/>
          <w:color w:val="000000"/>
          <w:sz w:val="26"/>
          <w:szCs w:val="26"/>
        </w:rPr>
        <w:t xml:space="preserve"> персонифицированного финансирования</w:t>
      </w:r>
      <w:r w:rsidRPr="0015519A">
        <w:rPr>
          <w:b/>
          <w:color w:val="000000"/>
          <w:sz w:val="28"/>
          <w:szCs w:val="28"/>
        </w:rPr>
        <w:t xml:space="preserve"> </w:t>
      </w:r>
    </w:p>
    <w:p w:rsidR="00594B8D" w:rsidRDefault="00594B8D" w:rsidP="00594B8D">
      <w:pPr>
        <w:jc w:val="both"/>
        <w:rPr>
          <w:color w:val="000000"/>
          <w:sz w:val="28"/>
          <w:szCs w:val="28"/>
        </w:rPr>
      </w:pPr>
    </w:p>
    <w:p w:rsidR="00594B8D" w:rsidRPr="005E1A2B" w:rsidRDefault="00594B8D" w:rsidP="00594B8D">
      <w:pPr>
        <w:jc w:val="both"/>
        <w:rPr>
          <w:color w:val="000000"/>
          <w:sz w:val="28"/>
          <w:szCs w:val="28"/>
        </w:rPr>
      </w:pPr>
    </w:p>
    <w:p w:rsidR="00594B8D" w:rsidRPr="0015519A" w:rsidRDefault="00594B8D" w:rsidP="00A8586E">
      <w:pPr>
        <w:pStyle w:val="ad"/>
        <w:tabs>
          <w:tab w:val="left" w:pos="993"/>
        </w:tabs>
        <w:spacing w:after="0" w:line="360" w:lineRule="auto"/>
        <w:ind w:left="0" w:firstLine="709"/>
        <w:contextualSpacing w:val="0"/>
        <w:jc w:val="both"/>
        <w:rPr>
          <w:rFonts w:ascii="Times New Roman" w:hAnsi="Times New Roman" w:cs="Times New Roman"/>
          <w:sz w:val="26"/>
          <w:szCs w:val="26"/>
        </w:rPr>
      </w:pPr>
      <w:r>
        <w:rPr>
          <w:rFonts w:ascii="Times New Roman" w:hAnsi="Times New Roman" w:cs="Times New Roman"/>
          <w:sz w:val="26"/>
          <w:szCs w:val="26"/>
        </w:rPr>
        <w:t>С</w:t>
      </w:r>
      <w:r w:rsidRPr="007423DA">
        <w:rPr>
          <w:rFonts w:ascii="Times New Roman" w:hAnsi="Times New Roman" w:cs="Times New Roman"/>
          <w:sz w:val="26"/>
          <w:szCs w:val="26"/>
        </w:rPr>
        <w:t xml:space="preserve">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w:t>
      </w:r>
      <w:r>
        <w:rPr>
          <w:rFonts w:ascii="Times New Roman" w:hAnsi="Times New Roman" w:cs="Times New Roman"/>
          <w:sz w:val="26"/>
          <w:szCs w:val="26"/>
        </w:rPr>
        <w:t xml:space="preserve"> </w:t>
      </w:r>
      <w:r w:rsidRPr="007423DA">
        <w:rPr>
          <w:rFonts w:ascii="Times New Roman" w:hAnsi="Times New Roman" w:cs="Times New Roman"/>
          <w:sz w:val="26"/>
          <w:szCs w:val="26"/>
        </w:rPr>
        <w:t>16</w:t>
      </w:r>
      <w:r>
        <w:rPr>
          <w:rFonts w:ascii="Times New Roman" w:hAnsi="Times New Roman" w:cs="Times New Roman"/>
          <w:sz w:val="26"/>
          <w:szCs w:val="26"/>
        </w:rPr>
        <w:t xml:space="preserve"> </w:t>
      </w:r>
      <w:r w:rsidRPr="0015519A">
        <w:rPr>
          <w:rFonts w:ascii="Times New Roman" w:hAnsi="Times New Roman" w:cs="Times New Roman"/>
          <w:color w:val="000000"/>
          <w:sz w:val="26"/>
          <w:szCs w:val="26"/>
        </w:rPr>
        <w:t xml:space="preserve">администрация </w:t>
      </w:r>
      <w:r w:rsidRPr="0015519A">
        <w:rPr>
          <w:rFonts w:ascii="Times New Roman" w:hAnsi="Times New Roman" w:cs="Times New Roman"/>
          <w:spacing w:val="2"/>
          <w:sz w:val="26"/>
          <w:szCs w:val="26"/>
        </w:rPr>
        <w:t xml:space="preserve">городского округа город Шахунья Нижегородской области </w:t>
      </w:r>
      <w:r w:rsidR="003369A6">
        <w:rPr>
          <w:rFonts w:ascii="Times New Roman" w:hAnsi="Times New Roman" w:cs="Times New Roman"/>
          <w:spacing w:val="2"/>
          <w:sz w:val="26"/>
          <w:szCs w:val="26"/>
        </w:rPr>
        <w:t xml:space="preserve"> </w:t>
      </w:r>
      <w:proofErr w:type="gramStart"/>
      <w:r w:rsidRPr="0015519A">
        <w:rPr>
          <w:rFonts w:ascii="Times New Roman" w:hAnsi="Times New Roman" w:cs="Times New Roman"/>
          <w:b/>
          <w:color w:val="000000"/>
          <w:sz w:val="26"/>
          <w:szCs w:val="26"/>
        </w:rPr>
        <w:t>п</w:t>
      </w:r>
      <w:proofErr w:type="gramEnd"/>
      <w:r w:rsidRPr="0015519A">
        <w:rPr>
          <w:rFonts w:ascii="Times New Roman" w:hAnsi="Times New Roman" w:cs="Times New Roman"/>
          <w:b/>
          <w:color w:val="000000"/>
          <w:sz w:val="26"/>
          <w:szCs w:val="26"/>
        </w:rPr>
        <w:t xml:space="preserve"> о с т а н о в л я е т</w:t>
      </w:r>
      <w:proofErr w:type="gramStart"/>
      <w:r w:rsidR="00A8586E" w:rsidRPr="00A8586E">
        <w:rPr>
          <w:rFonts w:ascii="Times New Roman" w:hAnsi="Times New Roman" w:cs="Times New Roman"/>
          <w:b/>
          <w:color w:val="000000"/>
          <w:sz w:val="26"/>
          <w:szCs w:val="26"/>
        </w:rPr>
        <w:t xml:space="preserve"> </w:t>
      </w:r>
      <w:r w:rsidRPr="00A8586E">
        <w:rPr>
          <w:rFonts w:ascii="Times New Roman" w:hAnsi="Times New Roman" w:cs="Times New Roman"/>
          <w:b/>
          <w:color w:val="000000"/>
          <w:sz w:val="26"/>
          <w:szCs w:val="26"/>
        </w:rPr>
        <w:t>:</w:t>
      </w:r>
      <w:proofErr w:type="gramEnd"/>
    </w:p>
    <w:p w:rsidR="00594B8D" w:rsidRPr="009848B3" w:rsidRDefault="00594B8D" w:rsidP="00A8586E">
      <w:pPr>
        <w:numPr>
          <w:ilvl w:val="0"/>
          <w:numId w:val="26"/>
        </w:numPr>
        <w:tabs>
          <w:tab w:val="left" w:pos="426"/>
          <w:tab w:val="left" w:pos="993"/>
        </w:tabs>
        <w:spacing w:line="360" w:lineRule="auto"/>
        <w:ind w:firstLine="709"/>
        <w:jc w:val="both"/>
        <w:rPr>
          <w:color w:val="000000"/>
          <w:sz w:val="26"/>
          <w:szCs w:val="26"/>
        </w:rPr>
      </w:pPr>
      <w:proofErr w:type="gramStart"/>
      <w:r>
        <w:rPr>
          <w:color w:val="000000"/>
          <w:sz w:val="26"/>
          <w:szCs w:val="26"/>
        </w:rPr>
        <w:t xml:space="preserve">Утвердить прилагаемый </w:t>
      </w:r>
      <w:r w:rsidRPr="009848B3">
        <w:rPr>
          <w:color w:val="000000"/>
          <w:sz w:val="26"/>
          <w:szCs w:val="26"/>
        </w:rPr>
        <w:t xml:space="preserve">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не осуществляются функции и полномочия учредителя, включенным в реестр поставщиков образовательных услуг в </w:t>
      </w:r>
      <w:r w:rsidRPr="009848B3">
        <w:rPr>
          <w:color w:val="000000"/>
          <w:sz w:val="26"/>
          <w:szCs w:val="26"/>
        </w:rPr>
        <w:lastRenderedPageBreak/>
        <w:t>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w:t>
      </w:r>
      <w:proofErr w:type="gramEnd"/>
      <w:r w:rsidRPr="009848B3">
        <w:rPr>
          <w:color w:val="000000"/>
          <w:sz w:val="26"/>
          <w:szCs w:val="26"/>
        </w:rPr>
        <w:t xml:space="preserve"> персонифицированного финансирования</w:t>
      </w:r>
      <w:r>
        <w:rPr>
          <w:color w:val="000000"/>
          <w:sz w:val="26"/>
          <w:szCs w:val="26"/>
        </w:rPr>
        <w:t>.</w:t>
      </w:r>
    </w:p>
    <w:p w:rsidR="00594B8D" w:rsidRPr="005E1A2B" w:rsidRDefault="00594B8D" w:rsidP="00A8586E">
      <w:pPr>
        <w:numPr>
          <w:ilvl w:val="0"/>
          <w:numId w:val="26"/>
        </w:numPr>
        <w:tabs>
          <w:tab w:val="left" w:pos="426"/>
          <w:tab w:val="left" w:pos="993"/>
        </w:tabs>
        <w:spacing w:line="360" w:lineRule="auto"/>
        <w:ind w:firstLine="709"/>
        <w:jc w:val="both"/>
        <w:rPr>
          <w:color w:val="000000"/>
          <w:sz w:val="26"/>
          <w:szCs w:val="26"/>
        </w:rPr>
      </w:pPr>
      <w:r w:rsidRPr="005E1A2B">
        <w:rPr>
          <w:color w:val="000000"/>
          <w:sz w:val="26"/>
          <w:szCs w:val="26"/>
        </w:rPr>
        <w:t xml:space="preserve">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 и в газете «Знамя труда».  </w:t>
      </w:r>
    </w:p>
    <w:p w:rsidR="00594B8D" w:rsidRPr="005E1A2B" w:rsidRDefault="00594B8D" w:rsidP="00A8586E">
      <w:pPr>
        <w:numPr>
          <w:ilvl w:val="0"/>
          <w:numId w:val="26"/>
        </w:numPr>
        <w:tabs>
          <w:tab w:val="left" w:pos="426"/>
          <w:tab w:val="left" w:pos="993"/>
        </w:tabs>
        <w:spacing w:line="360" w:lineRule="auto"/>
        <w:ind w:firstLine="709"/>
        <w:jc w:val="both"/>
        <w:rPr>
          <w:color w:val="000000"/>
          <w:sz w:val="26"/>
          <w:szCs w:val="26"/>
        </w:rPr>
      </w:pPr>
      <w:r w:rsidRPr="005E1A2B">
        <w:rPr>
          <w:color w:val="000000"/>
          <w:sz w:val="26"/>
          <w:szCs w:val="26"/>
        </w:rPr>
        <w:t>Настоящее постановление вступает в силу после официального опубликования посредством размещения на официальном сайте администрации городского округа город Шахунья Нижегородской области и в газете «Знамя труда».</w:t>
      </w:r>
    </w:p>
    <w:p w:rsidR="00594B8D" w:rsidRDefault="00594B8D" w:rsidP="00A8586E">
      <w:pPr>
        <w:tabs>
          <w:tab w:val="left" w:pos="993"/>
        </w:tabs>
        <w:spacing w:line="360" w:lineRule="auto"/>
        <w:ind w:firstLine="709"/>
        <w:jc w:val="both"/>
        <w:rPr>
          <w:sz w:val="26"/>
          <w:szCs w:val="26"/>
        </w:rPr>
      </w:pPr>
      <w:r w:rsidRPr="005E1A2B">
        <w:rPr>
          <w:color w:val="000000"/>
          <w:sz w:val="26"/>
          <w:szCs w:val="26"/>
        </w:rPr>
        <w:t xml:space="preserve">4. </w:t>
      </w:r>
      <w:proofErr w:type="gramStart"/>
      <w:r w:rsidRPr="005E1A2B">
        <w:rPr>
          <w:color w:val="000000"/>
          <w:sz w:val="26"/>
          <w:szCs w:val="26"/>
        </w:rPr>
        <w:t>Контроль за</w:t>
      </w:r>
      <w:proofErr w:type="gramEnd"/>
      <w:r w:rsidRPr="005E1A2B">
        <w:rPr>
          <w:color w:val="000000"/>
          <w:sz w:val="26"/>
          <w:szCs w:val="26"/>
        </w:rPr>
        <w:t xml:space="preserve"> исполнением настоящего постановления </w:t>
      </w:r>
      <w:r>
        <w:rPr>
          <w:color w:val="000000"/>
          <w:sz w:val="26"/>
          <w:szCs w:val="26"/>
        </w:rPr>
        <w:t>оставляю за собой.</w:t>
      </w:r>
    </w:p>
    <w:p w:rsidR="00594B8D" w:rsidRDefault="00594B8D" w:rsidP="00594B8D">
      <w:pPr>
        <w:jc w:val="both"/>
        <w:rPr>
          <w:sz w:val="26"/>
          <w:szCs w:val="26"/>
        </w:rPr>
      </w:pPr>
    </w:p>
    <w:p w:rsidR="00150563" w:rsidRDefault="00150563" w:rsidP="004D2212">
      <w:pPr>
        <w:jc w:val="both"/>
        <w:rPr>
          <w:sz w:val="26"/>
          <w:szCs w:val="26"/>
        </w:rPr>
      </w:pPr>
    </w:p>
    <w:p w:rsidR="00A45C8B" w:rsidRDefault="00A45C8B" w:rsidP="004D2212">
      <w:pPr>
        <w:jc w:val="both"/>
        <w:rPr>
          <w:sz w:val="26"/>
          <w:szCs w:val="26"/>
        </w:rPr>
      </w:pPr>
    </w:p>
    <w:p w:rsidR="00A45C8B" w:rsidRDefault="00A45C8B" w:rsidP="004D2212">
      <w:pPr>
        <w:jc w:val="both"/>
        <w:rPr>
          <w:sz w:val="26"/>
          <w:szCs w:val="26"/>
        </w:rPr>
      </w:pPr>
    </w:p>
    <w:p w:rsidR="00792B09" w:rsidRDefault="00792B09" w:rsidP="00792B09">
      <w:pPr>
        <w:jc w:val="both"/>
        <w:rPr>
          <w:sz w:val="26"/>
          <w:szCs w:val="26"/>
        </w:rPr>
      </w:pPr>
      <w:proofErr w:type="spellStart"/>
      <w:r>
        <w:rPr>
          <w:sz w:val="26"/>
          <w:szCs w:val="26"/>
        </w:rPr>
        <w:t>И.о</w:t>
      </w:r>
      <w:proofErr w:type="spellEnd"/>
      <w:r>
        <w:rPr>
          <w:sz w:val="26"/>
          <w:szCs w:val="26"/>
        </w:rPr>
        <w:t>. главы местного самоуправления</w:t>
      </w:r>
    </w:p>
    <w:p w:rsidR="00792B09" w:rsidRDefault="00792B09" w:rsidP="00792B09">
      <w:pPr>
        <w:jc w:val="both"/>
        <w:rPr>
          <w:sz w:val="22"/>
          <w:szCs w:val="22"/>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4A682C" w:rsidRDefault="004A682C" w:rsidP="004D2212">
      <w:pPr>
        <w:jc w:val="both"/>
        <w:rPr>
          <w:sz w:val="22"/>
          <w:szCs w:val="22"/>
        </w:rPr>
      </w:pPr>
    </w:p>
    <w:p w:rsidR="005F333A" w:rsidRDefault="005F333A"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5183C" w:rsidRDefault="0065183C" w:rsidP="004D2212">
      <w:pPr>
        <w:jc w:val="both"/>
        <w:rPr>
          <w:sz w:val="22"/>
          <w:szCs w:val="22"/>
        </w:rPr>
      </w:pPr>
    </w:p>
    <w:p w:rsidR="006C2878" w:rsidRDefault="006C2878"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45C8B" w:rsidRDefault="00A45C8B" w:rsidP="004D2212">
      <w:pPr>
        <w:jc w:val="both"/>
        <w:rPr>
          <w:sz w:val="22"/>
          <w:szCs w:val="22"/>
        </w:rPr>
      </w:pPr>
    </w:p>
    <w:p w:rsidR="00A8586E" w:rsidRDefault="00A8586E" w:rsidP="004D2212">
      <w:pPr>
        <w:jc w:val="both"/>
        <w:rPr>
          <w:sz w:val="22"/>
          <w:szCs w:val="22"/>
        </w:rPr>
      </w:pPr>
    </w:p>
    <w:p w:rsidR="00A8586E" w:rsidRDefault="00A8586E" w:rsidP="004D2212">
      <w:pPr>
        <w:jc w:val="both"/>
        <w:rPr>
          <w:sz w:val="22"/>
          <w:szCs w:val="22"/>
        </w:rPr>
      </w:pPr>
    </w:p>
    <w:p w:rsidR="00A8586E" w:rsidRDefault="00A8586E" w:rsidP="004D2212">
      <w:pPr>
        <w:jc w:val="both"/>
        <w:rPr>
          <w:sz w:val="22"/>
          <w:szCs w:val="22"/>
        </w:rPr>
      </w:pPr>
    </w:p>
    <w:p w:rsidR="00A8586E" w:rsidRDefault="00A8586E" w:rsidP="004D2212">
      <w:pPr>
        <w:jc w:val="both"/>
        <w:rPr>
          <w:sz w:val="22"/>
          <w:szCs w:val="22"/>
        </w:rPr>
      </w:pPr>
    </w:p>
    <w:p w:rsidR="00A8586E" w:rsidRDefault="00A8586E" w:rsidP="004D2212">
      <w:pPr>
        <w:jc w:val="both"/>
        <w:rPr>
          <w:sz w:val="22"/>
          <w:szCs w:val="22"/>
        </w:rPr>
      </w:pPr>
    </w:p>
    <w:p w:rsidR="00A8586E" w:rsidRDefault="00A8586E" w:rsidP="004D2212">
      <w:pPr>
        <w:jc w:val="both"/>
        <w:rPr>
          <w:sz w:val="22"/>
          <w:szCs w:val="22"/>
        </w:rPr>
      </w:pPr>
    </w:p>
    <w:p w:rsidR="00A8586E" w:rsidRDefault="00A8586E" w:rsidP="004D2212">
      <w:pPr>
        <w:jc w:val="both"/>
        <w:rPr>
          <w:sz w:val="22"/>
          <w:szCs w:val="22"/>
        </w:rPr>
      </w:pPr>
    </w:p>
    <w:p w:rsidR="00A45C8B" w:rsidRDefault="00A45C8B" w:rsidP="004D2212">
      <w:pPr>
        <w:jc w:val="both"/>
        <w:rPr>
          <w:sz w:val="22"/>
          <w:szCs w:val="22"/>
        </w:rPr>
      </w:pPr>
    </w:p>
    <w:p w:rsidR="00E75874" w:rsidRDefault="00E75874" w:rsidP="004C7396">
      <w:pPr>
        <w:ind w:left="5529"/>
        <w:jc w:val="center"/>
        <w:rPr>
          <w:sz w:val="22"/>
          <w:szCs w:val="22"/>
        </w:rPr>
      </w:pPr>
    </w:p>
    <w:p w:rsidR="004C7396" w:rsidRPr="004C7396" w:rsidRDefault="004C7396" w:rsidP="004C7396">
      <w:pPr>
        <w:ind w:left="5529"/>
        <w:jc w:val="center"/>
        <w:rPr>
          <w:sz w:val="26"/>
          <w:szCs w:val="26"/>
        </w:rPr>
      </w:pPr>
      <w:bookmarkStart w:id="0" w:name="_GoBack"/>
      <w:bookmarkEnd w:id="0"/>
      <w:r w:rsidRPr="004C7396">
        <w:rPr>
          <w:sz w:val="26"/>
          <w:szCs w:val="26"/>
        </w:rPr>
        <w:lastRenderedPageBreak/>
        <w:t>УТВЕРЖДЕН</w:t>
      </w:r>
    </w:p>
    <w:p w:rsidR="004C7396" w:rsidRPr="004C7396" w:rsidRDefault="004C7396" w:rsidP="004C7396">
      <w:pPr>
        <w:ind w:left="5529"/>
        <w:jc w:val="center"/>
        <w:rPr>
          <w:sz w:val="26"/>
          <w:szCs w:val="26"/>
        </w:rPr>
      </w:pPr>
      <w:r w:rsidRPr="004C7396">
        <w:rPr>
          <w:sz w:val="26"/>
          <w:szCs w:val="26"/>
        </w:rPr>
        <w:t>постановлением администрации</w:t>
      </w:r>
    </w:p>
    <w:p w:rsidR="004C7396" w:rsidRPr="004C7396" w:rsidRDefault="004C7396" w:rsidP="004C7396">
      <w:pPr>
        <w:ind w:left="5529"/>
        <w:jc w:val="center"/>
        <w:rPr>
          <w:sz w:val="26"/>
          <w:szCs w:val="26"/>
        </w:rPr>
      </w:pPr>
      <w:r w:rsidRPr="004C7396">
        <w:rPr>
          <w:sz w:val="26"/>
          <w:szCs w:val="26"/>
        </w:rPr>
        <w:t>городского округа город Шахунья</w:t>
      </w:r>
    </w:p>
    <w:p w:rsidR="004C7396" w:rsidRPr="004C7396" w:rsidRDefault="004C7396" w:rsidP="004C7396">
      <w:pPr>
        <w:ind w:left="5529"/>
        <w:jc w:val="center"/>
        <w:rPr>
          <w:sz w:val="26"/>
          <w:szCs w:val="26"/>
        </w:rPr>
      </w:pPr>
      <w:r w:rsidRPr="004C7396">
        <w:rPr>
          <w:sz w:val="26"/>
          <w:szCs w:val="26"/>
        </w:rPr>
        <w:t>Нижегородской области</w:t>
      </w:r>
    </w:p>
    <w:p w:rsidR="004C7396" w:rsidRPr="004C7396" w:rsidRDefault="004C7396" w:rsidP="004C7396">
      <w:pPr>
        <w:ind w:left="5529"/>
        <w:jc w:val="center"/>
        <w:rPr>
          <w:sz w:val="26"/>
          <w:szCs w:val="26"/>
        </w:rPr>
      </w:pPr>
      <w:r w:rsidRPr="004C7396">
        <w:rPr>
          <w:sz w:val="26"/>
          <w:szCs w:val="26"/>
        </w:rPr>
        <w:t>от 07.10.2022 г. № 1112</w:t>
      </w:r>
    </w:p>
    <w:p w:rsidR="004C7396" w:rsidRPr="004C7396" w:rsidRDefault="004C7396" w:rsidP="004C7396">
      <w:pPr>
        <w:spacing w:line="276" w:lineRule="auto"/>
        <w:rPr>
          <w:sz w:val="26"/>
          <w:szCs w:val="26"/>
        </w:rPr>
      </w:pPr>
    </w:p>
    <w:p w:rsidR="004C7396" w:rsidRPr="004C7396" w:rsidRDefault="004C7396" w:rsidP="004C7396">
      <w:pPr>
        <w:widowControl w:val="0"/>
        <w:tabs>
          <w:tab w:val="left" w:pos="0"/>
          <w:tab w:val="left" w:pos="993"/>
        </w:tabs>
        <w:autoSpaceDE w:val="0"/>
        <w:autoSpaceDN w:val="0"/>
        <w:adjustRightInd w:val="0"/>
        <w:spacing w:line="276" w:lineRule="auto"/>
        <w:jc w:val="center"/>
        <w:rPr>
          <w:b/>
          <w:bCs/>
          <w:caps/>
          <w:sz w:val="26"/>
          <w:szCs w:val="26"/>
        </w:rPr>
      </w:pPr>
    </w:p>
    <w:p w:rsidR="004C7396" w:rsidRPr="004C7396" w:rsidRDefault="004C7396" w:rsidP="004C7396">
      <w:pPr>
        <w:widowControl w:val="0"/>
        <w:tabs>
          <w:tab w:val="left" w:pos="0"/>
          <w:tab w:val="left" w:pos="993"/>
        </w:tabs>
        <w:autoSpaceDE w:val="0"/>
        <w:autoSpaceDN w:val="0"/>
        <w:adjustRightInd w:val="0"/>
        <w:spacing w:line="276" w:lineRule="auto"/>
        <w:jc w:val="center"/>
        <w:rPr>
          <w:b/>
          <w:bCs/>
          <w:sz w:val="26"/>
          <w:szCs w:val="26"/>
        </w:rPr>
      </w:pPr>
      <w:r w:rsidRPr="004C7396">
        <w:rPr>
          <w:b/>
          <w:bCs/>
          <w:caps/>
          <w:sz w:val="26"/>
          <w:szCs w:val="26"/>
        </w:rPr>
        <w:t>Порядок</w:t>
      </w:r>
      <w:r w:rsidRPr="004C7396">
        <w:rPr>
          <w:b/>
          <w:bCs/>
          <w:sz w:val="26"/>
          <w:szCs w:val="26"/>
        </w:rPr>
        <w:t xml:space="preserve"> </w:t>
      </w:r>
    </w:p>
    <w:p w:rsidR="004C7396" w:rsidRPr="004C7396" w:rsidRDefault="004C7396" w:rsidP="004C7396">
      <w:pPr>
        <w:widowControl w:val="0"/>
        <w:tabs>
          <w:tab w:val="left" w:pos="0"/>
          <w:tab w:val="left" w:pos="993"/>
        </w:tabs>
        <w:autoSpaceDE w:val="0"/>
        <w:autoSpaceDN w:val="0"/>
        <w:adjustRightInd w:val="0"/>
        <w:spacing w:line="276" w:lineRule="auto"/>
        <w:jc w:val="center"/>
        <w:rPr>
          <w:b/>
          <w:bCs/>
          <w:sz w:val="26"/>
          <w:szCs w:val="26"/>
        </w:rPr>
      </w:pPr>
      <w:proofErr w:type="gramStart"/>
      <w:r w:rsidRPr="004C7396">
        <w:rPr>
          <w:b/>
          <w:bCs/>
          <w:sz w:val="26"/>
          <w:szCs w:val="26"/>
        </w:rPr>
        <w:t>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Шахунья Нижегородской области 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4C7396">
        <w:rPr>
          <w:b/>
          <w:bCs/>
          <w:sz w:val="26"/>
          <w:szCs w:val="26"/>
        </w:rPr>
        <w:t xml:space="preserve"> системы персонифицированного финансирования</w:t>
      </w:r>
    </w:p>
    <w:p w:rsidR="004C7396" w:rsidRPr="004C7396" w:rsidRDefault="004C7396" w:rsidP="004C7396">
      <w:pPr>
        <w:spacing w:line="276" w:lineRule="auto"/>
        <w:jc w:val="center"/>
        <w:rPr>
          <w:b/>
          <w:bCs/>
          <w:sz w:val="26"/>
          <w:szCs w:val="26"/>
        </w:rPr>
      </w:pPr>
    </w:p>
    <w:p w:rsidR="004C7396" w:rsidRPr="004C7396" w:rsidRDefault="004C7396" w:rsidP="004C7396">
      <w:pPr>
        <w:spacing w:line="276" w:lineRule="auto"/>
        <w:ind w:firstLine="709"/>
        <w:jc w:val="center"/>
        <w:rPr>
          <w:b/>
          <w:bCs/>
          <w:sz w:val="26"/>
          <w:szCs w:val="26"/>
        </w:rPr>
      </w:pPr>
      <w:r w:rsidRPr="004C7396">
        <w:rPr>
          <w:b/>
          <w:bCs/>
          <w:sz w:val="26"/>
          <w:szCs w:val="26"/>
        </w:rPr>
        <w:t>Раздел I. Общие положения</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Настоящий порядок предоставления грантов в форме субсидии частным образовательным организациям, организациям, осуществляющим обучение, 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городского округа город Шахунья не осуществляются функции и полномочия учредителя, включенным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w:t>
      </w:r>
      <w:proofErr w:type="gramEnd"/>
      <w:r w:rsidRPr="004C7396">
        <w:rPr>
          <w:rFonts w:ascii="Times New Roman" w:hAnsi="Times New Roman" w:cs="Times New Roman"/>
          <w:sz w:val="26"/>
          <w:szCs w:val="26"/>
        </w:rPr>
        <w:t xml:space="preserve"> </w:t>
      </w:r>
      <w:proofErr w:type="gramStart"/>
      <w:r w:rsidRPr="004C7396">
        <w:rPr>
          <w:rFonts w:ascii="Times New Roman" w:hAnsi="Times New Roman" w:cs="Times New Roman"/>
          <w:sz w:val="26"/>
          <w:szCs w:val="26"/>
        </w:rPr>
        <w:t>системы персонифицированного финансирования дополнительного образования детей (далее − порядок) устанавливает цели, условия и порядок предоставления грантов в форме субсидий исполнителям услуг Управлением образования администрации</w:t>
      </w:r>
      <w:r w:rsidRPr="004C7396">
        <w:rPr>
          <w:rFonts w:ascii="Times New Roman" w:hAnsi="Times New Roman" w:cs="Times New Roman"/>
          <w:color w:val="000000"/>
          <w:sz w:val="26"/>
          <w:szCs w:val="26"/>
        </w:rPr>
        <w:t xml:space="preserve"> </w:t>
      </w:r>
      <w:r w:rsidRPr="004C7396">
        <w:rPr>
          <w:rFonts w:ascii="Times New Roman" w:hAnsi="Times New Roman" w:cs="Times New Roman"/>
          <w:sz w:val="26"/>
          <w:szCs w:val="26"/>
        </w:rPr>
        <w:t>городского округа город Шахунья, требования к отчетности, требования об осуществлении контроля за соблюдением условий, целей и порядка предоставления грантов в форме субсидий исполнителям услуг и ответственности за их нарушение.</w:t>
      </w:r>
      <w:proofErr w:type="gramEnd"/>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 в рамках системы персонифицированного финансирования дополнительного образования детей в рамках 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24.12.2018 №16.</w:t>
      </w:r>
      <w:proofErr w:type="gramEnd"/>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Основные понятия, используемые в настоящем порядке:</w:t>
      </w:r>
    </w:p>
    <w:p w:rsidR="004C7396" w:rsidRPr="004C7396" w:rsidRDefault="004C7396" w:rsidP="004C7396">
      <w:pPr>
        <w:pStyle w:val="ad"/>
        <w:numPr>
          <w:ilvl w:val="0"/>
          <w:numId w:val="28"/>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образовательная услуга – образовательная услуга по реализации дополнительной общеобразовательной программы, включенной в реестр сертифицированных программ в рамках системы персонифицированного финансирования;</w:t>
      </w:r>
    </w:p>
    <w:p w:rsidR="004C7396" w:rsidRPr="004C7396" w:rsidRDefault="004C7396" w:rsidP="004C7396">
      <w:pPr>
        <w:pStyle w:val="ad"/>
        <w:numPr>
          <w:ilvl w:val="0"/>
          <w:numId w:val="28"/>
        </w:numPr>
        <w:tabs>
          <w:tab w:val="left" w:pos="1134"/>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lastRenderedPageBreak/>
        <w:t>потребитель услуг – родитель (законный представитель) обучающегося – участника системы персонифицированного финансирования, имеющего сертификат дополнительного образования, обучающийся, достигший возраста 14 лет – участник системы персонифицированного финансирования, имеющий сертификат дополнительного образования, включенные в реестр потребителей в соответствии с региональными Правилами;</w:t>
      </w:r>
    </w:p>
    <w:p w:rsidR="004C7396" w:rsidRPr="004C7396" w:rsidRDefault="004C7396" w:rsidP="004C7396">
      <w:pPr>
        <w:pStyle w:val="ad"/>
        <w:numPr>
          <w:ilvl w:val="0"/>
          <w:numId w:val="28"/>
        </w:numPr>
        <w:tabs>
          <w:tab w:val="left" w:pos="1134"/>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исполнитель услуг – участник отбора в форме запроса предложений, являющийся частной образовательной организацией, организацией, осуществляющей обучение, индивидуальным предпринимателем, государственной образовательной организацией, муниципальной образовательной организацией, в отношении которой органами местного самоуправления городского округа город Шахунья не осуществляются функции и полномочия учредителя, включенной в реестр исполнителей образовательных услуг в рамках системы персонифицированного финансирования;</w:t>
      </w:r>
    </w:p>
    <w:p w:rsidR="004C7396" w:rsidRPr="004C7396" w:rsidRDefault="004C7396" w:rsidP="004C7396">
      <w:pPr>
        <w:pStyle w:val="ad"/>
        <w:numPr>
          <w:ilvl w:val="0"/>
          <w:numId w:val="28"/>
        </w:numPr>
        <w:tabs>
          <w:tab w:val="left" w:pos="1134"/>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гранты в форме субсидии − средства, предоставляемые исполнителям услуг Управлением образования</w:t>
      </w:r>
      <w:r w:rsidRPr="004C7396">
        <w:rPr>
          <w:rFonts w:ascii="Times New Roman" w:hAnsi="Times New Roman" w:cs="Times New Roman"/>
          <w:color w:val="000000"/>
          <w:sz w:val="26"/>
          <w:szCs w:val="26"/>
        </w:rPr>
        <w:t xml:space="preserve"> администрации </w:t>
      </w:r>
      <w:r w:rsidRPr="004C7396">
        <w:rPr>
          <w:rFonts w:ascii="Times New Roman" w:hAnsi="Times New Roman" w:cs="Times New Roman"/>
          <w:sz w:val="26"/>
          <w:szCs w:val="26"/>
        </w:rPr>
        <w:t>городского округа город Шахунья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w:t>
      </w:r>
    </w:p>
    <w:p w:rsidR="004C7396" w:rsidRPr="004C7396" w:rsidRDefault="004C7396" w:rsidP="004C7396">
      <w:pPr>
        <w:pStyle w:val="ad"/>
        <w:numPr>
          <w:ilvl w:val="0"/>
          <w:numId w:val="28"/>
        </w:numPr>
        <w:tabs>
          <w:tab w:val="left" w:pos="1134"/>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отбор исполнителей услуг – совокупность действий, которые осуществляются потребителями услуг с целью выбора образовательной услуги в соответствии с требованиями, установленными региональными Правилами;</w:t>
      </w:r>
    </w:p>
    <w:p w:rsidR="004C7396" w:rsidRPr="004C7396" w:rsidRDefault="004C7396" w:rsidP="004C7396">
      <w:pPr>
        <w:pStyle w:val="ad"/>
        <w:numPr>
          <w:ilvl w:val="0"/>
          <w:numId w:val="28"/>
        </w:numPr>
        <w:tabs>
          <w:tab w:val="left" w:pos="1134"/>
        </w:tabs>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уполномоченный орган – Управление образования</w:t>
      </w:r>
      <w:r w:rsidRPr="004C7396">
        <w:rPr>
          <w:rFonts w:ascii="Times New Roman" w:hAnsi="Times New Roman" w:cs="Times New Roman"/>
          <w:color w:val="000000"/>
          <w:sz w:val="26"/>
          <w:szCs w:val="26"/>
        </w:rPr>
        <w:t xml:space="preserve"> администрации </w:t>
      </w:r>
      <w:r w:rsidRPr="004C7396">
        <w:rPr>
          <w:rFonts w:ascii="Times New Roman" w:hAnsi="Times New Roman" w:cs="Times New Roman"/>
          <w:sz w:val="26"/>
          <w:szCs w:val="26"/>
        </w:rPr>
        <w:t>городского округа город Шахунья, являющийся главным распорядителем средств местного бюджета,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 уполномоченный на проведение отбора и предоставление гранта в форме субсидии;</w:t>
      </w:r>
      <w:proofErr w:type="gramEnd"/>
    </w:p>
    <w:p w:rsidR="004C7396" w:rsidRPr="004C7396" w:rsidRDefault="004C7396" w:rsidP="004C7396">
      <w:pPr>
        <w:pStyle w:val="ad"/>
        <w:numPr>
          <w:ilvl w:val="0"/>
          <w:numId w:val="28"/>
        </w:numPr>
        <w:tabs>
          <w:tab w:val="left" w:pos="1134"/>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color w:val="000000"/>
          <w:sz w:val="26"/>
          <w:szCs w:val="26"/>
        </w:rPr>
        <w:t xml:space="preserve">региональные Правила – Правила персонифицированного финансирования дополнительного образования детей в Нижегородской области, утвержденные </w:t>
      </w:r>
      <w:r w:rsidRPr="004C7396">
        <w:rPr>
          <w:rFonts w:ascii="Times New Roman" w:eastAsia="Calibri" w:hAnsi="Times New Roman" w:cs="Times New Roman"/>
          <w:color w:val="000000"/>
          <w:sz w:val="26"/>
          <w:szCs w:val="26"/>
        </w:rPr>
        <w:t>приказом министерства образования, науки и молодежной политики Нижегородской области от 26.02.2021 № 316-01-63-408/21.</w:t>
      </w:r>
    </w:p>
    <w:p w:rsidR="004C7396" w:rsidRPr="004C7396" w:rsidRDefault="004C7396" w:rsidP="004C7396">
      <w:pPr>
        <w:tabs>
          <w:tab w:val="left" w:pos="1134"/>
        </w:tabs>
        <w:ind w:firstLine="709"/>
        <w:jc w:val="both"/>
        <w:rPr>
          <w:sz w:val="26"/>
          <w:szCs w:val="26"/>
        </w:rPr>
      </w:pPr>
      <w:r w:rsidRPr="004C7396">
        <w:rPr>
          <w:color w:val="000000"/>
          <w:sz w:val="26"/>
          <w:szCs w:val="26"/>
        </w:rPr>
        <w:t>Понятия, используемые в настоящем порядке, не определенные настоящим пунктом, применяются в том значении, в каком они используются в региональных Правилах.</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Уполномоченный орган осуществляет предоставление грантов в форме субсидии из бюджета городского округа город Шахунья в соответствии с решением Совета депутатов городского округа город Шахунья о бюджете городского округа город Шахунья на текущий финансовый год и плановый период в пределах утвержденных лимитов бюджетных обязательств в рамках муниципальной программы «Развитие системы образования городского округа город Шахунья Нижегородской области», утверждённой постановлением администрации городского</w:t>
      </w:r>
      <w:proofErr w:type="gramEnd"/>
      <w:r w:rsidRPr="004C7396">
        <w:rPr>
          <w:rFonts w:ascii="Times New Roman" w:hAnsi="Times New Roman" w:cs="Times New Roman"/>
          <w:sz w:val="26"/>
          <w:szCs w:val="26"/>
        </w:rPr>
        <w:t xml:space="preserve"> округа город Шахунья Нижегородской области от 05.03.2022 № 197.</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Гранты в форме субсидии предоставляются в рамках мероприятия «Обеспечение внедрения персонифицированного финансирования» муниципальной программы «Развитие системы образования городского округа город Шахунья Нижегородской области». Действие настоящего порядка не распространяется на осуществление финансовой (</w:t>
      </w:r>
      <w:proofErr w:type="spellStart"/>
      <w:r w:rsidRPr="004C7396">
        <w:rPr>
          <w:rFonts w:ascii="Times New Roman" w:hAnsi="Times New Roman" w:cs="Times New Roman"/>
          <w:sz w:val="26"/>
          <w:szCs w:val="26"/>
        </w:rPr>
        <w:t>грантовой</w:t>
      </w:r>
      <w:proofErr w:type="spellEnd"/>
      <w:r w:rsidRPr="004C7396">
        <w:rPr>
          <w:rFonts w:ascii="Times New Roman" w:hAnsi="Times New Roman" w:cs="Times New Roman"/>
          <w:sz w:val="26"/>
          <w:szCs w:val="26"/>
        </w:rPr>
        <w:t>) поддержки в рамках иных муниципальных программ (подпрограмм) городского округа город Шахунья.</w:t>
      </w:r>
    </w:p>
    <w:p w:rsidR="004C7396" w:rsidRPr="004C7396" w:rsidRDefault="004C7396" w:rsidP="004C7396">
      <w:pPr>
        <w:pStyle w:val="ad"/>
        <w:numPr>
          <w:ilvl w:val="0"/>
          <w:numId w:val="27"/>
        </w:numPr>
        <w:tabs>
          <w:tab w:val="left" w:pos="709"/>
        </w:tabs>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lastRenderedPageBreak/>
        <w:t>Категории получателей субсидий, имеющих право на получение гранта в форме субсидии: частные образовательные организации, организации, осуществляющие обучение, индивидуальные предприниматели, государственные образовательные организации, муниципальные образовательные организации, в отношении которых органами местного самоуправления городского округа город Шахунья не осуществляются функции и полномочия учредителя, включенные в реестр исполнителей образовательных услуг в рамках системы персонифицированного финансирования в соответствии с региональными Правилами.</w:t>
      </w:r>
      <w:proofErr w:type="gramEnd"/>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shd w:val="clear" w:color="auto" w:fill="FFFFFF"/>
        </w:rP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при формировании проекта решения о бюджете (проекта решения о внесении изменений в решение о бюджете).</w:t>
      </w:r>
    </w:p>
    <w:p w:rsidR="004C7396" w:rsidRPr="004C7396" w:rsidRDefault="004C7396" w:rsidP="004C7396">
      <w:pPr>
        <w:ind w:firstLine="709"/>
        <w:jc w:val="both"/>
        <w:rPr>
          <w:b/>
          <w:bCs/>
          <w:sz w:val="26"/>
          <w:szCs w:val="26"/>
        </w:rPr>
      </w:pPr>
    </w:p>
    <w:p w:rsidR="004C7396" w:rsidRPr="004C7396" w:rsidRDefault="004C7396" w:rsidP="004C7396">
      <w:pPr>
        <w:ind w:firstLine="709"/>
        <w:jc w:val="center"/>
        <w:rPr>
          <w:b/>
          <w:bCs/>
          <w:sz w:val="26"/>
          <w:szCs w:val="26"/>
        </w:rPr>
      </w:pPr>
      <w:r w:rsidRPr="004C7396">
        <w:rPr>
          <w:b/>
          <w:bCs/>
          <w:sz w:val="26"/>
          <w:szCs w:val="26"/>
        </w:rPr>
        <w:t>Раздел II. Порядок проведения отбора исполнителей услуг</w:t>
      </w:r>
    </w:p>
    <w:p w:rsidR="004C7396" w:rsidRPr="004C7396" w:rsidRDefault="004C7396" w:rsidP="004C7396">
      <w:pPr>
        <w:ind w:firstLine="709"/>
        <w:jc w:val="center"/>
        <w:rPr>
          <w:b/>
          <w:bCs/>
          <w:sz w:val="26"/>
          <w:szCs w:val="26"/>
        </w:rPr>
      </w:pP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proofErr w:type="gramStart"/>
      <w:r w:rsidRPr="004C7396">
        <w:rPr>
          <w:rFonts w:ascii="Times New Roman" w:hAnsi="Times New Roman" w:cs="Times New Roman"/>
          <w:sz w:val="26"/>
          <w:szCs w:val="26"/>
        </w:rPr>
        <w:t xml:space="preserve">Отбор исполнителей услуг производится в форме запроса предложений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 на </w:t>
      </w:r>
      <w:r w:rsidRPr="004C7396">
        <w:rPr>
          <w:rFonts w:ascii="Times New Roman" w:hAnsi="Times New Roman" w:cs="Times New Roman"/>
          <w:sz w:val="26"/>
          <w:szCs w:val="26"/>
          <w:shd w:val="clear" w:color="auto" w:fill="FFFFFF"/>
        </w:rPr>
        <w:t>участие в отборе и обеспечивается ведением реестра исполнителей услуг, реестра сертифицированных образовательных программ, а также выполнением участниками системы персонифицированного финансирования действий, предусмотренных региональными Правилами.</w:t>
      </w:r>
      <w:proofErr w:type="gramEnd"/>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 xml:space="preserve"> Объявление о проведении отбора размещается на официальном сайте уполномоченного органа в информационно-</w:t>
      </w:r>
      <w:proofErr w:type="spellStart"/>
      <w:r w:rsidRPr="004C7396">
        <w:rPr>
          <w:rFonts w:ascii="Times New Roman" w:hAnsi="Times New Roman" w:cs="Times New Roman"/>
          <w:sz w:val="26"/>
          <w:szCs w:val="26"/>
          <w:shd w:val="clear" w:color="auto" w:fill="FFFFFF"/>
        </w:rPr>
        <w:t>телекоммуницкационной</w:t>
      </w:r>
      <w:proofErr w:type="spellEnd"/>
      <w:r w:rsidRPr="004C7396">
        <w:rPr>
          <w:rFonts w:ascii="Times New Roman" w:hAnsi="Times New Roman" w:cs="Times New Roman"/>
          <w:sz w:val="26"/>
          <w:szCs w:val="26"/>
          <w:shd w:val="clear" w:color="auto" w:fill="FFFFFF"/>
        </w:rPr>
        <w:t xml:space="preserve"> сети «Интернет» (далее – официальный сайт), на котором обеспечивается проведение отбора, не </w:t>
      </w:r>
      <w:proofErr w:type="gramStart"/>
      <w:r w:rsidRPr="004C7396">
        <w:rPr>
          <w:rFonts w:ascii="Times New Roman" w:hAnsi="Times New Roman" w:cs="Times New Roman"/>
          <w:sz w:val="26"/>
          <w:szCs w:val="26"/>
          <w:shd w:val="clear" w:color="auto" w:fill="FFFFFF"/>
        </w:rPr>
        <w:t>позднее</w:t>
      </w:r>
      <w:proofErr w:type="gramEnd"/>
      <w:r w:rsidRPr="004C7396">
        <w:rPr>
          <w:rFonts w:ascii="Times New Roman" w:hAnsi="Times New Roman" w:cs="Times New Roman"/>
          <w:sz w:val="26"/>
          <w:szCs w:val="26"/>
          <w:shd w:val="clear" w:color="auto" w:fill="FFFFFF"/>
        </w:rPr>
        <w:t xml:space="preserve"> чем за 30 календарных дней до даты начала проведения отбора.</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Отбор проводится ежегодно с 1 января по 5 декабря.</w:t>
      </w:r>
    </w:p>
    <w:p w:rsidR="004C7396" w:rsidRPr="004C7396" w:rsidRDefault="004C7396" w:rsidP="004C7396">
      <w:pPr>
        <w:pStyle w:val="ad"/>
        <w:tabs>
          <w:tab w:val="left" w:pos="993"/>
        </w:tabs>
        <w:spacing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Дата начала приема предложений (заявок): 1 января.</w:t>
      </w:r>
    </w:p>
    <w:p w:rsidR="004C7396" w:rsidRPr="004C7396" w:rsidRDefault="004C7396" w:rsidP="004C7396">
      <w:pPr>
        <w:pStyle w:val="ad"/>
        <w:tabs>
          <w:tab w:val="left" w:pos="993"/>
        </w:tabs>
        <w:spacing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Дата окончания приема предложений (заявок): 15ноября.</w:t>
      </w:r>
    </w:p>
    <w:p w:rsidR="004C7396" w:rsidRPr="004C7396" w:rsidRDefault="004C7396" w:rsidP="004C7396">
      <w:pPr>
        <w:pStyle w:val="ad"/>
        <w:numPr>
          <w:ilvl w:val="0"/>
          <w:numId w:val="27"/>
        </w:numPr>
        <w:tabs>
          <w:tab w:val="left" w:pos="1276"/>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В объявлении о проведении отбора указываются следующие сведения:</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сроки проведения отбора (даты и времени начала (окончания) подачи (приема) заявок исполнителей услуг), которые не могут быть меньше 30 календарных дней, следующих за днем размещения объявления о проведении отбора;</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наименование, место нахождения, почтовый адрес, адрес электронной почты уполномоченного органа;</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цели предоставления субсидии в соответствии с пунктом 2 настоящего Порядка, а также результаты предоставления субсидии в соответствии с пунктом 39 настоящего Порядка;</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доменное имя, и (или) сетевой адрес, и (или) указатель страниц официального сайта, на котором обеспечивается проведение отбора;</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требования к исполнителям услуг в соответствии с пунктом 6 настоящего Порядка и перечень документов, представляемых исполнителями услуг для подтверждения их соответствия указанным требованиям;</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порядок подачи заявок исполнителями услуг и требований, предъявляемых к форме и содержанию заявок, подаваемых исполнителями услуг, в соответствии с пунктом 8 настоящего Порядка;</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 xml:space="preserve">порядок отзыва заявок исполнителей услуг, порядок возврата заявок исполнителей услуг, </w:t>
      </w:r>
      <w:proofErr w:type="gramStart"/>
      <w:r w:rsidRPr="004C7396">
        <w:rPr>
          <w:rFonts w:ascii="Times New Roman" w:hAnsi="Times New Roman" w:cs="Times New Roman"/>
          <w:sz w:val="26"/>
          <w:szCs w:val="26"/>
          <w:shd w:val="clear" w:color="auto" w:fill="FFFFFF"/>
        </w:rPr>
        <w:t>определяющий</w:t>
      </w:r>
      <w:proofErr w:type="gramEnd"/>
      <w:r w:rsidRPr="004C7396">
        <w:rPr>
          <w:rFonts w:ascii="Times New Roman" w:hAnsi="Times New Roman" w:cs="Times New Roman"/>
          <w:sz w:val="26"/>
          <w:szCs w:val="26"/>
          <w:shd w:val="clear" w:color="auto" w:fill="FFFFFF"/>
        </w:rPr>
        <w:t xml:space="preserve"> в том числе основания для возврата заявок исполнителей услуг, порядок внесения изменений в заявки исполнителей услуг;</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lastRenderedPageBreak/>
        <w:t>правила рассмотрения и оценки заявок исполнителей услуг в соответствии с пунктом 9 настоящего Порядка;</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порядок предоставления исполнителям услуг разъяснений положений объявления о проведении отбора, даты начала и окончания срока такого предоставления;</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срок, в течение которого победитель (победители) отбора должны подписать рамочное соглашение о предоставлении грантов в форме субсидий (далее – рамочное соглашение);</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 xml:space="preserve">условия признания победителя (победителей) отбора </w:t>
      </w:r>
      <w:proofErr w:type="gramStart"/>
      <w:r w:rsidRPr="004C7396">
        <w:rPr>
          <w:rFonts w:ascii="Times New Roman" w:hAnsi="Times New Roman" w:cs="Times New Roman"/>
          <w:sz w:val="26"/>
          <w:szCs w:val="26"/>
          <w:shd w:val="clear" w:color="auto" w:fill="FFFFFF"/>
        </w:rPr>
        <w:t>уклонившимся</w:t>
      </w:r>
      <w:proofErr w:type="gramEnd"/>
      <w:r w:rsidRPr="004C7396">
        <w:rPr>
          <w:rFonts w:ascii="Times New Roman" w:hAnsi="Times New Roman" w:cs="Times New Roman"/>
          <w:sz w:val="26"/>
          <w:szCs w:val="26"/>
          <w:shd w:val="clear" w:color="auto" w:fill="FFFFFF"/>
        </w:rPr>
        <w:t xml:space="preserve"> от заключения соглашения;</w:t>
      </w:r>
    </w:p>
    <w:p w:rsidR="004C7396" w:rsidRPr="004C7396" w:rsidRDefault="004C7396" w:rsidP="004C7396">
      <w:pPr>
        <w:pStyle w:val="ad"/>
        <w:numPr>
          <w:ilvl w:val="0"/>
          <w:numId w:val="38"/>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дата размещения результатов отбора на официальном сайте, на котором обеспечивается проведение отбора, которая не может быть позднее 14-го календарного дня, следующего за днем определения победителя отбора.</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Исполнитель услуг вправе участвовать в отборе исполнителей услуг при одновременном соответствии на 1 число месяца, в котором им подается заявка на участие в отборе, следующим требованиям:</w:t>
      </w:r>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t>исполнитель услуг включен в реестр исполнителей образовательных услуг;</w:t>
      </w:r>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t>образовательная услуга включена в реестр сертифицированных программ;</w:t>
      </w:r>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proofErr w:type="gramStart"/>
      <w:r w:rsidRPr="004C7396">
        <w:rPr>
          <w:rFonts w:eastAsiaTheme="minorHAnsi"/>
          <w:sz w:val="26"/>
          <w:szCs w:val="26"/>
          <w:shd w:val="clear" w:color="auto" w:fill="FFFFFF"/>
          <w:lang w:eastAsia="en-US"/>
        </w:rPr>
        <w:t>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w:t>
      </w:r>
      <w:hyperlink r:id="rId10" w:history="1">
        <w:r w:rsidRPr="004C7396">
          <w:rPr>
            <w:rFonts w:eastAsiaTheme="minorHAnsi"/>
            <w:sz w:val="26"/>
            <w:szCs w:val="26"/>
            <w:shd w:val="clear" w:color="auto" w:fill="FFFFFF"/>
            <w:lang w:eastAsia="en-US"/>
          </w:rPr>
          <w:t>перечень</w:t>
        </w:r>
      </w:hyperlink>
      <w:r w:rsidRPr="004C7396">
        <w:rPr>
          <w:rFonts w:eastAsiaTheme="minorHAnsi"/>
          <w:sz w:val="26"/>
          <w:szCs w:val="26"/>
          <w:shd w:val="clear" w:color="auto" w:fill="FFFFFF"/>
          <w:lang w:eastAsia="en-US"/>
        </w:rPr>
        <w:t>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4C7396">
        <w:rPr>
          <w:rFonts w:eastAsiaTheme="minorHAnsi"/>
          <w:sz w:val="26"/>
          <w:szCs w:val="26"/>
          <w:shd w:val="clear" w:color="auto" w:fill="FFFFFF"/>
          <w:lang w:eastAsia="en-US"/>
        </w:rPr>
        <w:t xml:space="preserve"> превышает 50 процентов;</w:t>
      </w:r>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t>участник отбора не получает средства из бюджета городского округа город Шахунья в соответствии с иными правовыми актами на цели, установленные настоящим порядком;</w:t>
      </w:r>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t xml:space="preserve">у участника отбора отсутствует просроченная задолженность по возврату в бюджет городского округа город Шахунья субсидий, бюджетных инвестиций, </w:t>
      </w:r>
      <w:proofErr w:type="gramStart"/>
      <w:r w:rsidRPr="004C7396">
        <w:rPr>
          <w:rFonts w:eastAsiaTheme="minorHAnsi"/>
          <w:sz w:val="26"/>
          <w:szCs w:val="26"/>
          <w:shd w:val="clear" w:color="auto" w:fill="FFFFFF"/>
          <w:lang w:eastAsia="en-US"/>
        </w:rPr>
        <w:t>предоставленных</w:t>
      </w:r>
      <w:proofErr w:type="gramEnd"/>
      <w:r w:rsidRPr="004C7396">
        <w:rPr>
          <w:rFonts w:eastAsiaTheme="minorHAnsi"/>
          <w:sz w:val="26"/>
          <w:szCs w:val="26"/>
          <w:shd w:val="clear" w:color="auto" w:fill="FFFFFF"/>
          <w:lang w:eastAsia="en-US"/>
        </w:rPr>
        <w:t xml:space="preserve"> в том числе в соответствии с иными правовыми актами;</w:t>
      </w:r>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t>у участника отбора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начало финансового года;</w:t>
      </w:r>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t>участник отбора, являющийся юридическим лицом, не должен находиться в процессе ликвидации, реорганизаци</w:t>
      </w:r>
      <w:proofErr w:type="gramStart"/>
      <w:r w:rsidRPr="004C7396">
        <w:rPr>
          <w:rFonts w:eastAsiaTheme="minorHAnsi"/>
          <w:sz w:val="26"/>
          <w:szCs w:val="26"/>
          <w:shd w:val="clear" w:color="auto" w:fill="FFFFFF"/>
          <w:lang w:eastAsia="en-US"/>
        </w:rPr>
        <w:t>и(</w:t>
      </w:r>
      <w:proofErr w:type="gramEnd"/>
      <w:r w:rsidRPr="004C7396">
        <w:rPr>
          <w:rFonts w:eastAsiaTheme="minorHAnsi"/>
          <w:sz w:val="26"/>
          <w:szCs w:val="26"/>
          <w:shd w:val="clear" w:color="auto" w:fill="FFFFFF"/>
          <w:lang w:eastAsia="en-US"/>
        </w:rPr>
        <w:t>за исключением реорганизации в форме присоединения к юридическому лицу, являющемуся участником отбора, другого юридического лица), в отношении него не введена процедура банкротства, деятельность участника отбора не должна быть приостановлена в порядке, предусмотренном законодательством Российской Федерации, а участник отбора, являющийся индивидуальным предпринимателем, не должен прекратить деятельность в качестве индивидуального предпринимателя;</w:t>
      </w:r>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proofErr w:type="gramStart"/>
      <w:r w:rsidRPr="004C7396">
        <w:rPr>
          <w:rFonts w:eastAsiaTheme="minorHAnsi"/>
          <w:sz w:val="26"/>
          <w:szCs w:val="26"/>
          <w:shd w:val="clear" w:color="auto" w:fill="FFFFFF"/>
          <w:lang w:eastAsia="en-US"/>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roofErr w:type="gramEnd"/>
    </w:p>
    <w:p w:rsidR="004C7396" w:rsidRPr="004C7396" w:rsidRDefault="004C7396" w:rsidP="004C7396">
      <w:pPr>
        <w:widowControl w:val="0"/>
        <w:numPr>
          <w:ilvl w:val="0"/>
          <w:numId w:val="30"/>
        </w:numPr>
        <w:tabs>
          <w:tab w:val="left" w:pos="0"/>
          <w:tab w:val="left" w:pos="993"/>
        </w:tabs>
        <w:autoSpaceDE w:val="0"/>
        <w:autoSpaceDN w:val="0"/>
        <w:adjustRightInd w:val="0"/>
        <w:ind w:left="0"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lastRenderedPageBreak/>
        <w:t>участник отбора, являющийся бюджетным или автономным учреждением, предоставил согласие органа, осуществляющего функции и полномочия учредителя в отношении этого учреждения, на участие в отборе, оформленное на бланке указанного органа.</w:t>
      </w:r>
    </w:p>
    <w:p w:rsidR="004C7396" w:rsidRPr="004C7396" w:rsidRDefault="004C7396" w:rsidP="004C7396">
      <w:pPr>
        <w:pStyle w:val="ad"/>
        <w:widowControl w:val="0"/>
        <w:numPr>
          <w:ilvl w:val="0"/>
          <w:numId w:val="27"/>
        </w:numPr>
        <w:tabs>
          <w:tab w:val="left" w:pos="0"/>
          <w:tab w:val="left" w:pos="1418"/>
        </w:tabs>
        <w:autoSpaceDE w:val="0"/>
        <w:autoSpaceDN w:val="0"/>
        <w:adjustRightInd w:val="0"/>
        <w:spacing w:after="0" w:line="240" w:lineRule="auto"/>
        <w:ind w:left="0" w:firstLine="709"/>
        <w:jc w:val="both"/>
        <w:rPr>
          <w:rFonts w:ascii="Times New Roman" w:hAnsi="Times New Roman" w:cs="Times New Roman"/>
          <w:sz w:val="26"/>
          <w:szCs w:val="26"/>
          <w:shd w:val="clear" w:color="auto" w:fill="FFFFFF"/>
        </w:rPr>
      </w:pPr>
      <w:proofErr w:type="gramStart"/>
      <w:r w:rsidRPr="004C7396">
        <w:rPr>
          <w:rFonts w:ascii="Times New Roman" w:hAnsi="Times New Roman" w:cs="Times New Roman"/>
          <w:sz w:val="26"/>
          <w:szCs w:val="26"/>
          <w:shd w:val="clear" w:color="auto" w:fill="FFFFFF"/>
        </w:rPr>
        <w:t>Документы, подтверждающие соответствие исполнителя услуг критериям, указанным в пункте 12 настоящего Порядка,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исполнитель услуг не представил указанные документы по собственной инициативе.</w:t>
      </w:r>
      <w:proofErr w:type="gramEnd"/>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proofErr w:type="gramStart"/>
      <w:r w:rsidRPr="004C7396">
        <w:rPr>
          <w:rFonts w:ascii="Times New Roman" w:hAnsi="Times New Roman" w:cs="Times New Roman"/>
          <w:sz w:val="26"/>
          <w:szCs w:val="26"/>
          <w:shd w:val="clear" w:color="auto" w:fill="FFFFFF"/>
        </w:rPr>
        <w:t>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информационно-телекоммуникационных сетей общего пользования и автоматизированной информационной системы «Навигатор дополнительного образования в Нижегородской области» (далее – информационная система) путем заполнения соответствующих экранных форм в личном кабинете направляет  в уполномоченный орган  заявку на участие в отборе и заключение</w:t>
      </w:r>
      <w:proofErr w:type="gramEnd"/>
      <w:r w:rsidRPr="004C7396">
        <w:rPr>
          <w:rFonts w:ascii="Times New Roman" w:hAnsi="Times New Roman" w:cs="Times New Roman"/>
          <w:sz w:val="26"/>
          <w:szCs w:val="26"/>
          <w:shd w:val="clear" w:color="auto" w:fill="FFFFFF"/>
        </w:rPr>
        <w:t xml:space="preserve"> </w:t>
      </w:r>
      <w:proofErr w:type="gramStart"/>
      <w:r w:rsidRPr="004C7396">
        <w:rPr>
          <w:rFonts w:ascii="Times New Roman" w:hAnsi="Times New Roman" w:cs="Times New Roman"/>
          <w:sz w:val="26"/>
          <w:szCs w:val="26"/>
          <w:shd w:val="clear" w:color="auto" w:fill="FFFFFF"/>
        </w:rPr>
        <w:t>с уполномоченным органом рамочного соглашения, содержащую, в том числе, согласие на публикацию (размещение) в информационно-телекоммуникационной сети "Интернет" информации об исполнителе услуг, о подаваемой исполнителем услуг заявке, иной информации об исполнителе услуг, связанной с соответствующим отбором.</w:t>
      </w:r>
      <w:proofErr w:type="gramEnd"/>
    </w:p>
    <w:p w:rsidR="004C7396" w:rsidRPr="004C7396" w:rsidRDefault="004C7396" w:rsidP="004C7396">
      <w:pPr>
        <w:tabs>
          <w:tab w:val="left" w:pos="993"/>
        </w:tabs>
        <w:ind w:firstLine="709"/>
        <w:jc w:val="both"/>
        <w:rPr>
          <w:rFonts w:eastAsiaTheme="minorHAnsi"/>
          <w:sz w:val="26"/>
          <w:szCs w:val="26"/>
          <w:shd w:val="clear" w:color="auto" w:fill="FFFFFF"/>
          <w:lang w:eastAsia="en-US"/>
        </w:rPr>
      </w:pPr>
      <w:proofErr w:type="gramStart"/>
      <w:r w:rsidRPr="004C7396">
        <w:rPr>
          <w:rFonts w:eastAsiaTheme="minorHAnsi"/>
          <w:sz w:val="26"/>
          <w:szCs w:val="26"/>
          <w:shd w:val="clear" w:color="auto" w:fill="FFFFFF"/>
          <w:lang w:eastAsia="en-US"/>
        </w:rPr>
        <w:t>Исполнители услуг, являющиеся индивидуальными предпринимателями, одновременно с направлением заявки на участие в отборе  направляют в уполномоченный орган согласие на обработку персональных данных по форме, установленной уполномоченным органом, по адресу электронной почты, указанному в объявлении о проведении отбора в соответствии с подпунктом 11 настоящего Порядка, либо посредством почтовой связи, либо в течение 2 рабочих дней после подачи заявки на участие в</w:t>
      </w:r>
      <w:proofErr w:type="gramEnd"/>
      <w:r w:rsidRPr="004C7396">
        <w:rPr>
          <w:rFonts w:eastAsiaTheme="minorHAnsi"/>
          <w:sz w:val="26"/>
          <w:szCs w:val="26"/>
          <w:shd w:val="clear" w:color="auto" w:fill="FFFFFF"/>
          <w:lang w:eastAsia="en-US"/>
        </w:rPr>
        <w:t xml:space="preserve"> </w:t>
      </w:r>
      <w:proofErr w:type="gramStart"/>
      <w:r w:rsidRPr="004C7396">
        <w:rPr>
          <w:rFonts w:eastAsiaTheme="minorHAnsi"/>
          <w:sz w:val="26"/>
          <w:szCs w:val="26"/>
          <w:shd w:val="clear" w:color="auto" w:fill="FFFFFF"/>
          <w:lang w:eastAsia="en-US"/>
        </w:rPr>
        <w:t>отборе</w:t>
      </w:r>
      <w:proofErr w:type="gramEnd"/>
      <w:r w:rsidRPr="004C7396">
        <w:rPr>
          <w:rFonts w:eastAsiaTheme="minorHAnsi"/>
          <w:sz w:val="26"/>
          <w:szCs w:val="26"/>
          <w:shd w:val="clear" w:color="auto" w:fill="FFFFFF"/>
          <w:lang w:eastAsia="en-US"/>
        </w:rPr>
        <w:t xml:space="preserve"> должны лично явиться в уполномоченный орган для подписания указанного согласия.</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Исполнитель услуг вправе отозвать заявку на участие в отборе, путем направления в уполномоченный орган соответствующего заявления. При поступлении соответствующего заявления уполномоченный орган в течение одного рабочего дня исключает заявку на участие в отборе исполнителя услуг из проведения отбора.</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Изменения в заявку на участие в отборе вносятся по заявлению исполнителя услуг, направленному в адрес уполномоченного органа, в течение двух рабочих дней после поступления такого заявления.</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Должностные лица уполномоченного органа рассматривают заявку исполнителя услуг на участие в отборе и в течение 5-ти рабочих дней с момента направления исполнителем услуг заявки на участие в отборе принимают решение о заключении рамочного соглашения с исполнителем услуг либо решение об отказе в заключени</w:t>
      </w:r>
      <w:proofErr w:type="gramStart"/>
      <w:r w:rsidRPr="004C7396">
        <w:rPr>
          <w:rFonts w:ascii="Times New Roman" w:hAnsi="Times New Roman" w:cs="Times New Roman"/>
          <w:sz w:val="26"/>
          <w:szCs w:val="26"/>
          <w:shd w:val="clear" w:color="auto" w:fill="FFFFFF"/>
        </w:rPr>
        <w:t>и</w:t>
      </w:r>
      <w:proofErr w:type="gramEnd"/>
      <w:r w:rsidRPr="004C7396">
        <w:rPr>
          <w:rFonts w:ascii="Times New Roman" w:hAnsi="Times New Roman" w:cs="Times New Roman"/>
          <w:sz w:val="26"/>
          <w:szCs w:val="26"/>
          <w:shd w:val="clear" w:color="auto" w:fill="FFFFFF"/>
        </w:rPr>
        <w:t xml:space="preserve"> рамочного соглашения с исполнителем услуг.</w:t>
      </w:r>
    </w:p>
    <w:p w:rsidR="004C7396" w:rsidRPr="004C7396" w:rsidRDefault="004C7396" w:rsidP="004C7396">
      <w:pPr>
        <w:tabs>
          <w:tab w:val="left" w:pos="993"/>
        </w:tabs>
        <w:ind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t xml:space="preserve">В случае принятия решения о заключении рамочного соглашения с исполнителем услуг, уполномоченный орган в течение 2-х рабочих дней направляет исполнителю услуг рамочное соглашение по форме в соответствии с приложением к настоящему Порядку, подписанное в двух экземплярах. Исполнитель услуг обязан в течение 5 рабочих дней с момента получения подписанного уполномоченным органом рамочного </w:t>
      </w:r>
      <w:r w:rsidRPr="004C7396">
        <w:rPr>
          <w:rFonts w:eastAsiaTheme="minorHAnsi"/>
          <w:sz w:val="26"/>
          <w:szCs w:val="26"/>
          <w:shd w:val="clear" w:color="auto" w:fill="FFFFFF"/>
          <w:lang w:eastAsia="en-US"/>
        </w:rPr>
        <w:lastRenderedPageBreak/>
        <w:t>соглашения, подписать рамочное соглашение и направить один подписанный экземпляр в уполномоченный орган.</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 xml:space="preserve">Решение об отклонении заявки </w:t>
      </w:r>
      <w:r w:rsidRPr="004C7396">
        <w:rPr>
          <w:rFonts w:ascii="Times New Roman" w:hAnsi="Times New Roman" w:cs="Times New Roman"/>
          <w:sz w:val="26"/>
          <w:szCs w:val="26"/>
          <w:shd w:val="clear" w:color="auto" w:fill="FFFFFF"/>
        </w:rPr>
        <w:t>на стадии рассмотрения</w:t>
      </w:r>
      <w:r w:rsidRPr="004C7396">
        <w:rPr>
          <w:rFonts w:ascii="Times New Roman" w:hAnsi="Times New Roman" w:cs="Times New Roman"/>
          <w:sz w:val="26"/>
          <w:szCs w:val="26"/>
          <w:shd w:val="clear" w:color="auto" w:fill="FFFFFF"/>
        </w:rPr>
        <w:t xml:space="preserve"> и об отказе в заключени</w:t>
      </w:r>
      <w:proofErr w:type="gramStart"/>
      <w:r w:rsidRPr="004C7396">
        <w:rPr>
          <w:rFonts w:ascii="Times New Roman" w:hAnsi="Times New Roman" w:cs="Times New Roman"/>
          <w:sz w:val="26"/>
          <w:szCs w:val="26"/>
          <w:shd w:val="clear" w:color="auto" w:fill="FFFFFF"/>
        </w:rPr>
        <w:t>и</w:t>
      </w:r>
      <w:proofErr w:type="gramEnd"/>
      <w:r w:rsidRPr="004C7396">
        <w:rPr>
          <w:rFonts w:ascii="Times New Roman" w:hAnsi="Times New Roman" w:cs="Times New Roman"/>
          <w:sz w:val="26"/>
          <w:szCs w:val="26"/>
          <w:shd w:val="clear" w:color="auto" w:fill="FFFFFF"/>
        </w:rPr>
        <w:t xml:space="preserve"> рамочного соглашения с исполнителем услуг принимается уполномоченным органом в следующих случаях:</w:t>
      </w:r>
    </w:p>
    <w:p w:rsidR="004C7396" w:rsidRPr="004C7396" w:rsidRDefault="004C7396" w:rsidP="004C7396">
      <w:pPr>
        <w:pStyle w:val="ad"/>
        <w:numPr>
          <w:ilvl w:val="0"/>
          <w:numId w:val="39"/>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несоответствие исполнителя услуг требованиям, установленным пунктом 12 настоящего Порядка;</w:t>
      </w:r>
    </w:p>
    <w:p w:rsidR="004C7396" w:rsidRPr="004C7396" w:rsidRDefault="004C7396" w:rsidP="004C7396">
      <w:pPr>
        <w:pStyle w:val="ad"/>
        <w:numPr>
          <w:ilvl w:val="0"/>
          <w:numId w:val="39"/>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несоответствие представленной исполнителем услуг заявки требованиям к заявкам участников отбора, установленным в объявлении о проведении отбора;</w:t>
      </w:r>
    </w:p>
    <w:p w:rsidR="004C7396" w:rsidRPr="004C7396" w:rsidRDefault="004C7396" w:rsidP="004C7396">
      <w:pPr>
        <w:pStyle w:val="ad"/>
        <w:numPr>
          <w:ilvl w:val="0"/>
          <w:numId w:val="39"/>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недостоверность представленной исполнителем услуг информации, в том числе информации о месте нахождения и адресе юридического лица;</w:t>
      </w:r>
    </w:p>
    <w:p w:rsidR="004C7396" w:rsidRPr="004C7396" w:rsidRDefault="004C7396" w:rsidP="004C7396">
      <w:pPr>
        <w:pStyle w:val="ad"/>
        <w:numPr>
          <w:ilvl w:val="0"/>
          <w:numId w:val="39"/>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подача исполнителем услуг заявки после даты, определенной для подачи заявок;</w:t>
      </w:r>
    </w:p>
    <w:p w:rsidR="004C7396" w:rsidRPr="004C7396" w:rsidRDefault="004C7396" w:rsidP="004C7396">
      <w:pPr>
        <w:tabs>
          <w:tab w:val="left" w:pos="993"/>
        </w:tabs>
        <w:ind w:firstLine="709"/>
        <w:jc w:val="both"/>
        <w:rPr>
          <w:rFonts w:eastAsiaTheme="minorHAnsi"/>
          <w:sz w:val="26"/>
          <w:szCs w:val="26"/>
          <w:shd w:val="clear" w:color="auto" w:fill="FFFFFF"/>
          <w:lang w:eastAsia="en-US"/>
        </w:rPr>
      </w:pPr>
      <w:r w:rsidRPr="004C7396">
        <w:rPr>
          <w:rFonts w:eastAsiaTheme="minorHAnsi"/>
          <w:sz w:val="26"/>
          <w:szCs w:val="26"/>
          <w:shd w:val="clear" w:color="auto" w:fill="FFFFFF"/>
          <w:lang w:eastAsia="en-US"/>
        </w:rPr>
        <w:t xml:space="preserve">5) </w:t>
      </w:r>
      <w:r w:rsidRPr="004C7396">
        <w:rPr>
          <w:rFonts w:eastAsiaTheme="minorHAnsi"/>
          <w:sz w:val="26"/>
          <w:szCs w:val="26"/>
          <w:shd w:val="clear" w:color="auto" w:fill="FFFFFF"/>
          <w:lang w:eastAsia="en-US"/>
        </w:rPr>
        <w:t>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Информация о результатах рассмотрения заявки исполнителя услуг размещается</w:t>
      </w:r>
      <w:r w:rsidRPr="004C7396">
        <w:rPr>
          <w:rFonts w:ascii="Times New Roman" w:hAnsi="Times New Roman" w:cs="Times New Roman"/>
          <w:sz w:val="26"/>
          <w:szCs w:val="26"/>
          <w:shd w:val="clear" w:color="auto" w:fill="FFFFFF"/>
        </w:rPr>
        <w:t xml:space="preserve"> на официальном сайте, на котором обеспечивается проведение отбора, не позднее чем через 14 календарных дней после определения победителей отбора и должна содержать:</w:t>
      </w:r>
    </w:p>
    <w:p w:rsidR="004C7396" w:rsidRPr="004C7396" w:rsidRDefault="004C7396" w:rsidP="004C7396">
      <w:pPr>
        <w:pStyle w:val="ad"/>
        <w:numPr>
          <w:ilvl w:val="1"/>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дата, время и место проведения рассмотрения заявок;</w:t>
      </w:r>
    </w:p>
    <w:p w:rsidR="004C7396" w:rsidRPr="004C7396" w:rsidRDefault="004C7396" w:rsidP="004C7396">
      <w:pPr>
        <w:pStyle w:val="ad"/>
        <w:numPr>
          <w:ilvl w:val="1"/>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информация об исполнителях услуг, заявки которых были рассмотрены;</w:t>
      </w:r>
    </w:p>
    <w:p w:rsidR="004C7396" w:rsidRPr="004C7396" w:rsidRDefault="004C7396" w:rsidP="004C7396">
      <w:pPr>
        <w:pStyle w:val="ad"/>
        <w:numPr>
          <w:ilvl w:val="1"/>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информация об исполнителях услуг,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C7396" w:rsidRPr="004C7396" w:rsidRDefault="004C7396" w:rsidP="004C7396">
      <w:pPr>
        <w:pStyle w:val="ad"/>
        <w:numPr>
          <w:ilvl w:val="1"/>
          <w:numId w:val="27"/>
        </w:numPr>
        <w:tabs>
          <w:tab w:val="left" w:pos="993"/>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наименование получателя (получателей) субсидии, с которым заключается соглашение, и порядок расчета размера предоставляемой получателю (получателям) субсидии.</w:t>
      </w:r>
    </w:p>
    <w:p w:rsidR="004C7396" w:rsidRPr="004C7396" w:rsidRDefault="004C7396" w:rsidP="004C7396">
      <w:pPr>
        <w:pStyle w:val="ad"/>
        <w:numPr>
          <w:ilvl w:val="0"/>
          <w:numId w:val="27"/>
        </w:numPr>
        <w:tabs>
          <w:tab w:val="left" w:pos="993"/>
          <w:tab w:val="left" w:pos="1134"/>
        </w:tabs>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Рамочное соглашение с исполнителем услуг должно содержать следующие положения:</w:t>
      </w:r>
    </w:p>
    <w:p w:rsidR="004C7396" w:rsidRPr="004C7396" w:rsidRDefault="004C7396" w:rsidP="004C7396">
      <w:pPr>
        <w:pStyle w:val="ad"/>
        <w:widowControl w:val="0"/>
        <w:numPr>
          <w:ilvl w:val="0"/>
          <w:numId w:val="3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наименование исполнителя услуг и уполномоченного органа;</w:t>
      </w:r>
    </w:p>
    <w:p w:rsidR="004C7396" w:rsidRPr="004C7396" w:rsidRDefault="004C7396" w:rsidP="004C7396">
      <w:pPr>
        <w:pStyle w:val="ad"/>
        <w:widowControl w:val="0"/>
        <w:numPr>
          <w:ilvl w:val="0"/>
          <w:numId w:val="3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 xml:space="preserve">обязательство исполнителя услуг о приеме на </w:t>
      </w:r>
      <w:proofErr w:type="gramStart"/>
      <w:r w:rsidRPr="004C7396">
        <w:rPr>
          <w:rFonts w:ascii="Times New Roman" w:hAnsi="Times New Roman" w:cs="Times New Roman"/>
          <w:sz w:val="26"/>
          <w:szCs w:val="26"/>
          <w:shd w:val="clear" w:color="auto" w:fill="FFFFFF"/>
        </w:rPr>
        <w:t>обучение по</w:t>
      </w:r>
      <w:proofErr w:type="gramEnd"/>
      <w:r w:rsidRPr="004C7396">
        <w:rPr>
          <w:rFonts w:ascii="Times New Roman" w:hAnsi="Times New Roman" w:cs="Times New Roman"/>
          <w:sz w:val="26"/>
          <w:szCs w:val="26"/>
          <w:shd w:val="clear" w:color="auto" w:fill="FFFFFF"/>
        </w:rPr>
        <w:t xml:space="preserve"> образовательной программе (части образовательной программы) определенного числа обучающихся;</w:t>
      </w:r>
    </w:p>
    <w:p w:rsidR="004C7396" w:rsidRPr="004C7396" w:rsidRDefault="004C7396" w:rsidP="004C7396">
      <w:pPr>
        <w:pStyle w:val="ad"/>
        <w:widowControl w:val="0"/>
        <w:numPr>
          <w:ilvl w:val="0"/>
          <w:numId w:val="3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 xml:space="preserve">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 </w:t>
      </w:r>
    </w:p>
    <w:p w:rsidR="004C7396" w:rsidRPr="004C7396" w:rsidRDefault="004C7396" w:rsidP="004C7396">
      <w:pPr>
        <w:pStyle w:val="ad"/>
        <w:widowControl w:val="0"/>
        <w:numPr>
          <w:ilvl w:val="0"/>
          <w:numId w:val="3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 условий и порядка предоставления гранта;</w:t>
      </w:r>
    </w:p>
    <w:p w:rsidR="004C7396" w:rsidRPr="004C7396" w:rsidRDefault="004C7396" w:rsidP="004C7396">
      <w:pPr>
        <w:pStyle w:val="ad"/>
        <w:widowControl w:val="0"/>
        <w:numPr>
          <w:ilvl w:val="0"/>
          <w:numId w:val="33"/>
        </w:numPr>
        <w:tabs>
          <w:tab w:val="left" w:pos="0"/>
          <w:tab w:val="left" w:pos="1134"/>
        </w:tabs>
        <w:autoSpaceDE w:val="0"/>
        <w:autoSpaceDN w:val="0"/>
        <w:adjustRightInd w:val="0"/>
        <w:spacing w:after="0" w:line="240" w:lineRule="auto"/>
        <w:ind w:left="0" w:firstLine="709"/>
        <w:jc w:val="both"/>
        <w:rPr>
          <w:rFonts w:ascii="Times New Roman" w:hAnsi="Times New Roman" w:cs="Times New Roman"/>
          <w:sz w:val="26"/>
          <w:szCs w:val="26"/>
          <w:shd w:val="clear" w:color="auto" w:fill="FFFFFF"/>
        </w:rPr>
      </w:pPr>
      <w:r w:rsidRPr="004C7396">
        <w:rPr>
          <w:rFonts w:ascii="Times New Roman" w:hAnsi="Times New Roman" w:cs="Times New Roman"/>
          <w:sz w:val="26"/>
          <w:szCs w:val="26"/>
          <w:shd w:val="clear" w:color="auto" w:fill="FFFFFF"/>
        </w:rPr>
        <w:t xml:space="preserve">условие о согласовании новых условий соглашения или о расторжении соглашения при </w:t>
      </w:r>
      <w:proofErr w:type="spellStart"/>
      <w:r w:rsidRPr="004C7396">
        <w:rPr>
          <w:rFonts w:ascii="Times New Roman" w:hAnsi="Times New Roman" w:cs="Times New Roman"/>
          <w:sz w:val="26"/>
          <w:szCs w:val="26"/>
          <w:shd w:val="clear" w:color="auto" w:fill="FFFFFF"/>
        </w:rPr>
        <w:t>недостижении</w:t>
      </w:r>
      <w:proofErr w:type="spellEnd"/>
      <w:r w:rsidRPr="004C7396">
        <w:rPr>
          <w:rFonts w:ascii="Times New Roman" w:hAnsi="Times New Roman" w:cs="Times New Roman"/>
          <w:sz w:val="26"/>
          <w:szCs w:val="26"/>
          <w:shd w:val="clear" w:color="auto" w:fill="FFFFFF"/>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4C7396">
        <w:rPr>
          <w:rFonts w:ascii="Times New Roman" w:hAnsi="Times New Roman" w:cs="Times New Roman"/>
          <w:sz w:val="26"/>
          <w:szCs w:val="26"/>
          <w:shd w:val="clear" w:color="auto" w:fill="FFFFFF"/>
        </w:rPr>
        <w:t>.</w:t>
      </w:r>
    </w:p>
    <w:p w:rsidR="004C7396" w:rsidRPr="004C7396" w:rsidRDefault="004C7396" w:rsidP="004C7396">
      <w:pPr>
        <w:ind w:firstLine="709"/>
        <w:jc w:val="both"/>
        <w:rPr>
          <w:sz w:val="26"/>
          <w:szCs w:val="26"/>
        </w:rPr>
      </w:pPr>
    </w:p>
    <w:p w:rsidR="004C7396" w:rsidRPr="004C7396" w:rsidRDefault="004C7396" w:rsidP="004C7396">
      <w:pPr>
        <w:ind w:firstLine="709"/>
        <w:jc w:val="center"/>
        <w:rPr>
          <w:b/>
          <w:bCs/>
          <w:sz w:val="26"/>
          <w:szCs w:val="26"/>
        </w:rPr>
      </w:pPr>
    </w:p>
    <w:p w:rsidR="004C7396" w:rsidRPr="004C7396" w:rsidRDefault="004C7396" w:rsidP="004C7396">
      <w:pPr>
        <w:ind w:firstLine="709"/>
        <w:jc w:val="center"/>
        <w:rPr>
          <w:b/>
          <w:bCs/>
          <w:sz w:val="26"/>
          <w:szCs w:val="26"/>
        </w:rPr>
      </w:pPr>
    </w:p>
    <w:p w:rsidR="004C7396" w:rsidRPr="004C7396" w:rsidRDefault="004C7396" w:rsidP="004C7396">
      <w:pPr>
        <w:ind w:firstLine="709"/>
        <w:jc w:val="center"/>
        <w:rPr>
          <w:b/>
          <w:bCs/>
          <w:sz w:val="26"/>
          <w:szCs w:val="26"/>
        </w:rPr>
      </w:pPr>
    </w:p>
    <w:p w:rsidR="004C7396" w:rsidRPr="004C7396" w:rsidRDefault="004C7396" w:rsidP="004C7396">
      <w:pPr>
        <w:ind w:firstLine="709"/>
        <w:jc w:val="center"/>
        <w:rPr>
          <w:b/>
          <w:bCs/>
          <w:sz w:val="26"/>
          <w:szCs w:val="26"/>
        </w:rPr>
      </w:pPr>
      <w:r w:rsidRPr="004C7396">
        <w:rPr>
          <w:b/>
          <w:bCs/>
          <w:sz w:val="26"/>
          <w:szCs w:val="26"/>
        </w:rPr>
        <w:lastRenderedPageBreak/>
        <w:t>Раздел II</w:t>
      </w:r>
      <w:r w:rsidRPr="004C7396">
        <w:rPr>
          <w:b/>
          <w:bCs/>
          <w:sz w:val="26"/>
          <w:szCs w:val="26"/>
          <w:lang w:val="en-US"/>
        </w:rPr>
        <w:t>I</w:t>
      </w:r>
      <w:r w:rsidRPr="004C7396">
        <w:rPr>
          <w:b/>
          <w:bCs/>
          <w:sz w:val="26"/>
          <w:szCs w:val="26"/>
        </w:rPr>
        <w:t>. Условия и порядок предоставления грантов</w:t>
      </w:r>
    </w:p>
    <w:p w:rsidR="004C7396" w:rsidRPr="004C7396" w:rsidRDefault="004C7396" w:rsidP="004C7396">
      <w:pPr>
        <w:ind w:firstLine="709"/>
        <w:jc w:val="center"/>
        <w:rPr>
          <w:b/>
          <w:bCs/>
          <w:sz w:val="26"/>
          <w:szCs w:val="26"/>
        </w:rPr>
      </w:pPr>
    </w:p>
    <w:p w:rsidR="004C7396" w:rsidRPr="004C7396" w:rsidRDefault="004C7396" w:rsidP="004C7396">
      <w:pPr>
        <w:pStyle w:val="ad"/>
        <w:numPr>
          <w:ilvl w:val="0"/>
          <w:numId w:val="27"/>
        </w:numPr>
        <w:tabs>
          <w:tab w:val="left" w:pos="1134"/>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 xml:space="preserve">Проверка на соответствие исполнителя услуг требованиям, установленным пунктом 12 настоящего Порядка, производится при проведении отбора в соответствии с разделом </w:t>
      </w:r>
      <w:r w:rsidRPr="004C7396">
        <w:rPr>
          <w:rFonts w:ascii="Times New Roman" w:hAnsi="Times New Roman" w:cs="Times New Roman"/>
          <w:sz w:val="26"/>
          <w:szCs w:val="26"/>
          <w:lang w:val="en-US"/>
        </w:rPr>
        <w:t>II</w:t>
      </w:r>
      <w:r w:rsidRPr="004C7396">
        <w:rPr>
          <w:rFonts w:ascii="Times New Roman" w:hAnsi="Times New Roman" w:cs="Times New Roman"/>
          <w:sz w:val="26"/>
          <w:szCs w:val="26"/>
        </w:rPr>
        <w:t xml:space="preserve"> настоящего Порядка.</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в порядке, установленном региональными Правилами.</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Размер гранта в форме субсидии исполнителей услуг, заключивших рамочное соглашение, рассчитывается на основании выбора потребителями услуг образовательной услуги и/или отдельной части образовательной услуги, как сумма стоимости услуг по реализации дополнительных общеобразовательных программ в соответствии с договорами об образовании, заключенными исполнителем услуг и указанными в заявках на авансирование средств из местного бюджета (заявках на перечисление средств из местного бюджета), по</w:t>
      </w:r>
      <w:proofErr w:type="gramEnd"/>
      <w:r w:rsidRPr="004C7396">
        <w:rPr>
          <w:rFonts w:ascii="Times New Roman" w:hAnsi="Times New Roman" w:cs="Times New Roman"/>
          <w:sz w:val="26"/>
          <w:szCs w:val="26"/>
        </w:rPr>
        <w:t xml:space="preserve"> следующей формуле:</w:t>
      </w:r>
    </w:p>
    <w:p w:rsidR="004C7396" w:rsidRPr="004C7396" w:rsidRDefault="004C7396" w:rsidP="004C7396">
      <w:pPr>
        <w:tabs>
          <w:tab w:val="left" w:pos="709"/>
        </w:tabs>
        <w:ind w:firstLine="709"/>
        <w:rPr>
          <w:sz w:val="26"/>
          <w:szCs w:val="26"/>
        </w:rPr>
      </w:pPr>
      <m:oMath>
        <m:sSub>
          <m:sSubPr>
            <m:ctrlPr>
              <w:rPr>
                <w:rFonts w:ascii="Cambria Math" w:hAnsi="Cambria Math"/>
                <w:sz w:val="26"/>
                <w:szCs w:val="26"/>
              </w:rPr>
            </m:ctrlPr>
          </m:sSubPr>
          <m:e>
            <m:r>
              <w:rPr>
                <w:rFonts w:ascii="Cambria Math" w:hAnsi="Cambria Math"/>
                <w:sz w:val="26"/>
                <w:szCs w:val="26"/>
              </w:rPr>
              <m:t>G</m:t>
            </m:r>
          </m:e>
          <m:sub>
            <m:r>
              <w:rPr>
                <w:rFonts w:ascii="Cambria Math" w:hAnsi="Cambria Math"/>
                <w:sz w:val="26"/>
                <w:szCs w:val="26"/>
                <w:lang w:val="en-US"/>
              </w:rPr>
              <m:t>i</m:t>
            </m:r>
          </m:sub>
        </m:sSub>
        <m:r>
          <m:rPr>
            <m:sty m:val="p"/>
          </m:rPr>
          <w:rPr>
            <w:rFonts w:ascii="Cambria Math" w:hAnsi="Cambria Math"/>
            <w:sz w:val="26"/>
            <w:szCs w:val="26"/>
          </w:rPr>
          <m:t xml:space="preserve">= </m:t>
        </m:r>
        <m:sSub>
          <m:sSubPr>
            <m:ctrlPr>
              <w:rPr>
                <w:rFonts w:ascii="Cambria Math" w:hAnsi="Cambria Math"/>
                <w:sz w:val="26"/>
                <w:szCs w:val="26"/>
              </w:rPr>
            </m:ctrlPr>
          </m:sSubPr>
          <m:e>
            <m:sSub>
              <m:sSubPr>
                <m:ctrlPr>
                  <w:rPr>
                    <w:rFonts w:ascii="Cambria Math" w:hAnsi="Cambria Math"/>
                    <w:sz w:val="26"/>
                    <w:szCs w:val="26"/>
                  </w:rPr>
                </m:ctrlPr>
              </m:sSubPr>
              <m:e>
                <m:nary>
                  <m:naryPr>
                    <m:chr m:val="∑"/>
                    <m:subHide m:val="1"/>
                    <m:supHide m:val="1"/>
                    <m:ctrlPr>
                      <w:rPr>
                        <w:rFonts w:ascii="Cambria Math" w:hAnsi="Cambria Math"/>
                        <w:sz w:val="26"/>
                        <w:szCs w:val="26"/>
                      </w:rPr>
                    </m:ctrlPr>
                  </m:naryPr>
                  <m:sub/>
                  <m:sup/>
                  <m:e>
                    <m:r>
                      <m:rPr>
                        <m:sty m:val="p"/>
                      </m:rPr>
                      <w:rPr>
                        <w:rFonts w:ascii="Cambria Math" w:hAnsi="Cambria Math"/>
                        <w:sz w:val="26"/>
                        <w:szCs w:val="26"/>
                      </w:rPr>
                      <m:t xml:space="preserve"> (</m:t>
                    </m:r>
                  </m:e>
                </m:nary>
                <m:r>
                  <w:rPr>
                    <w:rFonts w:ascii="Cambria Math" w:hAnsi="Cambria Math"/>
                    <w:sz w:val="26"/>
                    <w:szCs w:val="26"/>
                    <w:lang w:val="en-US"/>
                  </w:rPr>
                  <m:t>C</m:t>
                </m:r>
              </m:e>
              <m:sub>
                <m:r>
                  <w:rPr>
                    <w:rFonts w:ascii="Cambria Math" w:hAnsi="Cambria Math"/>
                    <w:sz w:val="26"/>
                    <w:szCs w:val="26"/>
                  </w:rPr>
                  <m:t>1</m:t>
                </m:r>
              </m:sub>
            </m:sSub>
          </m:e>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lang w:val="en-US"/>
              </w:rPr>
              <m:t>n</m:t>
            </m:r>
          </m:e>
          <m:sub>
            <m:r>
              <w:rPr>
                <w:rFonts w:ascii="Cambria Math" w:hAnsi="Cambria Math"/>
                <w:sz w:val="26"/>
                <w:szCs w:val="26"/>
              </w:rPr>
              <m:t xml:space="preserve">1 </m:t>
            </m:r>
          </m:sub>
        </m:sSub>
      </m:oMath>
      <w:proofErr w:type="gramStart"/>
      <w:r w:rsidRPr="004C7396">
        <w:rPr>
          <w:sz w:val="26"/>
          <w:szCs w:val="26"/>
        </w:rPr>
        <w:t>+</w:t>
      </w:r>
      <m:oMath>
        <m:sSub>
          <m:sSubPr>
            <m:ctrlPr>
              <w:rPr>
                <w:rFonts w:ascii="Cambria Math" w:hAnsi="Cambria Math"/>
                <w:sz w:val="26"/>
                <w:szCs w:val="26"/>
              </w:rPr>
            </m:ctrlPr>
          </m:sSubPr>
          <m:e>
            <m:r>
              <w:rPr>
                <w:rFonts w:ascii="Cambria Math" w:hAnsi="Cambria Math"/>
                <w:sz w:val="26"/>
                <w:szCs w:val="26"/>
                <w:lang w:val="en-US"/>
              </w:rPr>
              <m:t>C</m:t>
            </m:r>
          </m:e>
          <m:sub>
            <m:r>
              <w:rPr>
                <w:rFonts w:ascii="Cambria Math" w:hAnsi="Cambria Math"/>
                <w:sz w:val="26"/>
                <w:szCs w:val="26"/>
              </w:rPr>
              <m:t>2</m:t>
            </m:r>
          </m:sub>
        </m:sSub>
        <m:r>
          <m:rPr>
            <m:sty m:val="p"/>
          </m:rPr>
          <w:rPr>
            <w:rFonts w:ascii="Cambria Math" w:hAnsi="Cambria Math"/>
            <w:sz w:val="26"/>
            <w:szCs w:val="26"/>
          </w:rPr>
          <m:t xml:space="preserve">× </m:t>
        </m:r>
        <m:sSub>
          <m:sSubPr>
            <m:ctrlPr>
              <w:rPr>
                <w:rFonts w:ascii="Cambria Math" w:hAnsi="Cambria Math"/>
                <w:sz w:val="26"/>
                <w:szCs w:val="26"/>
              </w:rPr>
            </m:ctrlPr>
          </m:sSubPr>
          <m:e>
            <m:r>
              <w:rPr>
                <w:rFonts w:ascii="Cambria Math" w:hAnsi="Cambria Math"/>
                <w:sz w:val="26"/>
                <w:szCs w:val="26"/>
                <w:lang w:val="en-US"/>
              </w:rPr>
              <m:t>n</m:t>
            </m:r>
          </m:e>
          <m:sub>
            <m:r>
              <w:rPr>
                <w:rFonts w:ascii="Cambria Math" w:hAnsi="Cambria Math"/>
                <w:sz w:val="26"/>
                <w:szCs w:val="26"/>
              </w:rPr>
              <m:t xml:space="preserve">2 </m:t>
            </m:r>
          </m:sub>
        </m:sSub>
      </m:oMath>
      <w:r w:rsidRPr="004C7396">
        <w:rPr>
          <w:sz w:val="26"/>
          <w:szCs w:val="26"/>
        </w:rPr>
        <w:t xml:space="preserve">+ </w:t>
      </w:r>
      <m:oMath>
        <m:sSub>
          <m:sSubPr>
            <m:ctrlPr>
              <w:rPr>
                <w:rFonts w:ascii="Cambria Math" w:hAnsi="Cambria Math"/>
                <w:sz w:val="26"/>
                <w:szCs w:val="26"/>
              </w:rPr>
            </m:ctrlPr>
          </m:sSubPr>
          <m:e>
            <m:r>
              <w:rPr>
                <w:rFonts w:ascii="Cambria Math" w:hAnsi="Cambria Math"/>
                <w:sz w:val="26"/>
                <w:szCs w:val="26"/>
                <w:lang w:val="en-US"/>
              </w:rPr>
              <m:t>C</m:t>
            </m:r>
          </m:e>
          <m:sub>
            <m:r>
              <w:rPr>
                <w:rFonts w:ascii="Cambria Math" w:hAnsi="Cambria Math"/>
                <w:sz w:val="26"/>
                <w:szCs w:val="26"/>
              </w:rPr>
              <m:t>n</m:t>
            </m:r>
          </m:sub>
        </m:sSub>
        <m:r>
          <m:rPr>
            <m:sty m:val="p"/>
          </m:rPr>
          <w:rPr>
            <w:rFonts w:ascii="Cambria Math" w:hAnsi="Cambria Math"/>
            <w:sz w:val="26"/>
            <w:szCs w:val="26"/>
          </w:rPr>
          <m:t>×</m:t>
        </m:r>
        <m:sSub>
          <m:sSubPr>
            <m:ctrlPr>
              <w:rPr>
                <w:rFonts w:ascii="Cambria Math" w:hAnsi="Cambria Math"/>
                <w:sz w:val="26"/>
                <w:szCs w:val="26"/>
              </w:rPr>
            </m:ctrlPr>
          </m:sSubPr>
          <m:e>
            <m:r>
              <w:rPr>
                <w:rFonts w:ascii="Cambria Math" w:hAnsi="Cambria Math"/>
                <w:sz w:val="26"/>
                <w:szCs w:val="26"/>
                <w:lang w:val="en-US"/>
              </w:rPr>
              <m:t>n</m:t>
            </m:r>
          </m:e>
          <m:sub>
            <m:r>
              <w:rPr>
                <w:rFonts w:ascii="Cambria Math" w:hAnsi="Cambria Math"/>
                <w:sz w:val="26"/>
                <w:szCs w:val="26"/>
              </w:rPr>
              <m:t xml:space="preserve">n </m:t>
            </m:r>
          </m:sub>
        </m:sSub>
      </m:oMath>
      <w:r w:rsidRPr="004C7396">
        <w:rPr>
          <w:sz w:val="26"/>
          <w:szCs w:val="26"/>
        </w:rPr>
        <w:t>), где</w:t>
      </w:r>
      <w:proofErr w:type="gramEnd"/>
    </w:p>
    <w:p w:rsidR="004C7396" w:rsidRPr="004C7396" w:rsidRDefault="004C7396" w:rsidP="004C7396">
      <w:pPr>
        <w:tabs>
          <w:tab w:val="left" w:pos="709"/>
        </w:tabs>
        <w:ind w:firstLine="709"/>
        <w:rPr>
          <w:sz w:val="26"/>
          <w:szCs w:val="26"/>
        </w:rPr>
      </w:pPr>
      <m:oMath>
        <m:sSub>
          <m:sSubPr>
            <m:ctrlPr>
              <w:rPr>
                <w:rFonts w:ascii="Cambria Math" w:hAnsi="Cambria Math"/>
                <w:sz w:val="26"/>
                <w:szCs w:val="26"/>
              </w:rPr>
            </m:ctrlPr>
          </m:sSubPr>
          <m:e>
            <m:r>
              <w:rPr>
                <w:rFonts w:ascii="Cambria Math" w:hAnsi="Cambria Math"/>
                <w:sz w:val="26"/>
                <w:szCs w:val="26"/>
              </w:rPr>
              <m:t>G</m:t>
            </m:r>
          </m:e>
          <m:sub>
            <m:r>
              <m:rPr>
                <m:sty m:val="p"/>
              </m:rPr>
              <w:rPr>
                <w:rFonts w:ascii="Cambria Math" w:hAnsi="Cambria Math"/>
                <w:sz w:val="26"/>
                <w:szCs w:val="26"/>
              </w:rPr>
              <m:t>i</m:t>
            </m:r>
          </m:sub>
        </m:sSub>
      </m:oMath>
      <w:r w:rsidRPr="004C7396" w:rsidDel="000A27CD">
        <w:rPr>
          <w:sz w:val="26"/>
          <w:szCs w:val="26"/>
        </w:rPr>
        <w:t xml:space="preserve">– </w:t>
      </w:r>
      <w:r w:rsidRPr="004C7396">
        <w:rPr>
          <w:sz w:val="26"/>
          <w:szCs w:val="26"/>
        </w:rPr>
        <w:t>размер гранта в форме субсидии</w:t>
      </w:r>
      <w:r w:rsidRPr="004C7396" w:rsidDel="000A27CD">
        <w:rPr>
          <w:sz w:val="26"/>
          <w:szCs w:val="26"/>
        </w:rPr>
        <w:t>;</w:t>
      </w:r>
    </w:p>
    <w:p w:rsidR="004C7396" w:rsidRPr="004C7396" w:rsidRDefault="004C7396" w:rsidP="004C7396">
      <w:pPr>
        <w:tabs>
          <w:tab w:val="left" w:pos="709"/>
        </w:tabs>
        <w:ind w:firstLine="709"/>
        <w:rPr>
          <w:sz w:val="26"/>
          <w:szCs w:val="26"/>
        </w:rPr>
      </w:pPr>
      <m:oMath>
        <m:sSub>
          <m:sSubPr>
            <m:ctrlPr>
              <w:rPr>
                <w:rFonts w:ascii="Cambria Math" w:hAnsi="Cambria Math"/>
                <w:sz w:val="26"/>
                <w:szCs w:val="26"/>
              </w:rPr>
            </m:ctrlPr>
          </m:sSubPr>
          <m:e>
            <m:r>
              <w:rPr>
                <w:rFonts w:ascii="Cambria Math" w:hAnsi="Cambria Math"/>
                <w:sz w:val="26"/>
                <w:szCs w:val="26"/>
                <w:lang w:val="en-US"/>
              </w:rPr>
              <m:t>C</m:t>
            </m:r>
          </m:e>
          <m:sub>
            <m:r>
              <m:rPr>
                <m:sty m:val="p"/>
              </m:rPr>
              <w:rPr>
                <w:rFonts w:ascii="Cambria Math" w:hAnsi="Cambria Math"/>
                <w:sz w:val="26"/>
                <w:szCs w:val="26"/>
              </w:rPr>
              <m:t>n</m:t>
            </m:r>
          </m:sub>
        </m:sSub>
      </m:oMath>
      <w:r w:rsidRPr="004C7396">
        <w:rPr>
          <w:i/>
          <w:sz w:val="26"/>
          <w:szCs w:val="26"/>
        </w:rPr>
        <w:t xml:space="preserve"> –</w:t>
      </w:r>
      <w:r w:rsidRPr="004C7396">
        <w:rPr>
          <w:sz w:val="26"/>
          <w:szCs w:val="26"/>
        </w:rPr>
        <w:t xml:space="preserve">объём услуги </w:t>
      </w:r>
      <w:proofErr w:type="gramStart"/>
      <w:r w:rsidRPr="004C7396">
        <w:rPr>
          <w:sz w:val="26"/>
          <w:szCs w:val="26"/>
        </w:rPr>
        <w:t>в</w:t>
      </w:r>
      <w:proofErr w:type="gramEnd"/>
      <w:r w:rsidRPr="004C7396">
        <w:rPr>
          <w:sz w:val="26"/>
          <w:szCs w:val="26"/>
        </w:rPr>
        <w:t xml:space="preserve"> </w:t>
      </w:r>
      <w:proofErr w:type="gramStart"/>
      <w:r w:rsidRPr="004C7396">
        <w:rPr>
          <w:sz w:val="26"/>
          <w:szCs w:val="26"/>
        </w:rPr>
        <w:t>чел</w:t>
      </w:r>
      <w:proofErr w:type="gramEnd"/>
      <w:r w:rsidRPr="004C7396">
        <w:rPr>
          <w:sz w:val="26"/>
          <w:szCs w:val="26"/>
        </w:rPr>
        <w:t>./часах;</w:t>
      </w:r>
    </w:p>
    <w:p w:rsidR="004C7396" w:rsidRPr="004C7396" w:rsidRDefault="004C7396" w:rsidP="004C7396">
      <w:pPr>
        <w:tabs>
          <w:tab w:val="left" w:pos="709"/>
        </w:tabs>
        <w:ind w:firstLine="709"/>
        <w:jc w:val="both"/>
        <w:rPr>
          <w:color w:val="FF0000"/>
          <w:sz w:val="26"/>
          <w:szCs w:val="26"/>
        </w:rPr>
      </w:pPr>
      <m:oMath>
        <m:sSub>
          <m:sSubPr>
            <m:ctrlPr>
              <w:rPr>
                <w:rFonts w:ascii="Cambria Math" w:hAnsi="Cambria Math"/>
                <w:sz w:val="26"/>
                <w:szCs w:val="26"/>
              </w:rPr>
            </m:ctrlPr>
          </m:sSubPr>
          <m:e>
            <m:r>
              <w:rPr>
                <w:rFonts w:ascii="Cambria Math" w:hAnsi="Cambria Math"/>
                <w:sz w:val="26"/>
                <w:szCs w:val="26"/>
                <w:lang w:val="en-US"/>
              </w:rPr>
              <m:t>n</m:t>
            </m:r>
          </m:e>
          <m:sub>
            <m:r>
              <m:rPr>
                <m:sty m:val="p"/>
              </m:rPr>
              <w:rPr>
                <w:rFonts w:ascii="Cambria Math" w:hAnsi="Cambria Math"/>
                <w:sz w:val="26"/>
                <w:szCs w:val="26"/>
              </w:rPr>
              <m:t>n</m:t>
            </m:r>
          </m:sub>
        </m:sSub>
      </m:oMath>
      <w:r w:rsidRPr="004C7396">
        <w:rPr>
          <w:sz w:val="26"/>
          <w:szCs w:val="26"/>
        </w:rPr>
        <w:t>– нормативные затраты на оказание услуги.</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авансирование средств из местного бюджета, содержащую сумму и месяц авансирования, и реестр договоров об образовании, по которым запрашивается авансирование (далее – реестр договоров на авансирование).</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Реестр договоров на авансирование содержит следующие сведения:</w:t>
      </w:r>
    </w:p>
    <w:p w:rsidR="004C7396" w:rsidRPr="004C7396" w:rsidRDefault="004C7396" w:rsidP="004C7396">
      <w:pPr>
        <w:pStyle w:val="ad"/>
        <w:widowControl w:val="0"/>
        <w:numPr>
          <w:ilvl w:val="0"/>
          <w:numId w:val="3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наименование исполнителя услуг;</w:t>
      </w:r>
    </w:p>
    <w:p w:rsidR="004C7396" w:rsidRPr="004C7396" w:rsidRDefault="004C7396" w:rsidP="004C7396">
      <w:pPr>
        <w:pStyle w:val="ad"/>
        <w:widowControl w:val="0"/>
        <w:numPr>
          <w:ilvl w:val="0"/>
          <w:numId w:val="3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C7396" w:rsidRPr="004C7396" w:rsidRDefault="004C7396" w:rsidP="004C7396">
      <w:pPr>
        <w:pStyle w:val="ad"/>
        <w:widowControl w:val="0"/>
        <w:numPr>
          <w:ilvl w:val="0"/>
          <w:numId w:val="3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месяц, на который предполагается авансирование;</w:t>
      </w:r>
    </w:p>
    <w:p w:rsidR="004C7396" w:rsidRPr="004C7396" w:rsidRDefault="004C7396" w:rsidP="004C7396">
      <w:pPr>
        <w:pStyle w:val="ad"/>
        <w:widowControl w:val="0"/>
        <w:numPr>
          <w:ilvl w:val="0"/>
          <w:numId w:val="3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идентификаторы (номера) сертификатов дополнительного образования;</w:t>
      </w:r>
    </w:p>
    <w:p w:rsidR="004C7396" w:rsidRPr="004C7396" w:rsidRDefault="004C7396" w:rsidP="004C7396">
      <w:pPr>
        <w:pStyle w:val="ad"/>
        <w:widowControl w:val="0"/>
        <w:numPr>
          <w:ilvl w:val="0"/>
          <w:numId w:val="3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реквизиты (даты и номера заключения) договоров об образовании;</w:t>
      </w:r>
    </w:p>
    <w:p w:rsidR="004C7396" w:rsidRPr="004C7396" w:rsidRDefault="004C7396" w:rsidP="004C7396">
      <w:pPr>
        <w:pStyle w:val="ad"/>
        <w:widowControl w:val="0"/>
        <w:numPr>
          <w:ilvl w:val="0"/>
          <w:numId w:val="34"/>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объем финансовых обязательств на текущий месяц в соответствии с договорами об образовании.</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 xml:space="preserve">Заявка на авансирование исполнителя услуг предусматривает оплату ему в объеме не более 80 процентов </w:t>
      </w:r>
      <w:proofErr w:type="gramStart"/>
      <w:r w:rsidRPr="004C7396">
        <w:rPr>
          <w:rFonts w:ascii="Times New Roman" w:hAnsi="Times New Roman" w:cs="Times New Roman"/>
          <w:sz w:val="26"/>
          <w:szCs w:val="26"/>
        </w:rPr>
        <w:t>от совокупных финансовых обязательств на текущий месяц в соответствии с договорами об образовании</w:t>
      </w:r>
      <w:proofErr w:type="gramEnd"/>
      <w:r w:rsidRPr="004C7396">
        <w:rPr>
          <w:rFonts w:ascii="Times New Roman" w:hAnsi="Times New Roman" w:cs="Times New Roman"/>
          <w:sz w:val="26"/>
          <w:szCs w:val="26"/>
        </w:rPr>
        <w:t>, включенными в реестр договоров на авансирование.</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В случае наличия переплаты в отношении исполнителя услуг, образовавшейся в предыдущие месяцы, объем перечисляемых сре</w:t>
      </w:r>
      <w:proofErr w:type="gramStart"/>
      <w:r w:rsidRPr="004C7396">
        <w:rPr>
          <w:rFonts w:ascii="Times New Roman" w:hAnsi="Times New Roman" w:cs="Times New Roman"/>
          <w:sz w:val="26"/>
          <w:szCs w:val="26"/>
        </w:rPr>
        <w:t>дств в с</w:t>
      </w:r>
      <w:proofErr w:type="gramEnd"/>
      <w:r w:rsidRPr="004C7396">
        <w:rPr>
          <w:rFonts w:ascii="Times New Roman" w:hAnsi="Times New Roman" w:cs="Times New Roman"/>
          <w:sz w:val="26"/>
          <w:szCs w:val="26"/>
        </w:rPr>
        <w:t>оответствии с заявкой на авансирование снижается на величину соответствующей переплаты.</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Исполнитель услуг ежемесячно не позднее последнего дня месяца (далее – отчетный месяц), определяет объем оказания образовательных услуг в отчетном месяце, не превышающий общий объем, установленный договорами об образовании.</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 xml:space="preserve">Исполнитель услуг ежемесячно в срок, установленный уполномоченным органом, формирует и направляет посредством информационной системы в уполномоченный орган заявку на перечисление средств из местного бюджета, а также </w:t>
      </w:r>
      <w:r w:rsidRPr="004C7396">
        <w:rPr>
          <w:rFonts w:ascii="Times New Roman" w:hAnsi="Times New Roman" w:cs="Times New Roman"/>
          <w:sz w:val="26"/>
          <w:szCs w:val="26"/>
        </w:rPr>
        <w:lastRenderedPageBreak/>
        <w:t>реестр договоров об образовании, по которым были оказаны образовательные услуги за отчетный месяц (далее – реестр договоров на оплату).</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Реестр договоров на оплату должен содержать следующие сведения:</w:t>
      </w:r>
    </w:p>
    <w:p w:rsidR="004C7396" w:rsidRPr="004C7396" w:rsidRDefault="004C7396" w:rsidP="004C7396">
      <w:pPr>
        <w:pStyle w:val="ad"/>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наименование исполнителя услуг;</w:t>
      </w:r>
    </w:p>
    <w:p w:rsidR="004C7396" w:rsidRPr="004C7396" w:rsidRDefault="004C7396" w:rsidP="004C7396">
      <w:pPr>
        <w:pStyle w:val="ad"/>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основной государственный регистрационный номер юридического лица (основной государственный регистрационный номер индивидуального предпринимателя);</w:t>
      </w:r>
    </w:p>
    <w:p w:rsidR="004C7396" w:rsidRPr="004C7396" w:rsidRDefault="004C7396" w:rsidP="004C7396">
      <w:pPr>
        <w:pStyle w:val="ad"/>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месяц, за который сформирован реестр;</w:t>
      </w:r>
    </w:p>
    <w:p w:rsidR="004C7396" w:rsidRPr="004C7396" w:rsidRDefault="004C7396" w:rsidP="004C7396">
      <w:pPr>
        <w:pStyle w:val="ad"/>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идентификаторы (номера) сертификатов дополнительного образования;</w:t>
      </w:r>
    </w:p>
    <w:p w:rsidR="004C7396" w:rsidRPr="004C7396" w:rsidRDefault="004C7396" w:rsidP="004C7396">
      <w:pPr>
        <w:pStyle w:val="ad"/>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реквизиты (даты и номера заключения) договоров об образовании;</w:t>
      </w:r>
    </w:p>
    <w:p w:rsidR="004C7396" w:rsidRPr="004C7396" w:rsidRDefault="004C7396" w:rsidP="004C7396">
      <w:pPr>
        <w:pStyle w:val="ad"/>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долю образовательных услуг, оказанных за отчетный месяц, в общем количестве образовательных услуг, предусмотренных договорами об образовании (в процентах);</w:t>
      </w:r>
    </w:p>
    <w:p w:rsidR="004C7396" w:rsidRPr="004C7396" w:rsidRDefault="004C7396" w:rsidP="004C7396">
      <w:pPr>
        <w:pStyle w:val="ad"/>
        <w:widowControl w:val="0"/>
        <w:numPr>
          <w:ilvl w:val="0"/>
          <w:numId w:val="31"/>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объем финансовых обязательств за отчетный месяц с учетом объема образовательных услуг, оказанных за отчетный месяц.</w:t>
      </w:r>
    </w:p>
    <w:p w:rsidR="004C7396" w:rsidRPr="004C7396" w:rsidRDefault="004C7396" w:rsidP="004C7396">
      <w:pPr>
        <w:pStyle w:val="ad"/>
        <w:numPr>
          <w:ilvl w:val="0"/>
          <w:numId w:val="27"/>
        </w:numPr>
        <w:tabs>
          <w:tab w:val="left" w:pos="993"/>
          <w:tab w:val="left" w:pos="1276"/>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Заявка на перечисление средств выставляется на сумму, определяемую как разница между совокупным объемом финансовых обязательств за отчетный месяц перед исполнителем услуг и объемом средств, перечисленных по заявке на авансирование исполнителя услуг. В случае</w:t>
      </w:r>
      <w:proofErr w:type="gramStart"/>
      <w:r w:rsidRPr="004C7396">
        <w:rPr>
          <w:rFonts w:ascii="Times New Roman" w:hAnsi="Times New Roman" w:cs="Times New Roman"/>
          <w:sz w:val="26"/>
          <w:szCs w:val="26"/>
        </w:rPr>
        <w:t>,</w:t>
      </w:r>
      <w:proofErr w:type="gramEnd"/>
      <w:r w:rsidRPr="004C7396">
        <w:rPr>
          <w:rFonts w:ascii="Times New Roman" w:hAnsi="Times New Roman" w:cs="Times New Roman"/>
          <w:sz w:val="26"/>
          <w:szCs w:val="26"/>
        </w:rPr>
        <w:t xml:space="preserve"> если размер оплаты, произведенной по заявке на авансирование исполнителя услуг, превышает совокупный объем обязательств за отчетный месяц, заявка на перечисление средств не выставляется, а размер переплаты за образовательные услуги, оказанные за отчетный месяц, учитывается при произведении авансирования исполнителя услуг в последующие периоды.</w:t>
      </w:r>
    </w:p>
    <w:p w:rsidR="004C7396" w:rsidRPr="004C7396" w:rsidRDefault="004C7396" w:rsidP="004C7396">
      <w:pPr>
        <w:pStyle w:val="ad"/>
        <w:numPr>
          <w:ilvl w:val="0"/>
          <w:numId w:val="27"/>
        </w:numPr>
        <w:tabs>
          <w:tab w:val="left" w:pos="993"/>
          <w:tab w:val="left" w:pos="1276"/>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Выполнение действий, предусмотренных пунктом 31 настоящего порядка, при перечислении средств за образовательные услуги, оказанные в декабре месяце, осуществляется до 15 декабря текущего года.</w:t>
      </w:r>
    </w:p>
    <w:p w:rsidR="004C7396" w:rsidRPr="004C7396" w:rsidRDefault="004C7396" w:rsidP="004C7396">
      <w:pPr>
        <w:pStyle w:val="ad"/>
        <w:numPr>
          <w:ilvl w:val="0"/>
          <w:numId w:val="27"/>
        </w:numPr>
        <w:tabs>
          <w:tab w:val="left" w:pos="993"/>
          <w:tab w:val="left" w:pos="1276"/>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В предоставлении гранта может быть отказано в следующих случаях:</w:t>
      </w:r>
    </w:p>
    <w:p w:rsidR="004C7396" w:rsidRPr="004C7396" w:rsidRDefault="004C7396" w:rsidP="004C7396">
      <w:pPr>
        <w:pStyle w:val="ad"/>
        <w:numPr>
          <w:ilvl w:val="0"/>
          <w:numId w:val="40"/>
        </w:numPr>
        <w:tabs>
          <w:tab w:val="left" w:pos="1276"/>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несоответствие представленных исполнителем услуг документов требованиям настоящего порядка, или непредставление (представление не в полном объеме) указанных документов;</w:t>
      </w:r>
    </w:p>
    <w:p w:rsidR="004C7396" w:rsidRPr="004C7396" w:rsidRDefault="004C7396" w:rsidP="004C7396">
      <w:pPr>
        <w:pStyle w:val="ad"/>
        <w:numPr>
          <w:ilvl w:val="0"/>
          <w:numId w:val="40"/>
        </w:numPr>
        <w:tabs>
          <w:tab w:val="left" w:pos="1276"/>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установление факта недостоверности представленной исполнителем услуг информации.</w:t>
      </w:r>
    </w:p>
    <w:p w:rsidR="004C7396" w:rsidRPr="004C7396" w:rsidRDefault="004C7396" w:rsidP="004C7396">
      <w:pPr>
        <w:pStyle w:val="ad"/>
        <w:numPr>
          <w:ilvl w:val="0"/>
          <w:numId w:val="27"/>
        </w:numPr>
        <w:tabs>
          <w:tab w:val="left" w:pos="993"/>
          <w:tab w:val="left" w:pos="1276"/>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Уполномоченный орган в течение 5 рабочих дней с момента получения заявки на авансирование средств из местного бюджета (заявки на перечисление средств из местного бюджета) формирует и направляет соглашение о предоставлении исполнителю услуг гранта в форме субсидии в форме безотзывной оферты, содержащее следующие положения:</w:t>
      </w:r>
    </w:p>
    <w:p w:rsidR="004C7396" w:rsidRPr="004C7396" w:rsidRDefault="004C7396" w:rsidP="004C7396">
      <w:pPr>
        <w:pStyle w:val="ad"/>
        <w:widowControl w:val="0"/>
        <w:numPr>
          <w:ilvl w:val="0"/>
          <w:numId w:val="32"/>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наименование исполнителя услуг и уполномоченного органа;</w:t>
      </w:r>
    </w:p>
    <w:p w:rsidR="004C7396" w:rsidRPr="004C7396" w:rsidRDefault="004C7396" w:rsidP="004C7396">
      <w:pPr>
        <w:pStyle w:val="ad"/>
        <w:widowControl w:val="0"/>
        <w:numPr>
          <w:ilvl w:val="0"/>
          <w:numId w:val="32"/>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размер гранта в форме субсидии, соответствующий объему финансовых обязательств уполномоченного органа, предусмотренных договорами об образовании;</w:t>
      </w:r>
    </w:p>
    <w:p w:rsidR="004C7396" w:rsidRPr="004C7396" w:rsidRDefault="004C7396" w:rsidP="004C7396">
      <w:pPr>
        <w:pStyle w:val="ad"/>
        <w:widowControl w:val="0"/>
        <w:numPr>
          <w:ilvl w:val="0"/>
          <w:numId w:val="32"/>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обязательство уполномоченного органа о перечислении средств местного бюджета исполнителю услуг;</w:t>
      </w:r>
    </w:p>
    <w:p w:rsidR="004C7396" w:rsidRPr="004C7396" w:rsidRDefault="004C7396" w:rsidP="004C7396">
      <w:pPr>
        <w:pStyle w:val="ad"/>
        <w:widowControl w:val="0"/>
        <w:numPr>
          <w:ilvl w:val="0"/>
          <w:numId w:val="32"/>
        </w:numPr>
        <w:tabs>
          <w:tab w:val="left" w:pos="0"/>
          <w:tab w:val="left" w:pos="1276"/>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заключение соглашения путем подписания исполнителем услуг соглашения в форме безотзывной оферты;</w:t>
      </w:r>
    </w:p>
    <w:p w:rsidR="004C7396" w:rsidRPr="004C7396" w:rsidRDefault="004C7396" w:rsidP="004C7396">
      <w:pPr>
        <w:pStyle w:val="ad"/>
        <w:widowControl w:val="0"/>
        <w:numPr>
          <w:ilvl w:val="0"/>
          <w:numId w:val="3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 xml:space="preserve">условие соблюдения исполнителем услуг запрета приобретения за счет полученного гранта в форме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w:t>
      </w:r>
      <w:r w:rsidRPr="004C7396">
        <w:rPr>
          <w:rFonts w:ascii="Times New Roman" w:hAnsi="Times New Roman" w:cs="Times New Roman"/>
          <w:sz w:val="26"/>
          <w:szCs w:val="26"/>
        </w:rPr>
        <w:lastRenderedPageBreak/>
        <w:t>средств иных операций, определенных муниципальными правовыми актами, регулирующими порядок предоставления грантов в форме субсидий;</w:t>
      </w:r>
      <w:proofErr w:type="gramEnd"/>
    </w:p>
    <w:p w:rsidR="004C7396" w:rsidRPr="004C7396" w:rsidRDefault="004C7396" w:rsidP="004C7396">
      <w:pPr>
        <w:pStyle w:val="ad"/>
        <w:widowControl w:val="0"/>
        <w:numPr>
          <w:ilvl w:val="0"/>
          <w:numId w:val="3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порядок и сроки перечисления гранта в форме субсидии;</w:t>
      </w:r>
    </w:p>
    <w:p w:rsidR="004C7396" w:rsidRPr="004C7396" w:rsidRDefault="004C7396" w:rsidP="004C7396">
      <w:pPr>
        <w:pStyle w:val="ad"/>
        <w:widowControl w:val="0"/>
        <w:numPr>
          <w:ilvl w:val="0"/>
          <w:numId w:val="3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порядок взыскания (возврата) сре</w:t>
      </w:r>
      <w:proofErr w:type="gramStart"/>
      <w:r w:rsidRPr="004C7396">
        <w:rPr>
          <w:rFonts w:ascii="Times New Roman" w:hAnsi="Times New Roman" w:cs="Times New Roman"/>
          <w:sz w:val="26"/>
          <w:szCs w:val="26"/>
        </w:rPr>
        <w:t>дств гр</w:t>
      </w:r>
      <w:proofErr w:type="gramEnd"/>
      <w:r w:rsidRPr="004C7396">
        <w:rPr>
          <w:rFonts w:ascii="Times New Roman" w:hAnsi="Times New Roman" w:cs="Times New Roman"/>
          <w:sz w:val="26"/>
          <w:szCs w:val="26"/>
        </w:rPr>
        <w:t>анта в форме субсидии в случае нарушения порядка, целей и условий его предоставления;</w:t>
      </w:r>
    </w:p>
    <w:p w:rsidR="004C7396" w:rsidRPr="004C7396" w:rsidRDefault="004C7396" w:rsidP="004C7396">
      <w:pPr>
        <w:pStyle w:val="ad"/>
        <w:widowControl w:val="0"/>
        <w:numPr>
          <w:ilvl w:val="0"/>
          <w:numId w:val="3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порядок, формы и сроки представления отчетов;</w:t>
      </w:r>
    </w:p>
    <w:p w:rsidR="004C7396" w:rsidRPr="004C7396" w:rsidRDefault="004C7396" w:rsidP="004C7396">
      <w:pPr>
        <w:pStyle w:val="ad"/>
        <w:widowControl w:val="0"/>
        <w:numPr>
          <w:ilvl w:val="0"/>
          <w:numId w:val="3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ответственность сторон за нарушение условий соглашения.</w:t>
      </w:r>
    </w:p>
    <w:p w:rsidR="004C7396" w:rsidRPr="004C7396" w:rsidRDefault="004C7396" w:rsidP="004C7396">
      <w:pPr>
        <w:pStyle w:val="ad"/>
        <w:widowControl w:val="0"/>
        <w:numPr>
          <w:ilvl w:val="0"/>
          <w:numId w:val="32"/>
        </w:numPr>
        <w:tabs>
          <w:tab w:val="left" w:pos="0"/>
        </w:tabs>
        <w:autoSpaceDE w:val="0"/>
        <w:autoSpaceDN w:val="0"/>
        <w:adjustRightInd w:val="0"/>
        <w:spacing w:after="0" w:line="240" w:lineRule="auto"/>
        <w:ind w:left="0" w:firstLine="709"/>
        <w:jc w:val="both"/>
        <w:rPr>
          <w:rFonts w:ascii="Times New Roman" w:hAnsi="Times New Roman" w:cs="Times New Roman"/>
          <w:sz w:val="26"/>
          <w:szCs w:val="26"/>
        </w:rPr>
      </w:pPr>
      <w:r w:rsidRPr="004C7396">
        <w:rPr>
          <w:rStyle w:val="blk"/>
          <w:rFonts w:ascii="Times New Roman" w:hAnsi="Times New Roman" w:cs="Times New Roman"/>
          <w:sz w:val="26"/>
          <w:szCs w:val="26"/>
        </w:rPr>
        <w:t xml:space="preserve">условие о согласовании новых условий соглашения или о расторжении соглашения при </w:t>
      </w:r>
      <w:proofErr w:type="spellStart"/>
      <w:r w:rsidRPr="004C7396">
        <w:rPr>
          <w:rStyle w:val="blk"/>
          <w:rFonts w:ascii="Times New Roman" w:hAnsi="Times New Roman" w:cs="Times New Roman"/>
          <w:sz w:val="26"/>
          <w:szCs w:val="26"/>
        </w:rPr>
        <w:t>недостижении</w:t>
      </w:r>
      <w:proofErr w:type="spellEnd"/>
      <w:r w:rsidRPr="004C7396">
        <w:rPr>
          <w:rStyle w:val="blk"/>
          <w:rFonts w:ascii="Times New Roman" w:hAnsi="Times New Roman" w:cs="Times New Roman"/>
          <w:sz w:val="26"/>
          <w:szCs w:val="26"/>
        </w:rPr>
        <w:t xml:space="preserve">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 предоставлении грантов в форме субсидии</w:t>
      </w:r>
      <w:r w:rsidRPr="004C7396">
        <w:rPr>
          <w:rFonts w:ascii="Times New Roman" w:hAnsi="Times New Roman" w:cs="Times New Roman"/>
          <w:sz w:val="26"/>
          <w:szCs w:val="26"/>
        </w:rPr>
        <w:t>.</w:t>
      </w:r>
    </w:p>
    <w:p w:rsidR="004C7396" w:rsidRPr="004C7396" w:rsidRDefault="004C7396" w:rsidP="004C7396">
      <w:pPr>
        <w:pStyle w:val="ad"/>
        <w:numPr>
          <w:ilvl w:val="0"/>
          <w:numId w:val="27"/>
        </w:numPr>
        <w:tabs>
          <w:tab w:val="left" w:pos="1134"/>
        </w:tabs>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Типовая форма соглашения о предоставлении исполнителю услуг гранта в форме субсидии (дополнительного соглашения к соглашению, в том числе дополнительного соглашения о расторжении соглашения (при необходимости) устанавливается финансовым органом городского округа город Шахунья.</w:t>
      </w:r>
      <w:proofErr w:type="gramEnd"/>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Перечисление гранта в форме субсидии осуществляется в течение 5-ти рабочих дней с момента заключения соглашения о предоставлении гранта в форме субсидии на следующие счета исполнителя услуг:</w:t>
      </w:r>
    </w:p>
    <w:p w:rsidR="004C7396" w:rsidRPr="004C7396" w:rsidRDefault="004C7396" w:rsidP="004C7396">
      <w:pPr>
        <w:pStyle w:val="ad"/>
        <w:numPr>
          <w:ilvl w:val="0"/>
          <w:numId w:val="29"/>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расчетные счета, открытые исполнителям услуг – индивидуальным предпринимателям, юридическим лицам (за исключением бюджетных (автономных) учреждений) в российских кредитных организациях;</w:t>
      </w:r>
    </w:p>
    <w:p w:rsidR="004C7396" w:rsidRPr="004C7396" w:rsidRDefault="004C7396" w:rsidP="004C7396">
      <w:pPr>
        <w:pStyle w:val="ad"/>
        <w:numPr>
          <w:ilvl w:val="0"/>
          <w:numId w:val="29"/>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лицевые счета, открытые исполнителям услуг – бюджетным учреждениям в территориальном органе Федерального казначейства или финансовом органе субъекта Российской Федерации (городского округа город Шахунья);</w:t>
      </w:r>
    </w:p>
    <w:p w:rsidR="004C7396" w:rsidRPr="004C7396" w:rsidRDefault="004C7396" w:rsidP="004C7396">
      <w:pPr>
        <w:pStyle w:val="ad"/>
        <w:numPr>
          <w:ilvl w:val="0"/>
          <w:numId w:val="29"/>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лицевые счета, открытые исполнителям услуг – автономным учреждениям в территориальном органе Федерального казначейства, финансовом органе субъекта Российской Федерации (городского округа город Шахунья), или расчетные счета в российских кредитных организациях.</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 xml:space="preserve">Грант в форме субсидии не может быть использован </w:t>
      </w:r>
      <w:proofErr w:type="gramStart"/>
      <w:r w:rsidRPr="004C7396">
        <w:rPr>
          <w:rFonts w:ascii="Times New Roman" w:hAnsi="Times New Roman" w:cs="Times New Roman"/>
          <w:sz w:val="26"/>
          <w:szCs w:val="26"/>
        </w:rPr>
        <w:t>на</w:t>
      </w:r>
      <w:proofErr w:type="gramEnd"/>
      <w:r w:rsidRPr="004C7396">
        <w:rPr>
          <w:rFonts w:ascii="Times New Roman" w:hAnsi="Times New Roman" w:cs="Times New Roman"/>
          <w:sz w:val="26"/>
          <w:szCs w:val="26"/>
        </w:rPr>
        <w:t>:</w:t>
      </w:r>
    </w:p>
    <w:p w:rsidR="004C7396" w:rsidRPr="004C7396" w:rsidRDefault="004C7396" w:rsidP="004C7396">
      <w:pPr>
        <w:pStyle w:val="ad"/>
        <w:numPr>
          <w:ilvl w:val="0"/>
          <w:numId w:val="35"/>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капитальное строительство и инвестиции;</w:t>
      </w:r>
    </w:p>
    <w:p w:rsidR="004C7396" w:rsidRPr="004C7396" w:rsidRDefault="004C7396" w:rsidP="004C7396">
      <w:pPr>
        <w:pStyle w:val="ad"/>
        <w:numPr>
          <w:ilvl w:val="0"/>
          <w:numId w:val="35"/>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 регулирующими порядок предоставления грантов в форме субсидии;</w:t>
      </w:r>
    </w:p>
    <w:p w:rsidR="004C7396" w:rsidRPr="004C7396" w:rsidRDefault="004C7396" w:rsidP="004C7396">
      <w:pPr>
        <w:pStyle w:val="ad"/>
        <w:numPr>
          <w:ilvl w:val="0"/>
          <w:numId w:val="35"/>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деятельность, запрещенную действующим законодательством.</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В случае невыполнения исполнителем услуг условий соглашения                       о предоставлении гранта в форме субсидии и порядка предоставления грантов в форме субсидии управление образования администрации городского округа город Шахунья, досрочно расторгает соглашение с последующим возвратом гранта в форме субсидии.</w:t>
      </w:r>
    </w:p>
    <w:p w:rsidR="004C7396" w:rsidRPr="004C7396" w:rsidRDefault="004C7396" w:rsidP="004C7396">
      <w:pPr>
        <w:ind w:firstLine="709"/>
        <w:jc w:val="both"/>
        <w:rPr>
          <w:sz w:val="26"/>
          <w:szCs w:val="26"/>
        </w:rPr>
      </w:pPr>
    </w:p>
    <w:p w:rsidR="004C7396" w:rsidRPr="004C7396" w:rsidRDefault="004C7396" w:rsidP="004C7396">
      <w:pPr>
        <w:ind w:firstLine="709"/>
        <w:jc w:val="center"/>
        <w:rPr>
          <w:b/>
          <w:bCs/>
          <w:sz w:val="26"/>
          <w:szCs w:val="26"/>
        </w:rPr>
      </w:pPr>
      <w:r w:rsidRPr="004C7396">
        <w:rPr>
          <w:b/>
          <w:bCs/>
          <w:sz w:val="26"/>
          <w:szCs w:val="26"/>
        </w:rPr>
        <w:t>Раздел I</w:t>
      </w:r>
      <w:r w:rsidRPr="004C7396">
        <w:rPr>
          <w:b/>
          <w:bCs/>
          <w:sz w:val="26"/>
          <w:szCs w:val="26"/>
          <w:lang w:val="en-US"/>
        </w:rPr>
        <w:t>V</w:t>
      </w:r>
      <w:r w:rsidRPr="004C7396">
        <w:rPr>
          <w:b/>
          <w:bCs/>
          <w:sz w:val="26"/>
          <w:szCs w:val="26"/>
        </w:rPr>
        <w:t>. Требования к отчетности</w:t>
      </w:r>
    </w:p>
    <w:p w:rsidR="004C7396" w:rsidRPr="004C7396" w:rsidRDefault="004C7396" w:rsidP="004C7396">
      <w:pPr>
        <w:ind w:firstLine="709"/>
        <w:jc w:val="center"/>
        <w:rPr>
          <w:b/>
          <w:bCs/>
          <w:sz w:val="26"/>
          <w:szCs w:val="26"/>
        </w:rPr>
      </w:pP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 xml:space="preserve">Результатом предоставления гранта является проведение образовательных мероприятий в объеме, указанном исполнителем услуг в заявках на авансирование средств из местного бюджета (заявках на перечисление средств из местного бюджета), </w:t>
      </w:r>
      <w:proofErr w:type="gramStart"/>
      <w:r w:rsidRPr="004C7396">
        <w:rPr>
          <w:rFonts w:ascii="Times New Roman" w:hAnsi="Times New Roman" w:cs="Times New Roman"/>
          <w:sz w:val="26"/>
          <w:szCs w:val="26"/>
        </w:rPr>
        <w:t xml:space="preserve">с </w:t>
      </w:r>
      <w:r w:rsidRPr="004C7396">
        <w:rPr>
          <w:rFonts w:ascii="Times New Roman" w:hAnsi="Times New Roman" w:cs="Times New Roman"/>
          <w:sz w:val="26"/>
          <w:szCs w:val="26"/>
        </w:rPr>
        <w:lastRenderedPageBreak/>
        <w:t>даты заключения</w:t>
      </w:r>
      <w:proofErr w:type="gramEnd"/>
      <w:r w:rsidRPr="004C7396">
        <w:rPr>
          <w:rFonts w:ascii="Times New Roman" w:hAnsi="Times New Roman" w:cs="Times New Roman"/>
          <w:sz w:val="26"/>
          <w:szCs w:val="26"/>
        </w:rPr>
        <w:t xml:space="preserve"> рамочного соглашения в соответствии с пунктом 13 настоящего Порядка по дату окончания действия (расторжения) рамочного соглашения.</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Исполнитель услуг предоставляет в уполномоченный орган:</w:t>
      </w:r>
    </w:p>
    <w:p w:rsidR="004C7396" w:rsidRPr="004C7396" w:rsidRDefault="004C7396" w:rsidP="004C7396">
      <w:pPr>
        <w:pStyle w:val="ad"/>
        <w:numPr>
          <w:ilvl w:val="0"/>
          <w:numId w:val="41"/>
        </w:numPr>
        <w:tabs>
          <w:tab w:val="left" w:pos="993"/>
        </w:tabs>
        <w:spacing w:after="0" w:line="240" w:lineRule="auto"/>
        <w:ind w:left="0" w:firstLine="709"/>
        <w:jc w:val="both"/>
        <w:rPr>
          <w:rStyle w:val="blk"/>
          <w:rFonts w:ascii="Times New Roman" w:hAnsi="Times New Roman" w:cs="Times New Roman"/>
          <w:sz w:val="26"/>
          <w:szCs w:val="26"/>
        </w:rPr>
      </w:pPr>
      <w:r w:rsidRPr="004C7396">
        <w:rPr>
          <w:rStyle w:val="blk"/>
          <w:rFonts w:ascii="Times New Roman" w:hAnsi="Times New Roman" w:cs="Times New Roman"/>
          <w:sz w:val="26"/>
          <w:szCs w:val="26"/>
        </w:rPr>
        <w:t xml:space="preserve">не позднее 25 числа месяца, следующего за месяцем предоставления гранта, отчёт об осуществлении расходов, источником финансового обеспечения которых является субсидия, по форме, определенной типовой формой соглашения, установленной финансовым органом городского округа город Шахунья; </w:t>
      </w:r>
    </w:p>
    <w:p w:rsidR="004C7396" w:rsidRPr="004C7396" w:rsidRDefault="004C7396" w:rsidP="004C7396">
      <w:pPr>
        <w:pStyle w:val="ad"/>
        <w:numPr>
          <w:ilvl w:val="0"/>
          <w:numId w:val="41"/>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отчет об оказанных образовательных услугах в рамках системы персонифицированного финансирования в порядке, сроки, и по форме, установленным уполномоченным органом в соглашении о предоставлении гранта.</w:t>
      </w:r>
    </w:p>
    <w:p w:rsidR="004C7396" w:rsidRPr="004C7396" w:rsidRDefault="004C7396" w:rsidP="004C7396">
      <w:pPr>
        <w:ind w:firstLine="709"/>
        <w:jc w:val="both"/>
        <w:rPr>
          <w:sz w:val="26"/>
          <w:szCs w:val="26"/>
        </w:rPr>
      </w:pPr>
    </w:p>
    <w:p w:rsidR="004C7396" w:rsidRPr="004C7396" w:rsidRDefault="004C7396" w:rsidP="004C7396">
      <w:pPr>
        <w:ind w:firstLine="709"/>
        <w:jc w:val="center"/>
        <w:rPr>
          <w:b/>
          <w:bCs/>
          <w:sz w:val="26"/>
          <w:szCs w:val="26"/>
        </w:rPr>
      </w:pPr>
      <w:r w:rsidRPr="004C7396">
        <w:rPr>
          <w:b/>
          <w:bCs/>
          <w:sz w:val="26"/>
          <w:szCs w:val="26"/>
        </w:rPr>
        <w:t>Раздел V. Порядок осуществления контроля (мониторинга) за соблюдением целей, условий и порядка предоставления грантов и ответственности за их несоблюдение</w:t>
      </w:r>
    </w:p>
    <w:p w:rsidR="004C7396" w:rsidRPr="004C7396" w:rsidRDefault="004C7396" w:rsidP="004C7396">
      <w:pPr>
        <w:ind w:firstLine="709"/>
        <w:jc w:val="center"/>
        <w:rPr>
          <w:b/>
          <w:bCs/>
          <w:sz w:val="26"/>
          <w:szCs w:val="26"/>
        </w:rPr>
      </w:pP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Орган муниципального финансового контроля осуществляет проверку соблюдения условий, целей и порядка предоставления грантов в форме субсидий их получателями.</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 xml:space="preserve">В целях соблюдения условий, целей и порядка предоставления грантов в форме субсидий ее получателями, орган муниципального финансового контроля осуществляет обязательную проверку получателей грантов в форме субсидий, направленную </w:t>
      </w:r>
      <w:proofErr w:type="gramStart"/>
      <w:r w:rsidRPr="004C7396">
        <w:rPr>
          <w:rFonts w:ascii="Times New Roman" w:hAnsi="Times New Roman" w:cs="Times New Roman"/>
          <w:sz w:val="26"/>
          <w:szCs w:val="26"/>
        </w:rPr>
        <w:t>на</w:t>
      </w:r>
      <w:proofErr w:type="gramEnd"/>
      <w:r w:rsidRPr="004C7396">
        <w:rPr>
          <w:rFonts w:ascii="Times New Roman" w:hAnsi="Times New Roman" w:cs="Times New Roman"/>
          <w:sz w:val="26"/>
          <w:szCs w:val="26"/>
        </w:rPr>
        <w:t>:</w:t>
      </w:r>
    </w:p>
    <w:p w:rsidR="004C7396" w:rsidRPr="004C7396" w:rsidRDefault="004C7396" w:rsidP="004C7396">
      <w:pPr>
        <w:pStyle w:val="ad"/>
        <w:numPr>
          <w:ilvl w:val="0"/>
          <w:numId w:val="36"/>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обеспечение соблюдения бюджетного законодательства Российской Федерации и иных правовых актов, регулирующих бюджетные правоотношения;</w:t>
      </w:r>
    </w:p>
    <w:p w:rsidR="004C7396" w:rsidRPr="004C7396" w:rsidRDefault="004C7396" w:rsidP="004C7396">
      <w:pPr>
        <w:pStyle w:val="ad"/>
        <w:numPr>
          <w:ilvl w:val="0"/>
          <w:numId w:val="36"/>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подтверждение достоверности, полноты и соответствия требованиям представления отчетности;</w:t>
      </w:r>
    </w:p>
    <w:p w:rsidR="004C7396" w:rsidRPr="004C7396" w:rsidRDefault="004C7396" w:rsidP="004C7396">
      <w:pPr>
        <w:pStyle w:val="ad"/>
        <w:numPr>
          <w:ilvl w:val="0"/>
          <w:numId w:val="36"/>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соблюдение целей, условий и порядка предоставления гранта в форме субсидий.</w:t>
      </w:r>
    </w:p>
    <w:p w:rsidR="004C7396" w:rsidRPr="004C7396" w:rsidRDefault="004C7396" w:rsidP="004C7396">
      <w:pPr>
        <w:ind w:firstLine="709"/>
        <w:jc w:val="both"/>
        <w:rPr>
          <w:sz w:val="26"/>
          <w:szCs w:val="26"/>
        </w:rPr>
      </w:pPr>
      <w:r w:rsidRPr="004C7396">
        <w:rPr>
          <w:sz w:val="26"/>
          <w:szCs w:val="26"/>
        </w:rPr>
        <w:t>Сроки и регламент проведения проверки устанавливаются внутренними документами органа муниципального финансового контроля.</w:t>
      </w:r>
    </w:p>
    <w:p w:rsidR="004C7396" w:rsidRPr="004C7396" w:rsidRDefault="004C7396" w:rsidP="004C7396">
      <w:pPr>
        <w:pStyle w:val="ad"/>
        <w:numPr>
          <w:ilvl w:val="0"/>
          <w:numId w:val="27"/>
        </w:numPr>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Уполномоченный орган и финансовый орган городского округа город Шахунья осуществляют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приказом Министерства финансов Российской Федерации от 29.09.2021 № 138н «Об утверждении Порядка проведения мониторинга достижения результатов</w:t>
      </w:r>
      <w:proofErr w:type="gramEnd"/>
      <w:r w:rsidRPr="004C7396">
        <w:rPr>
          <w:rFonts w:ascii="Times New Roman" w:hAnsi="Times New Roman" w:cs="Times New Roman"/>
          <w:sz w:val="26"/>
          <w:szCs w:val="26"/>
        </w:rPr>
        <w:t xml:space="preserve"> предоставления субсидий, в том числе грантов в форме субсидий, юридическим лицам, индивидуальным предпринимателям, физическим лицам-производителям товаров, работ, услуг».</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proofErr w:type="gramStart"/>
      <w:r w:rsidRPr="004C7396">
        <w:rPr>
          <w:rFonts w:ascii="Times New Roman" w:hAnsi="Times New Roman" w:cs="Times New Roman"/>
          <w:sz w:val="26"/>
          <w:szCs w:val="26"/>
        </w:rPr>
        <w:t>Контроль за</w:t>
      </w:r>
      <w:proofErr w:type="gramEnd"/>
      <w:r w:rsidRPr="004C7396">
        <w:rPr>
          <w:rFonts w:ascii="Times New Roman" w:hAnsi="Times New Roman" w:cs="Times New Roman"/>
          <w:sz w:val="26"/>
          <w:szCs w:val="26"/>
        </w:rPr>
        <w:t xml:space="preserve"> выполнением условий соглашения о предоставлении гранта в форме субсидии и организацию процедуры приема отчета об оказанных образовательных услугах в рамках системы персонифицированного финансирования в сроки, установленные соглашением о предоставлении грантов в форме субсидии, осуществляет уполномоченный орган.</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 xml:space="preserve">Орган муниципального финансового контроля осуществляет последующий финансовый </w:t>
      </w:r>
      <w:proofErr w:type="gramStart"/>
      <w:r w:rsidRPr="004C7396">
        <w:rPr>
          <w:rFonts w:ascii="Times New Roman" w:hAnsi="Times New Roman" w:cs="Times New Roman"/>
          <w:sz w:val="26"/>
          <w:szCs w:val="26"/>
        </w:rPr>
        <w:t>контроль за</w:t>
      </w:r>
      <w:proofErr w:type="gramEnd"/>
      <w:r w:rsidRPr="004C7396">
        <w:rPr>
          <w:rFonts w:ascii="Times New Roman" w:hAnsi="Times New Roman" w:cs="Times New Roman"/>
          <w:sz w:val="26"/>
          <w:szCs w:val="26"/>
        </w:rPr>
        <w:t xml:space="preserve"> целевым использованием грантов в форме субсидии.</w:t>
      </w:r>
    </w:p>
    <w:p w:rsidR="004C7396" w:rsidRPr="004C7396" w:rsidRDefault="004C7396" w:rsidP="004C7396">
      <w:pPr>
        <w:ind w:firstLine="709"/>
        <w:jc w:val="both"/>
        <w:rPr>
          <w:sz w:val="26"/>
          <w:szCs w:val="26"/>
        </w:rPr>
      </w:pPr>
    </w:p>
    <w:p w:rsidR="004C7396" w:rsidRDefault="004C7396" w:rsidP="004C7396">
      <w:pPr>
        <w:ind w:firstLine="709"/>
        <w:jc w:val="center"/>
        <w:rPr>
          <w:b/>
          <w:bCs/>
          <w:sz w:val="26"/>
          <w:szCs w:val="26"/>
        </w:rPr>
      </w:pPr>
    </w:p>
    <w:p w:rsidR="004C7396" w:rsidRPr="004C7396" w:rsidRDefault="004C7396" w:rsidP="004C7396">
      <w:pPr>
        <w:ind w:firstLine="709"/>
        <w:jc w:val="center"/>
        <w:rPr>
          <w:b/>
          <w:bCs/>
          <w:sz w:val="26"/>
          <w:szCs w:val="26"/>
        </w:rPr>
      </w:pPr>
      <w:r w:rsidRPr="004C7396">
        <w:rPr>
          <w:b/>
          <w:bCs/>
          <w:sz w:val="26"/>
          <w:szCs w:val="26"/>
        </w:rPr>
        <w:lastRenderedPageBreak/>
        <w:t>Раздел V</w:t>
      </w:r>
      <w:r w:rsidRPr="004C7396">
        <w:rPr>
          <w:b/>
          <w:bCs/>
          <w:sz w:val="26"/>
          <w:szCs w:val="26"/>
          <w:lang w:val="en-US"/>
        </w:rPr>
        <w:t>I</w:t>
      </w:r>
      <w:r w:rsidRPr="004C7396">
        <w:rPr>
          <w:b/>
          <w:bCs/>
          <w:sz w:val="26"/>
          <w:szCs w:val="26"/>
        </w:rPr>
        <w:t>. Порядок возврата грантов в форме субсидии</w:t>
      </w:r>
    </w:p>
    <w:p w:rsidR="004C7396" w:rsidRPr="004C7396" w:rsidRDefault="004C7396" w:rsidP="004C7396">
      <w:pPr>
        <w:ind w:firstLine="709"/>
        <w:jc w:val="center"/>
        <w:rPr>
          <w:b/>
          <w:bCs/>
          <w:sz w:val="26"/>
          <w:szCs w:val="26"/>
        </w:rPr>
      </w:pP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Гранты в форме субсидии подлежат возврату исполнителем услуг в бюджет городского округа город Шахунья в случае нарушения порядка, целей и условий их предоставления, в том числе непредставления отчета об</w:t>
      </w:r>
      <w:r w:rsidR="003369A6">
        <w:rPr>
          <w:rFonts w:ascii="Times New Roman" w:hAnsi="Times New Roman" w:cs="Times New Roman"/>
          <w:sz w:val="26"/>
          <w:szCs w:val="26"/>
        </w:rPr>
        <w:t xml:space="preserve"> </w:t>
      </w:r>
      <w:r w:rsidRPr="004C7396">
        <w:rPr>
          <w:rFonts w:ascii="Times New Roman" w:hAnsi="Times New Roman" w:cs="Times New Roman"/>
          <w:sz w:val="26"/>
          <w:szCs w:val="26"/>
        </w:rPr>
        <w:t>оказанных образовательных услугах в рамках системы персонифицированного финансирования в сроки, установленные соглашением о предоставлении гранта в форме субсидии.</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За полноту и достоверность представленной информации и документов несет ответственность исполнитель услуг.</w:t>
      </w:r>
    </w:p>
    <w:p w:rsidR="004C7396" w:rsidRPr="004C7396" w:rsidRDefault="004C7396" w:rsidP="004C7396">
      <w:pPr>
        <w:pStyle w:val="ad"/>
        <w:numPr>
          <w:ilvl w:val="0"/>
          <w:numId w:val="27"/>
        </w:numPr>
        <w:tabs>
          <w:tab w:val="left" w:pos="993"/>
        </w:tabs>
        <w:spacing w:after="0" w:line="240" w:lineRule="auto"/>
        <w:ind w:left="0" w:firstLine="709"/>
        <w:jc w:val="both"/>
        <w:rPr>
          <w:rFonts w:ascii="Times New Roman" w:hAnsi="Times New Roman" w:cs="Times New Roman"/>
          <w:sz w:val="26"/>
          <w:szCs w:val="26"/>
        </w:rPr>
      </w:pPr>
      <w:r w:rsidRPr="004C7396">
        <w:rPr>
          <w:rFonts w:ascii="Times New Roman" w:hAnsi="Times New Roman" w:cs="Times New Roman"/>
          <w:sz w:val="26"/>
          <w:szCs w:val="26"/>
        </w:rPr>
        <w:t xml:space="preserve">Возврат гранта в форме субсидии в бюджет городского округа город Шахунья осуществляется исполнителем услуг в течение 10-и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 </w:t>
      </w:r>
    </w:p>
    <w:p w:rsidR="004C7396" w:rsidRPr="007423DA" w:rsidRDefault="004C7396" w:rsidP="004C7396">
      <w:pPr>
        <w:tabs>
          <w:tab w:val="left" w:pos="993"/>
        </w:tabs>
        <w:ind w:firstLine="709"/>
        <w:jc w:val="both"/>
        <w:rPr>
          <w:sz w:val="26"/>
          <w:szCs w:val="26"/>
        </w:rPr>
      </w:pPr>
    </w:p>
    <w:p w:rsidR="004C7396" w:rsidRPr="007423DA" w:rsidRDefault="004C7396" w:rsidP="004C7396">
      <w:pPr>
        <w:tabs>
          <w:tab w:val="left" w:pos="993"/>
        </w:tabs>
        <w:ind w:firstLine="709"/>
        <w:jc w:val="both"/>
        <w:rPr>
          <w:sz w:val="26"/>
          <w:szCs w:val="26"/>
        </w:rPr>
      </w:pPr>
    </w:p>
    <w:p w:rsidR="004C7396" w:rsidRPr="007423DA" w:rsidRDefault="004C7396" w:rsidP="004C7396">
      <w:pPr>
        <w:tabs>
          <w:tab w:val="left" w:pos="993"/>
        </w:tabs>
        <w:ind w:firstLine="709"/>
        <w:jc w:val="center"/>
        <w:rPr>
          <w:sz w:val="26"/>
          <w:szCs w:val="26"/>
        </w:rPr>
        <w:sectPr w:rsidR="004C7396" w:rsidRPr="007423DA" w:rsidSect="004C7396">
          <w:footerReference w:type="even" r:id="rId11"/>
          <w:pgSz w:w="11906" w:h="16838"/>
          <w:pgMar w:top="1134" w:right="707" w:bottom="851" w:left="1276" w:header="708" w:footer="708" w:gutter="0"/>
          <w:pgNumType w:start="1"/>
          <w:cols w:space="708"/>
          <w:titlePg/>
          <w:docGrid w:linePitch="360"/>
        </w:sectPr>
      </w:pP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r>
      <w:r w:rsidRPr="007423DA">
        <w:rPr>
          <w:sz w:val="26"/>
          <w:szCs w:val="26"/>
        </w:rPr>
        <w:softHyphen/>
        <w:t>_______________</w:t>
      </w:r>
    </w:p>
    <w:p w:rsidR="004C7396" w:rsidRPr="007423DA" w:rsidRDefault="004C7396" w:rsidP="004C7396">
      <w:pPr>
        <w:widowControl w:val="0"/>
        <w:ind w:firstLine="709"/>
        <w:jc w:val="right"/>
        <w:rPr>
          <w:sz w:val="26"/>
          <w:szCs w:val="26"/>
        </w:rPr>
      </w:pPr>
      <w:r w:rsidRPr="007423DA">
        <w:rPr>
          <w:sz w:val="26"/>
          <w:szCs w:val="26"/>
        </w:rPr>
        <w:lastRenderedPageBreak/>
        <w:t>ПРИЛОЖЕНИЕ</w:t>
      </w:r>
    </w:p>
    <w:p w:rsidR="004C7396" w:rsidRPr="007423DA" w:rsidRDefault="004C7396" w:rsidP="004C7396">
      <w:pPr>
        <w:widowControl w:val="0"/>
        <w:ind w:firstLine="709"/>
        <w:jc w:val="right"/>
        <w:rPr>
          <w:sz w:val="26"/>
          <w:szCs w:val="26"/>
        </w:rPr>
      </w:pPr>
      <w:r w:rsidRPr="007423DA">
        <w:rPr>
          <w:sz w:val="26"/>
          <w:szCs w:val="26"/>
        </w:rPr>
        <w:t>К Порядку</w:t>
      </w:r>
    </w:p>
    <w:p w:rsidR="004C7396" w:rsidRPr="007423DA" w:rsidRDefault="004C7396" w:rsidP="004C7396">
      <w:pPr>
        <w:widowControl w:val="0"/>
        <w:ind w:firstLine="709"/>
        <w:jc w:val="both"/>
        <w:rPr>
          <w:sz w:val="26"/>
          <w:szCs w:val="26"/>
        </w:rPr>
      </w:pPr>
    </w:p>
    <w:p w:rsidR="004C7396" w:rsidRPr="007423DA" w:rsidRDefault="004C7396" w:rsidP="004C7396">
      <w:pPr>
        <w:widowControl w:val="0"/>
        <w:ind w:firstLine="709"/>
        <w:jc w:val="both"/>
        <w:rPr>
          <w:sz w:val="26"/>
          <w:szCs w:val="26"/>
        </w:rPr>
      </w:pPr>
    </w:p>
    <w:p w:rsidR="004C7396" w:rsidRPr="007423DA" w:rsidRDefault="004C7396" w:rsidP="004C7396">
      <w:pPr>
        <w:pStyle w:val="ConsPlusTitle"/>
        <w:ind w:firstLine="709"/>
        <w:jc w:val="center"/>
        <w:rPr>
          <w:rFonts w:ascii="Times New Roman" w:hAnsi="Times New Roman" w:cs="Times New Roman"/>
          <w:sz w:val="26"/>
          <w:szCs w:val="26"/>
        </w:rPr>
      </w:pPr>
      <w:r w:rsidRPr="007423DA">
        <w:rPr>
          <w:rFonts w:ascii="Times New Roman" w:hAnsi="Times New Roman" w:cs="Times New Roman"/>
          <w:sz w:val="26"/>
          <w:szCs w:val="26"/>
        </w:rPr>
        <w:t>РАМОЧНОЕ СОГЛАШЕНИЕ №______</w:t>
      </w:r>
    </w:p>
    <w:p w:rsidR="004C7396" w:rsidRPr="007423DA" w:rsidRDefault="004C7396" w:rsidP="004C7396">
      <w:pPr>
        <w:pStyle w:val="ConsPlusNormal"/>
        <w:ind w:firstLine="709"/>
        <w:jc w:val="both"/>
        <w:rPr>
          <w:rFonts w:ascii="Times New Roman" w:hAnsi="Times New Roman" w:cs="Times New Roman"/>
          <w:sz w:val="26"/>
          <w:szCs w:val="26"/>
        </w:rPr>
      </w:pPr>
    </w:p>
    <w:p w:rsidR="004C7396" w:rsidRPr="007423DA" w:rsidRDefault="004C7396" w:rsidP="004C7396">
      <w:pPr>
        <w:pStyle w:val="ConsPlusNormal"/>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both"/>
        <w:rPr>
          <w:rFonts w:ascii="Times New Roman" w:hAnsi="Times New Roman" w:cs="Times New Roman"/>
          <w:sz w:val="26"/>
          <w:szCs w:val="26"/>
        </w:rPr>
      </w:pPr>
      <w:r w:rsidRPr="007423DA">
        <w:rPr>
          <w:rFonts w:ascii="Times New Roman" w:hAnsi="Times New Roman" w:cs="Times New Roman"/>
          <w:sz w:val="26"/>
          <w:szCs w:val="26"/>
        </w:rPr>
        <w:t>г. _____________________                                                               "__" _____________ 20__ г.</w:t>
      </w:r>
    </w:p>
    <w:p w:rsidR="004C7396" w:rsidRPr="007423DA" w:rsidRDefault="004C7396" w:rsidP="004C7396">
      <w:pPr>
        <w:ind w:firstLine="709"/>
        <w:jc w:val="both"/>
        <w:rPr>
          <w:sz w:val="26"/>
          <w:szCs w:val="26"/>
        </w:rPr>
      </w:pPr>
    </w:p>
    <w:p w:rsidR="004C7396" w:rsidRPr="007423DA" w:rsidRDefault="004C7396" w:rsidP="004C7396">
      <w:pPr>
        <w:ind w:firstLine="709"/>
        <w:jc w:val="both"/>
        <w:rPr>
          <w:sz w:val="26"/>
          <w:szCs w:val="26"/>
        </w:rPr>
      </w:pPr>
      <w:proofErr w:type="gramStart"/>
      <w:r w:rsidRPr="007423DA">
        <w:rPr>
          <w:i/>
          <w:sz w:val="26"/>
          <w:szCs w:val="26"/>
        </w:rPr>
        <w:t>_______________________________________________________________</w:t>
      </w:r>
      <w:r w:rsidRPr="007423DA">
        <w:rPr>
          <w:sz w:val="26"/>
          <w:szCs w:val="26"/>
        </w:rPr>
        <w:t xml:space="preserve">, именуемое в дальнейшем «Уполномоченный орган», в лице ____________________________________, действующего на основании ____________________________, с одной стороны, и ______________________________________________________, именуемое в дальнейшем «Исполнитель услуг», в лице ____________________________________________________, действующего на основании _______________________________________, с другой стороны,  именуемые  в  дальнейшем  «Стороны»,  руководствуясь правилами персонифицированного финансирования дополнительного образования детей в </w:t>
      </w:r>
      <w:r>
        <w:rPr>
          <w:sz w:val="26"/>
          <w:szCs w:val="26"/>
        </w:rPr>
        <w:t xml:space="preserve">городском округе город Шахунья </w:t>
      </w:r>
      <w:r w:rsidRPr="007423DA">
        <w:rPr>
          <w:sz w:val="26"/>
          <w:szCs w:val="26"/>
        </w:rPr>
        <w:t>(далее – Правила персонифицированного финансирования) и Порядком предоставления грантов в форме субсидии частным образовательным организациям, организациям, осуществляющим обучение</w:t>
      </w:r>
      <w:proofErr w:type="gramEnd"/>
      <w:r w:rsidRPr="007423DA">
        <w:rPr>
          <w:sz w:val="26"/>
          <w:szCs w:val="26"/>
        </w:rPr>
        <w:t xml:space="preserve">, </w:t>
      </w:r>
      <w:proofErr w:type="gramStart"/>
      <w:r w:rsidRPr="007423DA">
        <w:rPr>
          <w:sz w:val="26"/>
          <w:szCs w:val="26"/>
        </w:rPr>
        <w:t xml:space="preserve">индивидуальным предпринимателям, государственным образовательным организациям, муниципальным образовательным организациям, в отношении которых органами местного самоуправления </w:t>
      </w:r>
      <w:r w:rsidRPr="006231A7">
        <w:rPr>
          <w:sz w:val="26"/>
          <w:szCs w:val="26"/>
        </w:rPr>
        <w:t>городского округа город Шахунья</w:t>
      </w:r>
      <w:r>
        <w:rPr>
          <w:sz w:val="26"/>
          <w:szCs w:val="26"/>
        </w:rPr>
        <w:t xml:space="preserve"> </w:t>
      </w:r>
      <w:r w:rsidRPr="007423DA">
        <w:rPr>
          <w:sz w:val="26"/>
          <w:szCs w:val="26"/>
        </w:rPr>
        <w:t>не осуществляются функции и полномочия учредителя, включенными в реестр исполнителей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 утвержденными</w:t>
      </w:r>
      <w:r>
        <w:rPr>
          <w:sz w:val="26"/>
          <w:szCs w:val="26"/>
        </w:rPr>
        <w:t xml:space="preserve"> </w:t>
      </w:r>
      <w:r w:rsidRPr="007423DA">
        <w:rPr>
          <w:sz w:val="26"/>
          <w:szCs w:val="26"/>
        </w:rPr>
        <w:t>________ от ____________ №______ (далее – Порядок предоставления грантов), заключили настоящее Соглашение о</w:t>
      </w:r>
      <w:proofErr w:type="gramEnd"/>
      <w:r w:rsidRPr="007423DA">
        <w:rPr>
          <w:sz w:val="26"/>
          <w:szCs w:val="26"/>
        </w:rPr>
        <w:t xml:space="preserve"> </w:t>
      </w:r>
      <w:proofErr w:type="gramStart"/>
      <w:r w:rsidRPr="007423DA">
        <w:rPr>
          <w:sz w:val="26"/>
          <w:szCs w:val="26"/>
        </w:rPr>
        <w:t>нижеследующем</w:t>
      </w:r>
      <w:proofErr w:type="gramEnd"/>
      <w:r w:rsidRPr="007423DA">
        <w:rPr>
          <w:sz w:val="26"/>
          <w:szCs w:val="26"/>
        </w:rPr>
        <w:t>.</w:t>
      </w:r>
    </w:p>
    <w:p w:rsidR="004C7396" w:rsidRPr="007423DA" w:rsidRDefault="004C7396" w:rsidP="004C7396">
      <w:pPr>
        <w:ind w:firstLine="709"/>
        <w:jc w:val="both"/>
        <w:rPr>
          <w:sz w:val="26"/>
          <w:szCs w:val="26"/>
        </w:rPr>
      </w:pPr>
    </w:p>
    <w:p w:rsidR="004C7396" w:rsidRPr="007423DA" w:rsidRDefault="004C7396" w:rsidP="004C7396">
      <w:pPr>
        <w:pStyle w:val="ad"/>
        <w:numPr>
          <w:ilvl w:val="0"/>
          <w:numId w:val="37"/>
        </w:numPr>
        <w:spacing w:line="240" w:lineRule="auto"/>
        <w:ind w:left="0" w:firstLine="709"/>
        <w:jc w:val="center"/>
        <w:rPr>
          <w:rFonts w:ascii="Times New Roman" w:hAnsi="Times New Roman" w:cs="Times New Roman"/>
          <w:b/>
          <w:sz w:val="26"/>
          <w:szCs w:val="26"/>
          <w:lang w:val="en-US"/>
        </w:rPr>
      </w:pPr>
      <w:r w:rsidRPr="007423DA">
        <w:rPr>
          <w:rFonts w:ascii="Times New Roman" w:hAnsi="Times New Roman" w:cs="Times New Roman"/>
          <w:b/>
          <w:sz w:val="26"/>
          <w:szCs w:val="26"/>
        </w:rPr>
        <w:t>Предмет соглашения</w:t>
      </w:r>
    </w:p>
    <w:p w:rsidR="004C7396" w:rsidRPr="007423DA" w:rsidRDefault="004C7396" w:rsidP="004C7396">
      <w:pPr>
        <w:pStyle w:val="ad"/>
        <w:spacing w:line="240" w:lineRule="auto"/>
        <w:ind w:left="0" w:firstLine="709"/>
        <w:rPr>
          <w:rFonts w:ascii="Times New Roman" w:hAnsi="Times New Roman" w:cs="Times New Roman"/>
          <w:b/>
          <w:sz w:val="26"/>
          <w:szCs w:val="26"/>
        </w:rPr>
      </w:pPr>
    </w:p>
    <w:p w:rsidR="004C7396" w:rsidRPr="006231A7"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6231A7">
        <w:rPr>
          <w:rFonts w:ascii="Times New Roman" w:hAnsi="Times New Roman" w:cs="Times New Roman"/>
          <w:sz w:val="26"/>
          <w:szCs w:val="26"/>
        </w:rPr>
        <w:t>Предметом настоящего Соглашения является порядок взаимодействия Сторон по предоставлению в 20__-20__ годах гранта в форме субсидии из муниципального бюджета городского округа город Шахунья Исполнителю услуг в рамках мероприятия «Обеспечение внедрения персонифицированного финансирования» муниципальной программы «Развитие системы образования городского округа город Шахунья Нижегородской области» (далее - грант).</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Целью предоставления гранта является оплата образовательных услуг по реализации дополнительных общеобразовательных программ, оказанных Исполнителем в рамках системы персонифицированного финансирования.</w:t>
      </w:r>
    </w:p>
    <w:p w:rsidR="004C7396" w:rsidRPr="007423DA" w:rsidRDefault="004C7396" w:rsidP="004C7396">
      <w:pPr>
        <w:pStyle w:val="ad"/>
        <w:spacing w:line="240" w:lineRule="auto"/>
        <w:ind w:left="0" w:firstLine="709"/>
        <w:jc w:val="both"/>
        <w:rPr>
          <w:rFonts w:ascii="Times New Roman" w:hAnsi="Times New Roman" w:cs="Times New Roman"/>
          <w:sz w:val="26"/>
          <w:szCs w:val="26"/>
        </w:rPr>
      </w:pPr>
    </w:p>
    <w:p w:rsidR="004C7396" w:rsidRPr="007423DA" w:rsidRDefault="004C7396" w:rsidP="004C7396">
      <w:pPr>
        <w:pStyle w:val="ad"/>
        <w:numPr>
          <w:ilvl w:val="0"/>
          <w:numId w:val="37"/>
        </w:numPr>
        <w:spacing w:line="240" w:lineRule="auto"/>
        <w:ind w:left="0" w:firstLine="709"/>
        <w:jc w:val="center"/>
        <w:rPr>
          <w:rFonts w:ascii="Times New Roman" w:hAnsi="Times New Roman" w:cs="Times New Roman"/>
          <w:b/>
          <w:sz w:val="26"/>
          <w:szCs w:val="26"/>
        </w:rPr>
      </w:pPr>
      <w:r w:rsidRPr="007423DA">
        <w:rPr>
          <w:rFonts w:ascii="Times New Roman" w:hAnsi="Times New Roman" w:cs="Times New Roman"/>
          <w:b/>
          <w:sz w:val="26"/>
          <w:szCs w:val="26"/>
        </w:rPr>
        <w:t>Порядок и условия предоставления гранта</w:t>
      </w:r>
    </w:p>
    <w:p w:rsidR="004C7396" w:rsidRPr="007423DA" w:rsidRDefault="004C7396" w:rsidP="004C7396">
      <w:pPr>
        <w:pStyle w:val="ad"/>
        <w:spacing w:line="240" w:lineRule="auto"/>
        <w:ind w:left="0" w:firstLine="709"/>
        <w:rPr>
          <w:rFonts w:ascii="Times New Roman" w:hAnsi="Times New Roman" w:cs="Times New Roman"/>
          <w:b/>
          <w:sz w:val="26"/>
          <w:szCs w:val="26"/>
        </w:rPr>
      </w:pP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Грант предоставляется Уполномоченным органом Исполнителю услуг в размере, определяемом согласно Разделу </w:t>
      </w:r>
      <w:r w:rsidRPr="007423DA">
        <w:rPr>
          <w:rFonts w:ascii="Times New Roman" w:hAnsi="Times New Roman" w:cs="Times New Roman"/>
          <w:sz w:val="26"/>
          <w:szCs w:val="26"/>
          <w:lang w:val="en-US"/>
        </w:rPr>
        <w:t>III</w:t>
      </w:r>
      <w:r w:rsidRPr="007423DA">
        <w:rPr>
          <w:rFonts w:ascii="Times New Roman" w:hAnsi="Times New Roman" w:cs="Times New Roman"/>
          <w:sz w:val="26"/>
          <w:szCs w:val="26"/>
        </w:rPr>
        <w:t xml:space="preserve"> Порядка предоставления грантов.</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lastRenderedPageBreak/>
        <w:t xml:space="preserve">При предоставлении гранта Исполнитель обязуется соблюдать требования Правил персонифицированного финансирования, утвержденных </w:t>
      </w:r>
      <w:r w:rsidRPr="006231A7">
        <w:rPr>
          <w:rFonts w:ascii="Times New Roman" w:eastAsia="Calibri" w:hAnsi="Times New Roman" w:cs="Times New Roman"/>
          <w:sz w:val="26"/>
          <w:szCs w:val="26"/>
        </w:rPr>
        <w:t>приказом министерства образования, науки и молодежной политики Нижегородской области от 26.02.2021 № 316-01-63-408/21 «Об утверждении Правил персонифицированного финансирования дополнительного образования детей в Нижегородской области»</w:t>
      </w:r>
      <w:r w:rsidRPr="00843ACB">
        <w:rPr>
          <w:rFonts w:eastAsia="Calibri"/>
          <w:sz w:val="26"/>
          <w:szCs w:val="26"/>
        </w:rPr>
        <w:t xml:space="preserve"> </w:t>
      </w:r>
      <w:r w:rsidRPr="007423DA">
        <w:rPr>
          <w:rFonts w:ascii="Times New Roman" w:hAnsi="Times New Roman" w:cs="Times New Roman"/>
          <w:sz w:val="26"/>
          <w:szCs w:val="26"/>
        </w:rPr>
        <w:t>(далее – Правила персонифицированного финансирования) и Порядка предоставления грантов.</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 порядка и условий предоставления Гранта.</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Предоставление гранта осуществляется в пределах бюджетных ассигнований, утвержденных решением </w:t>
      </w:r>
      <w:r w:rsidRPr="006231A7">
        <w:rPr>
          <w:rFonts w:ascii="Times New Roman" w:hAnsi="Times New Roman" w:cs="Times New Roman"/>
          <w:sz w:val="26"/>
          <w:szCs w:val="26"/>
        </w:rPr>
        <w:t>Совета депутатов городского округа город Шахунья Нижегородской области о бюджете городского округа город Шахунья на</w:t>
      </w:r>
      <w:r w:rsidRPr="007423DA">
        <w:rPr>
          <w:rFonts w:ascii="Times New Roman" w:hAnsi="Times New Roman" w:cs="Times New Roman"/>
          <w:sz w:val="26"/>
          <w:szCs w:val="26"/>
        </w:rPr>
        <w:t xml:space="preserve"> текущий финансовый год и плановый период в пределах утвержденных лимитов бюджетных обязательств в рамках муниципальной программы </w:t>
      </w:r>
      <w:r w:rsidRPr="006231A7">
        <w:rPr>
          <w:rFonts w:ascii="Times New Roman" w:hAnsi="Times New Roman" w:cs="Times New Roman"/>
          <w:sz w:val="26"/>
          <w:szCs w:val="26"/>
        </w:rPr>
        <w:t>«Развитие системы образования городского округа город Шахунья Нижегородской области</w:t>
      </w:r>
      <w:r>
        <w:rPr>
          <w:rFonts w:ascii="Times New Roman" w:hAnsi="Times New Roman" w:cs="Times New Roman"/>
          <w:sz w:val="26"/>
          <w:szCs w:val="26"/>
        </w:rPr>
        <w:t>»</w:t>
      </w:r>
      <w:r w:rsidRPr="007423DA">
        <w:rPr>
          <w:rFonts w:ascii="Times New Roman" w:hAnsi="Times New Roman" w:cs="Times New Roman"/>
          <w:sz w:val="26"/>
          <w:szCs w:val="26"/>
        </w:rPr>
        <w:t>.</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Перечисление гранта осуществляется на счет Исполнителя услуг, указанный в разделе</w:t>
      </w:r>
      <w:r>
        <w:rPr>
          <w:rFonts w:ascii="Times New Roman" w:hAnsi="Times New Roman" w:cs="Times New Roman"/>
          <w:sz w:val="26"/>
          <w:szCs w:val="26"/>
        </w:rPr>
        <w:t xml:space="preserve"> </w:t>
      </w:r>
      <w:r>
        <w:rPr>
          <w:rFonts w:ascii="Times New Roman" w:hAnsi="Times New Roman" w:cs="Times New Roman"/>
          <w:sz w:val="26"/>
          <w:szCs w:val="26"/>
          <w:lang w:val="en-US"/>
        </w:rPr>
        <w:t>VII</w:t>
      </w:r>
      <w:r>
        <w:rPr>
          <w:rFonts w:ascii="Times New Roman" w:hAnsi="Times New Roman" w:cs="Times New Roman"/>
          <w:sz w:val="26"/>
          <w:szCs w:val="26"/>
        </w:rPr>
        <w:t xml:space="preserve"> </w:t>
      </w:r>
      <w:r w:rsidRPr="007423DA">
        <w:rPr>
          <w:rFonts w:ascii="Times New Roman" w:hAnsi="Times New Roman" w:cs="Times New Roman"/>
          <w:sz w:val="26"/>
          <w:szCs w:val="26"/>
        </w:rPr>
        <w:t>настоящего Соглашения, с учетом требований пункта 25 Порядка предоставления грантов о сумме, необходимой для оплаты денежных обязательств Уполномоченного органа перед Исполнителем услуг.</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Перечисление гранта Исполнителю услуг осуществляется в пределах суммы, необходимой для оплаты денежных обязательств Исполнителя услуг, источником финансового обеспечения которых является указанный грант.</w:t>
      </w:r>
    </w:p>
    <w:p w:rsidR="004C7396" w:rsidRPr="007423DA" w:rsidRDefault="004C7396" w:rsidP="004C7396">
      <w:pPr>
        <w:pStyle w:val="ad"/>
        <w:spacing w:line="240" w:lineRule="auto"/>
        <w:ind w:left="0" w:firstLine="709"/>
        <w:jc w:val="both"/>
        <w:rPr>
          <w:rFonts w:ascii="Times New Roman" w:hAnsi="Times New Roman" w:cs="Times New Roman"/>
          <w:sz w:val="26"/>
          <w:szCs w:val="26"/>
        </w:rPr>
      </w:pPr>
    </w:p>
    <w:p w:rsidR="004C7396" w:rsidRPr="007423DA" w:rsidRDefault="004C7396" w:rsidP="004C7396">
      <w:pPr>
        <w:pStyle w:val="ad"/>
        <w:numPr>
          <w:ilvl w:val="0"/>
          <w:numId w:val="37"/>
        </w:numPr>
        <w:spacing w:line="240" w:lineRule="auto"/>
        <w:ind w:left="0" w:firstLine="709"/>
        <w:jc w:val="center"/>
        <w:rPr>
          <w:rFonts w:ascii="Times New Roman" w:hAnsi="Times New Roman" w:cs="Times New Roman"/>
          <w:b/>
          <w:sz w:val="26"/>
          <w:szCs w:val="26"/>
        </w:rPr>
      </w:pPr>
      <w:r w:rsidRPr="007423DA">
        <w:rPr>
          <w:rFonts w:ascii="Times New Roman" w:hAnsi="Times New Roman" w:cs="Times New Roman"/>
          <w:b/>
          <w:sz w:val="26"/>
          <w:szCs w:val="26"/>
        </w:rPr>
        <w:t>Права и обязанности сторон</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Исполнитель услуг обязан:</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proofErr w:type="gramStart"/>
      <w:r w:rsidRPr="007423DA">
        <w:rPr>
          <w:rFonts w:ascii="Times New Roman" w:hAnsi="Times New Roman" w:cs="Times New Roman"/>
          <w:sz w:val="26"/>
          <w:szCs w:val="26"/>
        </w:rPr>
        <w:t>Осуществлять оказание образовательных услуг в соответствии с условиями договоров об образовании, заключенных с родителями (законными представителями) обучающихся или обучающимися, достигшими возраста 14 лет, имеющими сертификаты дополнительного образования по образовательным программам (частям образовательных программ), включенным в реестр сертифицированных программ в соответствии с Правилами персонифицированного финансирования.</w:t>
      </w:r>
      <w:proofErr w:type="gramEnd"/>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7423DA">
        <w:rPr>
          <w:rFonts w:ascii="Times New Roman" w:hAnsi="Times New Roman" w:cs="Times New Roman"/>
          <w:sz w:val="26"/>
          <w:szCs w:val="26"/>
        </w:rPr>
        <w:t xml:space="preserve">Соблюдать Правила персонифицированного финансирования, в том числе </w:t>
      </w:r>
      <w:proofErr w:type="gramStart"/>
      <w:r w:rsidRPr="007423DA">
        <w:rPr>
          <w:rFonts w:ascii="Times New Roman" w:hAnsi="Times New Roman" w:cs="Times New Roman"/>
          <w:sz w:val="26"/>
          <w:szCs w:val="26"/>
        </w:rPr>
        <w:t>при</w:t>
      </w:r>
      <w:proofErr w:type="gramEnd"/>
      <w:r w:rsidRPr="007423DA">
        <w:rPr>
          <w:rFonts w:ascii="Times New Roman" w:hAnsi="Times New Roman" w:cs="Times New Roman"/>
          <w:sz w:val="26"/>
          <w:szCs w:val="26"/>
        </w:rPr>
        <w:t>:</w:t>
      </w:r>
    </w:p>
    <w:p w:rsidR="004C7396" w:rsidRPr="007423DA" w:rsidRDefault="004C7396" w:rsidP="003369A6">
      <w:pPr>
        <w:pStyle w:val="ad"/>
        <w:numPr>
          <w:ilvl w:val="3"/>
          <w:numId w:val="37"/>
        </w:numPr>
        <w:tabs>
          <w:tab w:val="left" w:pos="1560"/>
        </w:tabs>
        <w:spacing w:line="240" w:lineRule="auto"/>
        <w:ind w:left="0" w:firstLine="709"/>
        <w:jc w:val="both"/>
        <w:rPr>
          <w:rFonts w:ascii="Times New Roman" w:hAnsi="Times New Roman" w:cs="Times New Roman"/>
          <w:sz w:val="26"/>
          <w:szCs w:val="26"/>
        </w:rPr>
      </w:pPr>
      <w:proofErr w:type="gramStart"/>
      <w:r w:rsidRPr="007423DA">
        <w:rPr>
          <w:rFonts w:ascii="Times New Roman" w:hAnsi="Times New Roman" w:cs="Times New Roman"/>
          <w:sz w:val="26"/>
          <w:szCs w:val="26"/>
        </w:rPr>
        <w:t>заключении</w:t>
      </w:r>
      <w:proofErr w:type="gramEnd"/>
      <w:r w:rsidRPr="007423DA">
        <w:rPr>
          <w:rFonts w:ascii="Times New Roman" w:hAnsi="Times New Roman" w:cs="Times New Roman"/>
          <w:sz w:val="26"/>
          <w:szCs w:val="26"/>
        </w:rPr>
        <w:t xml:space="preserve"> договоров об образовании с родителями (законными представителями) обучающихся или обучающимися, достигшими возраста 14 лет;</w:t>
      </w:r>
    </w:p>
    <w:p w:rsidR="004C7396" w:rsidRPr="007423DA" w:rsidRDefault="004C7396" w:rsidP="003369A6">
      <w:pPr>
        <w:pStyle w:val="ad"/>
        <w:numPr>
          <w:ilvl w:val="3"/>
          <w:numId w:val="37"/>
        </w:numPr>
        <w:tabs>
          <w:tab w:val="left" w:pos="1560"/>
        </w:tabs>
        <w:spacing w:line="240" w:lineRule="auto"/>
        <w:ind w:left="0" w:firstLine="709"/>
        <w:jc w:val="both"/>
        <w:rPr>
          <w:rFonts w:ascii="Times New Roman" w:hAnsi="Times New Roman" w:cs="Times New Roman"/>
          <w:sz w:val="26"/>
          <w:szCs w:val="26"/>
        </w:rPr>
      </w:pPr>
      <w:proofErr w:type="gramStart"/>
      <w:r w:rsidRPr="007423DA">
        <w:rPr>
          <w:rFonts w:ascii="Times New Roman" w:hAnsi="Times New Roman" w:cs="Times New Roman"/>
          <w:sz w:val="26"/>
          <w:szCs w:val="26"/>
        </w:rPr>
        <w:t>установлении</w:t>
      </w:r>
      <w:proofErr w:type="gramEnd"/>
      <w:r w:rsidRPr="007423DA">
        <w:rPr>
          <w:rFonts w:ascii="Times New Roman" w:hAnsi="Times New Roman" w:cs="Times New Roman"/>
          <w:sz w:val="26"/>
          <w:szCs w:val="26"/>
        </w:rPr>
        <w:t xml:space="preserve"> цен на оказываемые образовательные услуги в рамках системы персонифицированного финансирования;</w:t>
      </w:r>
    </w:p>
    <w:p w:rsidR="004C7396" w:rsidRPr="007423DA" w:rsidRDefault="004C7396" w:rsidP="003369A6">
      <w:pPr>
        <w:pStyle w:val="ad"/>
        <w:numPr>
          <w:ilvl w:val="3"/>
          <w:numId w:val="37"/>
        </w:numPr>
        <w:tabs>
          <w:tab w:val="left" w:pos="1560"/>
        </w:tabs>
        <w:spacing w:line="240" w:lineRule="auto"/>
        <w:ind w:left="0" w:firstLine="709"/>
        <w:jc w:val="both"/>
        <w:rPr>
          <w:rFonts w:ascii="Times New Roman" w:hAnsi="Times New Roman" w:cs="Times New Roman"/>
          <w:sz w:val="26"/>
          <w:szCs w:val="26"/>
        </w:rPr>
      </w:pPr>
      <w:proofErr w:type="gramStart"/>
      <w:r w:rsidRPr="007423DA">
        <w:rPr>
          <w:rFonts w:ascii="Times New Roman" w:hAnsi="Times New Roman" w:cs="Times New Roman"/>
          <w:sz w:val="26"/>
          <w:szCs w:val="26"/>
        </w:rPr>
        <w:t>предложении</w:t>
      </w:r>
      <w:proofErr w:type="gramEnd"/>
      <w:r w:rsidRPr="007423DA">
        <w:rPr>
          <w:rFonts w:ascii="Times New Roman" w:hAnsi="Times New Roman" w:cs="Times New Roman"/>
          <w:sz w:val="26"/>
          <w:szCs w:val="26"/>
        </w:rPr>
        <w:t xml:space="preserve"> образовательных программ для обучения детей.</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proofErr w:type="gramStart"/>
      <w:r w:rsidRPr="007423DA">
        <w:rPr>
          <w:rFonts w:ascii="Times New Roman" w:hAnsi="Times New Roman" w:cs="Times New Roman"/>
          <w:sz w:val="26"/>
          <w:szCs w:val="26"/>
        </w:rPr>
        <w:t xml:space="preserve">Вести реестр заключенных договоров об образовании с родителями (законными представителями) обучающихся или обучающимися, достигшими возраста 14 лет, в рамках системы персонифицированного финансирования дополнительного образования в </w:t>
      </w:r>
      <w:r>
        <w:rPr>
          <w:rFonts w:ascii="Times New Roman" w:hAnsi="Times New Roman" w:cs="Times New Roman"/>
          <w:sz w:val="26"/>
          <w:szCs w:val="26"/>
        </w:rPr>
        <w:t>городском округе город Шахунья</w:t>
      </w:r>
      <w:r w:rsidRPr="007423DA">
        <w:rPr>
          <w:rFonts w:ascii="Times New Roman" w:hAnsi="Times New Roman" w:cs="Times New Roman"/>
          <w:sz w:val="26"/>
          <w:szCs w:val="26"/>
        </w:rPr>
        <w:t>.</w:t>
      </w:r>
      <w:proofErr w:type="gramEnd"/>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7423DA">
        <w:rPr>
          <w:rFonts w:ascii="Times New Roman" w:hAnsi="Times New Roman" w:cs="Times New Roman"/>
          <w:sz w:val="26"/>
          <w:szCs w:val="26"/>
        </w:rPr>
        <w:t>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w:t>
      </w:r>
      <w:r>
        <w:rPr>
          <w:rFonts w:ascii="Times New Roman" w:hAnsi="Times New Roman" w:cs="Times New Roman"/>
          <w:sz w:val="26"/>
          <w:szCs w:val="26"/>
        </w:rPr>
        <w:t xml:space="preserve"> </w:t>
      </w:r>
      <w:r w:rsidRPr="007423DA">
        <w:rPr>
          <w:rFonts w:ascii="Times New Roman" w:hAnsi="Times New Roman" w:cs="Times New Roman"/>
          <w:sz w:val="26"/>
          <w:szCs w:val="26"/>
        </w:rPr>
        <w:t>1, 2 к настоящему Соглашению.</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7423DA">
        <w:rPr>
          <w:rFonts w:ascii="Times New Roman" w:hAnsi="Times New Roman" w:cs="Times New Roman"/>
          <w:sz w:val="26"/>
          <w:szCs w:val="26"/>
        </w:rPr>
        <w:t xml:space="preserve">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w:t>
      </w:r>
      <w:r>
        <w:rPr>
          <w:rFonts w:ascii="Times New Roman" w:hAnsi="Times New Roman" w:cs="Times New Roman"/>
          <w:sz w:val="26"/>
          <w:szCs w:val="26"/>
        </w:rPr>
        <w:t>городском округе город Шахунья</w:t>
      </w:r>
      <w:r w:rsidRPr="007423DA">
        <w:rPr>
          <w:rFonts w:ascii="Times New Roman" w:hAnsi="Times New Roman" w:cs="Times New Roman"/>
          <w:sz w:val="26"/>
          <w:szCs w:val="26"/>
        </w:rPr>
        <w:t>.</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lastRenderedPageBreak/>
        <w:t xml:space="preserve">Принимать на </w:t>
      </w:r>
      <w:proofErr w:type="gramStart"/>
      <w:r w:rsidRPr="007423DA">
        <w:rPr>
          <w:rFonts w:ascii="Times New Roman" w:hAnsi="Times New Roman" w:cs="Times New Roman"/>
          <w:sz w:val="26"/>
          <w:szCs w:val="26"/>
        </w:rPr>
        <w:t>обучение по</w:t>
      </w:r>
      <w:proofErr w:type="gramEnd"/>
      <w:r w:rsidRPr="007423DA">
        <w:rPr>
          <w:rFonts w:ascii="Times New Roman" w:hAnsi="Times New Roman" w:cs="Times New Roman"/>
          <w:sz w:val="26"/>
          <w:szCs w:val="26"/>
        </w:rPr>
        <w:t xml:space="preserve"> образовательной программе (части образовательной программы) не менее одного обучающегося в рамках системы персонифицированного финансирования.</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Исполнитель услуг имеет право:</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proofErr w:type="gramStart"/>
      <w:r w:rsidRPr="007423DA">
        <w:rPr>
          <w:rFonts w:ascii="Times New Roman" w:hAnsi="Times New Roman" w:cs="Times New Roman"/>
          <w:sz w:val="26"/>
          <w:szCs w:val="26"/>
        </w:rPr>
        <w:t>Заключать договоры об образовании с родителями (законными представителями) обучающихся или обучающимися, достигшими возраста 14 лет, при одновременном выполнении следующих условий:</w:t>
      </w:r>
      <w:proofErr w:type="gramEnd"/>
    </w:p>
    <w:p w:rsidR="004C7396" w:rsidRPr="007423DA" w:rsidRDefault="004C7396" w:rsidP="003369A6">
      <w:pPr>
        <w:pStyle w:val="ad"/>
        <w:numPr>
          <w:ilvl w:val="3"/>
          <w:numId w:val="37"/>
        </w:numPr>
        <w:tabs>
          <w:tab w:val="left" w:pos="1560"/>
        </w:tabs>
        <w:spacing w:line="240" w:lineRule="auto"/>
        <w:ind w:left="0" w:firstLine="709"/>
        <w:jc w:val="both"/>
        <w:rPr>
          <w:rFonts w:ascii="Times New Roman" w:hAnsi="Times New Roman" w:cs="Times New Roman"/>
          <w:color w:val="000000"/>
          <w:sz w:val="26"/>
          <w:szCs w:val="26"/>
        </w:rPr>
      </w:pPr>
      <w:r w:rsidRPr="007423DA">
        <w:rPr>
          <w:rFonts w:ascii="Times New Roman" w:hAnsi="Times New Roman" w:cs="Times New Roman"/>
          <w:sz w:val="26"/>
          <w:szCs w:val="26"/>
        </w:rPr>
        <w:t>образовательная программа (часть образовательной программы), по которой будет проходить обучение, включена в Реестр сертифицированных программ системы персонифицированного финансирования;</w:t>
      </w:r>
    </w:p>
    <w:p w:rsidR="004C7396" w:rsidRPr="007423DA" w:rsidRDefault="004C7396" w:rsidP="003369A6">
      <w:pPr>
        <w:pStyle w:val="ad"/>
        <w:numPr>
          <w:ilvl w:val="3"/>
          <w:numId w:val="37"/>
        </w:numPr>
        <w:tabs>
          <w:tab w:val="left" w:pos="1560"/>
        </w:tabs>
        <w:spacing w:line="240" w:lineRule="auto"/>
        <w:ind w:left="0" w:firstLine="709"/>
        <w:jc w:val="both"/>
        <w:rPr>
          <w:rFonts w:ascii="Times New Roman" w:hAnsi="Times New Roman" w:cs="Times New Roman"/>
          <w:color w:val="000000"/>
          <w:sz w:val="26"/>
          <w:szCs w:val="26"/>
        </w:rPr>
      </w:pPr>
      <w:r w:rsidRPr="007423DA">
        <w:rPr>
          <w:rFonts w:ascii="Times New Roman" w:hAnsi="Times New Roman" w:cs="Times New Roman"/>
          <w:sz w:val="26"/>
          <w:szCs w:val="26"/>
        </w:rPr>
        <w:t>направленность образовательной программы предусмотрена Программой персонифицированного финансирования</w:t>
      </w:r>
      <w:r w:rsidRPr="008347F1">
        <w:rPr>
          <w:rFonts w:ascii="Times New Roman" w:hAnsi="Times New Roman" w:cs="Times New Roman"/>
          <w:sz w:val="26"/>
          <w:szCs w:val="26"/>
        </w:rPr>
        <w:t xml:space="preserve"> городского округа город Шахунья</w:t>
      </w:r>
      <w:r w:rsidRPr="007423DA">
        <w:rPr>
          <w:rFonts w:ascii="Times New Roman" w:hAnsi="Times New Roman" w:cs="Times New Roman"/>
          <w:sz w:val="26"/>
          <w:szCs w:val="26"/>
        </w:rPr>
        <w:t xml:space="preserve">, </w:t>
      </w:r>
      <w:r w:rsidRPr="008347F1">
        <w:rPr>
          <w:rFonts w:ascii="Times New Roman" w:hAnsi="Times New Roman" w:cs="Times New Roman"/>
          <w:sz w:val="26"/>
          <w:szCs w:val="26"/>
        </w:rPr>
        <w:t xml:space="preserve">утвержденной </w:t>
      </w:r>
      <w:r>
        <w:rPr>
          <w:rFonts w:ascii="Times New Roman" w:hAnsi="Times New Roman" w:cs="Times New Roman"/>
          <w:sz w:val="26"/>
          <w:szCs w:val="26"/>
        </w:rPr>
        <w:t>приказом управления образования от 29.12.2021 № 465</w:t>
      </w:r>
      <w:r w:rsidRPr="007423DA">
        <w:rPr>
          <w:rFonts w:ascii="Times New Roman" w:hAnsi="Times New Roman" w:cs="Times New Roman"/>
          <w:sz w:val="26"/>
          <w:szCs w:val="26"/>
        </w:rPr>
        <w:t>;</w:t>
      </w:r>
    </w:p>
    <w:p w:rsidR="004C7396" w:rsidRPr="007423DA" w:rsidRDefault="004C7396" w:rsidP="003369A6">
      <w:pPr>
        <w:pStyle w:val="ad"/>
        <w:numPr>
          <w:ilvl w:val="3"/>
          <w:numId w:val="37"/>
        </w:numPr>
        <w:tabs>
          <w:tab w:val="left" w:pos="1560"/>
        </w:tabs>
        <w:spacing w:line="240" w:lineRule="auto"/>
        <w:ind w:left="0" w:firstLine="709"/>
        <w:jc w:val="both"/>
        <w:rPr>
          <w:rFonts w:ascii="Times New Roman" w:hAnsi="Times New Roman" w:cs="Times New Roman"/>
          <w:color w:val="000000"/>
          <w:sz w:val="26"/>
          <w:szCs w:val="26"/>
        </w:rPr>
      </w:pPr>
      <w:r w:rsidRPr="007423DA">
        <w:rPr>
          <w:rFonts w:ascii="Times New Roman" w:hAnsi="Times New Roman" w:cs="Times New Roman"/>
          <w:sz w:val="26"/>
          <w:szCs w:val="26"/>
        </w:rPr>
        <w:t xml:space="preserve">число договоров об образовании по образовательным программам аналогичной направленности меньше установленного Программой персонифицированного </w:t>
      </w:r>
      <w:r w:rsidRPr="008347F1">
        <w:rPr>
          <w:rFonts w:ascii="Times New Roman" w:hAnsi="Times New Roman" w:cs="Times New Roman"/>
          <w:sz w:val="26"/>
          <w:szCs w:val="26"/>
        </w:rPr>
        <w:t>финансирования городского округа город Шахунья лимита</w:t>
      </w:r>
      <w:r w:rsidRPr="007423DA">
        <w:rPr>
          <w:rFonts w:ascii="Times New Roman" w:hAnsi="Times New Roman" w:cs="Times New Roman"/>
          <w:sz w:val="26"/>
          <w:szCs w:val="26"/>
        </w:rPr>
        <w:t xml:space="preserve"> зачисления на обучение для соответствующей направленности;</w:t>
      </w:r>
    </w:p>
    <w:p w:rsidR="004C7396" w:rsidRPr="007423DA" w:rsidRDefault="004C7396" w:rsidP="003369A6">
      <w:pPr>
        <w:pStyle w:val="ad"/>
        <w:numPr>
          <w:ilvl w:val="3"/>
          <w:numId w:val="37"/>
        </w:numPr>
        <w:tabs>
          <w:tab w:val="left" w:pos="1560"/>
        </w:tabs>
        <w:spacing w:line="240" w:lineRule="auto"/>
        <w:ind w:left="0" w:firstLine="709"/>
        <w:jc w:val="both"/>
        <w:rPr>
          <w:rFonts w:ascii="Times New Roman" w:hAnsi="Times New Roman" w:cs="Times New Roman"/>
          <w:color w:val="000000"/>
          <w:sz w:val="26"/>
          <w:szCs w:val="26"/>
        </w:rPr>
      </w:pPr>
      <w:r w:rsidRPr="007423DA">
        <w:rPr>
          <w:rFonts w:ascii="Times New Roman" w:hAnsi="Times New Roman" w:cs="Times New Roman"/>
          <w:sz w:val="26"/>
          <w:szCs w:val="26"/>
        </w:rPr>
        <w:t>доступный остаток обеспечения сертификата дополнительного образования ребенка  в соответствующем учебном году больше 0 рублей.</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Указывать в договорах об образовании, заключаемых в соответствии с Правилами персонифицированного финансирования положение о том, что оплата услуги осуществляется Уполномоченным органом в соответствии с настоящим Соглашением.</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Требовать от Уполномоченного органа своевременной и в полном объеме оплаты за оказанные образовательные услуги в рамках настоящего Соглашения.</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Отказаться от участия в системе персонифицированного финансирования дополнительного образования детей в </w:t>
      </w:r>
      <w:r>
        <w:rPr>
          <w:rFonts w:ascii="Times New Roman" w:hAnsi="Times New Roman" w:cs="Times New Roman"/>
          <w:sz w:val="26"/>
          <w:szCs w:val="26"/>
        </w:rPr>
        <w:t>городском округе город Шахунья</w:t>
      </w:r>
      <w:r w:rsidRPr="007423DA">
        <w:rPr>
          <w:rFonts w:ascii="Times New Roman" w:hAnsi="Times New Roman" w:cs="Times New Roman"/>
          <w:sz w:val="26"/>
          <w:szCs w:val="26"/>
        </w:rPr>
        <w:t>.</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Уполномоченный орган обязан:</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Своевременно и в полном объеме осуществлять оплату образовательных услуг, оказываемых Исполнителем услуг в рамках системы персонифицированного финансирования дополнительного образования детей в </w:t>
      </w:r>
      <w:r>
        <w:rPr>
          <w:rFonts w:ascii="Times New Roman" w:hAnsi="Times New Roman" w:cs="Times New Roman"/>
          <w:sz w:val="26"/>
          <w:szCs w:val="26"/>
        </w:rPr>
        <w:t xml:space="preserve">городском округе город Шахунья </w:t>
      </w:r>
      <w:r w:rsidRPr="007423DA">
        <w:rPr>
          <w:rFonts w:ascii="Times New Roman" w:hAnsi="Times New Roman" w:cs="Times New Roman"/>
          <w:sz w:val="26"/>
          <w:szCs w:val="26"/>
        </w:rPr>
        <w:t>на основании выставляемых Исполнителем услуг счетов по настоящему Соглашению, подтверждаемых прилагаемыми реестрами договоров на авансирование и реестрами договоров.</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Давать разъяснения по правовым вопросам, связанным с заключением и исполнением настоящего Соглашения, в том числе по порядку и срокам оплаты образовательных услуг.</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Уполномоченный орган имеет право:</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Пользоваться услугами оператора персонифицированного финансирования, в том числе для определения объемов оплаты образовательных услуг, в соответствии с Правилами персонифицированного финансирования.</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В случае неисполнения либо ненадлежащего исполнения Исполнителем услуг обязательств по настоящему Соглашению, соблюдению Правил персонифицированного финансирования приостановить оплату образовательных услуг.</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Требовать от Исполнителя услуг соблюдения Правил персонифицированного финансирования, в том числе в части взаимодействия с оператором персонифицированного финансирования.</w:t>
      </w:r>
    </w:p>
    <w:p w:rsidR="004C7396" w:rsidRPr="007423DA" w:rsidRDefault="004C7396" w:rsidP="004C7396">
      <w:pPr>
        <w:pStyle w:val="ad"/>
        <w:spacing w:line="240" w:lineRule="auto"/>
        <w:ind w:left="0" w:firstLine="709"/>
        <w:jc w:val="both"/>
        <w:rPr>
          <w:rFonts w:ascii="Times New Roman" w:hAnsi="Times New Roman" w:cs="Times New Roman"/>
          <w:sz w:val="26"/>
          <w:szCs w:val="26"/>
        </w:rPr>
      </w:pPr>
    </w:p>
    <w:p w:rsidR="004C7396" w:rsidRPr="007423DA" w:rsidRDefault="004C7396" w:rsidP="004C7396">
      <w:pPr>
        <w:pStyle w:val="ad"/>
        <w:numPr>
          <w:ilvl w:val="0"/>
          <w:numId w:val="37"/>
        </w:numPr>
        <w:spacing w:line="240" w:lineRule="auto"/>
        <w:ind w:left="0" w:firstLine="709"/>
        <w:jc w:val="center"/>
        <w:rPr>
          <w:rFonts w:ascii="Times New Roman" w:hAnsi="Times New Roman" w:cs="Times New Roman"/>
          <w:b/>
          <w:sz w:val="26"/>
          <w:szCs w:val="26"/>
        </w:rPr>
      </w:pPr>
      <w:r w:rsidRPr="007423DA">
        <w:rPr>
          <w:rFonts w:ascii="Times New Roman" w:hAnsi="Times New Roman" w:cs="Times New Roman"/>
          <w:b/>
          <w:sz w:val="26"/>
          <w:szCs w:val="26"/>
        </w:rPr>
        <w:lastRenderedPageBreak/>
        <w:t>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w:t>
      </w:r>
    </w:p>
    <w:p w:rsidR="004C7396" w:rsidRPr="007423DA" w:rsidRDefault="004C7396" w:rsidP="004C7396">
      <w:pPr>
        <w:pStyle w:val="ad"/>
        <w:spacing w:line="240" w:lineRule="auto"/>
        <w:ind w:left="0" w:firstLine="709"/>
        <w:rPr>
          <w:rFonts w:ascii="Times New Roman" w:hAnsi="Times New Roman" w:cs="Times New Roman"/>
          <w:b/>
          <w:sz w:val="26"/>
          <w:szCs w:val="26"/>
        </w:rPr>
      </w:pP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Исполнитель услуг ежемесячно, не ранее 2-го рабочего дня текущего месяца, формирует и направляет в Уполномоченный орган заявку на авансирование за текущий месяц, содержащую сумму авансирования с указанием месяца авансирования, и реестра договоров на авансирование, оформляемого в соответствии с приложением №</w:t>
      </w:r>
      <w:r>
        <w:rPr>
          <w:rFonts w:ascii="Times New Roman" w:hAnsi="Times New Roman" w:cs="Times New Roman"/>
          <w:sz w:val="26"/>
          <w:szCs w:val="26"/>
        </w:rPr>
        <w:t xml:space="preserve"> </w:t>
      </w:r>
      <w:r w:rsidRPr="007423DA">
        <w:rPr>
          <w:rFonts w:ascii="Times New Roman" w:hAnsi="Times New Roman" w:cs="Times New Roman"/>
          <w:sz w:val="26"/>
          <w:szCs w:val="26"/>
        </w:rPr>
        <w:t>1 к настоящему Соглашению.</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proofErr w:type="gramStart"/>
      <w:r w:rsidRPr="007423DA">
        <w:rPr>
          <w:rStyle w:val="normaltextrun"/>
          <w:rFonts w:ascii="Times New Roman" w:hAnsi="Times New Roman" w:cs="Times New Roman"/>
          <w:color w:val="000000"/>
          <w:sz w:val="26"/>
          <w:szCs w:val="26"/>
          <w:shd w:val="clear" w:color="auto" w:fill="FFFFFF"/>
        </w:rPr>
        <w:t>Исполнитель услуг ежемесячно, не позднее 2-го числа месяца, следующего за отчетным, формирует и направляет в уполномоченную организацию в соответствии с Правилами персонифицированного счет на оплату оказанных Услуг, содержащий общую сумму обязательств Уполномоченной организации по оплате Услуг, с приложением реестра договоров, оформляемого в соответствии с приложением №</w:t>
      </w:r>
      <w:r>
        <w:rPr>
          <w:rStyle w:val="normaltextrun"/>
          <w:rFonts w:ascii="Times New Roman" w:hAnsi="Times New Roman" w:cs="Times New Roman"/>
          <w:color w:val="000000"/>
          <w:sz w:val="26"/>
          <w:szCs w:val="26"/>
          <w:shd w:val="clear" w:color="auto" w:fill="FFFFFF"/>
        </w:rPr>
        <w:t xml:space="preserve"> </w:t>
      </w:r>
      <w:r w:rsidRPr="007423DA">
        <w:rPr>
          <w:rStyle w:val="normaltextrun"/>
          <w:rFonts w:ascii="Times New Roman" w:hAnsi="Times New Roman" w:cs="Times New Roman"/>
          <w:color w:val="000000"/>
          <w:sz w:val="26"/>
          <w:szCs w:val="26"/>
          <w:shd w:val="clear" w:color="auto" w:fill="FFFFFF"/>
        </w:rPr>
        <w:t xml:space="preserve">2 к настоящему </w:t>
      </w:r>
      <w:r>
        <w:rPr>
          <w:rStyle w:val="normaltextrun"/>
          <w:rFonts w:ascii="Times New Roman" w:hAnsi="Times New Roman" w:cs="Times New Roman"/>
          <w:color w:val="000000"/>
          <w:sz w:val="26"/>
          <w:szCs w:val="26"/>
          <w:shd w:val="clear" w:color="auto" w:fill="FFFFFF"/>
        </w:rPr>
        <w:t>Соглашению</w:t>
      </w:r>
      <w:r w:rsidRPr="007423DA">
        <w:rPr>
          <w:rStyle w:val="normaltextrun"/>
          <w:rFonts w:ascii="Times New Roman" w:hAnsi="Times New Roman" w:cs="Times New Roman"/>
          <w:color w:val="000000"/>
          <w:sz w:val="26"/>
          <w:szCs w:val="26"/>
          <w:shd w:val="clear" w:color="auto" w:fill="FFFFFF"/>
        </w:rPr>
        <w:t>.</w:t>
      </w:r>
      <w:r w:rsidRPr="007423DA">
        <w:rPr>
          <w:rStyle w:val="eop"/>
          <w:rFonts w:ascii="Times New Roman" w:hAnsi="Times New Roman" w:cs="Times New Roman"/>
          <w:color w:val="000000"/>
          <w:sz w:val="26"/>
          <w:szCs w:val="26"/>
          <w:shd w:val="clear" w:color="auto" w:fill="FFFFFF"/>
        </w:rPr>
        <w:t> </w:t>
      </w:r>
      <w:proofErr w:type="gramEnd"/>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Уполномоченный орган в течение 5-ти рабочих дней после получения заявки на авансирование, направленной согласно пункту 4.1 настоящего Соглашения, осуществляет ее проверку и, в случае отсутствия возражений, формирует и направляет Исполнителю услуг соглашение о предоставлении Исполнителю услуг гранта в форме субсидии в форме безотзывной оферты.</w:t>
      </w:r>
    </w:p>
    <w:p w:rsidR="004C7396" w:rsidRPr="007423DA" w:rsidRDefault="004C7396" w:rsidP="004C7396">
      <w:pPr>
        <w:pStyle w:val="ad"/>
        <w:spacing w:line="240" w:lineRule="auto"/>
        <w:ind w:left="0" w:firstLine="709"/>
        <w:jc w:val="both"/>
        <w:rPr>
          <w:rFonts w:ascii="Times New Roman" w:hAnsi="Times New Roman" w:cs="Times New Roman"/>
          <w:sz w:val="26"/>
          <w:szCs w:val="26"/>
        </w:rPr>
      </w:pPr>
    </w:p>
    <w:p w:rsidR="004C7396" w:rsidRPr="007423DA" w:rsidRDefault="004C7396" w:rsidP="004C7396">
      <w:pPr>
        <w:pStyle w:val="ad"/>
        <w:numPr>
          <w:ilvl w:val="0"/>
          <w:numId w:val="37"/>
        </w:numPr>
        <w:spacing w:line="240" w:lineRule="auto"/>
        <w:ind w:left="0" w:firstLine="709"/>
        <w:jc w:val="center"/>
        <w:rPr>
          <w:rFonts w:ascii="Times New Roman" w:hAnsi="Times New Roman" w:cs="Times New Roman"/>
          <w:b/>
          <w:sz w:val="26"/>
          <w:szCs w:val="26"/>
        </w:rPr>
      </w:pPr>
      <w:r w:rsidRPr="007423DA">
        <w:rPr>
          <w:rFonts w:ascii="Times New Roman" w:hAnsi="Times New Roman" w:cs="Times New Roman"/>
          <w:b/>
          <w:sz w:val="26"/>
          <w:szCs w:val="26"/>
        </w:rPr>
        <w:t>Ответственность сторон</w:t>
      </w:r>
    </w:p>
    <w:p w:rsidR="004C7396" w:rsidRPr="007423DA" w:rsidRDefault="004C7396" w:rsidP="004C7396">
      <w:pPr>
        <w:pStyle w:val="ad"/>
        <w:spacing w:line="240" w:lineRule="auto"/>
        <w:ind w:left="0" w:firstLine="709"/>
        <w:rPr>
          <w:rFonts w:ascii="Times New Roman" w:hAnsi="Times New Roman" w:cs="Times New Roman"/>
          <w:b/>
          <w:sz w:val="26"/>
          <w:szCs w:val="26"/>
        </w:rPr>
      </w:pP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Стороны освобождаются от ответственности за частичное или полное неисполнение обязательств по настоящему Соглашению, если неисполнение обязательств вызвано обстоятельствами непреодолимой силы.</w:t>
      </w:r>
    </w:p>
    <w:p w:rsidR="004C7396" w:rsidRPr="007423DA" w:rsidRDefault="004C7396" w:rsidP="004C7396">
      <w:pPr>
        <w:pStyle w:val="ad"/>
        <w:spacing w:line="240" w:lineRule="auto"/>
        <w:ind w:left="0" w:firstLine="709"/>
        <w:jc w:val="both"/>
        <w:rPr>
          <w:rFonts w:ascii="Times New Roman" w:hAnsi="Times New Roman" w:cs="Times New Roman"/>
          <w:sz w:val="26"/>
          <w:szCs w:val="26"/>
        </w:rPr>
      </w:pPr>
    </w:p>
    <w:p w:rsidR="004C7396" w:rsidRPr="007423DA" w:rsidRDefault="004C7396" w:rsidP="004C7396">
      <w:pPr>
        <w:pStyle w:val="ad"/>
        <w:numPr>
          <w:ilvl w:val="0"/>
          <w:numId w:val="37"/>
        </w:numPr>
        <w:spacing w:line="240" w:lineRule="auto"/>
        <w:ind w:left="0" w:firstLine="709"/>
        <w:jc w:val="center"/>
        <w:rPr>
          <w:rFonts w:ascii="Times New Roman" w:hAnsi="Times New Roman" w:cs="Times New Roman"/>
          <w:b/>
          <w:sz w:val="26"/>
          <w:szCs w:val="26"/>
        </w:rPr>
      </w:pPr>
      <w:r w:rsidRPr="007423DA">
        <w:rPr>
          <w:rFonts w:ascii="Times New Roman" w:hAnsi="Times New Roman" w:cs="Times New Roman"/>
          <w:b/>
          <w:sz w:val="26"/>
          <w:szCs w:val="26"/>
        </w:rPr>
        <w:t>Заключительные положения</w:t>
      </w:r>
    </w:p>
    <w:p w:rsidR="004C7396" w:rsidRPr="007423DA" w:rsidRDefault="004C7396" w:rsidP="004C7396">
      <w:pPr>
        <w:pStyle w:val="ad"/>
        <w:spacing w:line="240" w:lineRule="auto"/>
        <w:ind w:left="0" w:firstLine="709"/>
        <w:rPr>
          <w:rFonts w:ascii="Times New Roman" w:hAnsi="Times New Roman" w:cs="Times New Roman"/>
          <w:b/>
          <w:sz w:val="26"/>
          <w:szCs w:val="26"/>
        </w:rPr>
      </w:pP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Настоящее Соглашение может быть расторгнуто в одностороннем порядке Уполномоченным органом в следующих случаях: </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приостановление деятельности Исполнителя услуг в рамках системы персонифицированного </w:t>
      </w:r>
      <w:r w:rsidRPr="008347F1">
        <w:rPr>
          <w:rFonts w:ascii="Times New Roman" w:hAnsi="Times New Roman" w:cs="Times New Roman"/>
          <w:sz w:val="26"/>
          <w:szCs w:val="26"/>
        </w:rPr>
        <w:t>финансирования городского округа город Шахунья</w:t>
      </w:r>
      <w:r w:rsidRPr="007423DA">
        <w:rPr>
          <w:rFonts w:ascii="Times New Roman" w:hAnsi="Times New Roman" w:cs="Times New Roman"/>
          <w:sz w:val="26"/>
          <w:szCs w:val="26"/>
        </w:rPr>
        <w:t>;</w:t>
      </w:r>
    </w:p>
    <w:p w:rsidR="004C7396" w:rsidRPr="007423DA" w:rsidRDefault="004C7396" w:rsidP="004C7396">
      <w:pPr>
        <w:pStyle w:val="ad"/>
        <w:numPr>
          <w:ilvl w:val="2"/>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завершение реализации программы персонифицированного финансирования дополнительного образования в </w:t>
      </w:r>
      <w:r>
        <w:rPr>
          <w:rFonts w:ascii="Times New Roman" w:hAnsi="Times New Roman" w:cs="Times New Roman"/>
          <w:sz w:val="26"/>
          <w:szCs w:val="26"/>
        </w:rPr>
        <w:t>городском округе город Шахунья</w:t>
      </w:r>
      <w:r w:rsidRPr="007423DA">
        <w:rPr>
          <w:rFonts w:ascii="Times New Roman" w:hAnsi="Times New Roman" w:cs="Times New Roman"/>
          <w:sz w:val="26"/>
          <w:szCs w:val="26"/>
        </w:rPr>
        <w:t>.</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Настоящее Соглашение может быть изменено и/или дополнено Сторонами в период его действия на основе их взаимного согласия и наличия объективных причин, вызвавших такие действия Сторон. Любые соглашения Сторон по изменению и/или дополнению условий настоящего Соглашения имеют силу в том случае, если они оформлены в письменном виде и подписаны Сторонами.</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Все споры и разногласия, которые могут возникнуть по настоящему Соглашению, Стороны будут стремиться разрешить путем переговоров. В случае если указанные споры и разногласия не смогут быть решены путем переговоров, они подлежат разрешению в соответствии с действующим законодательством Российской Федерации. </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По всем вопросам, не нашедшим своего решения в тексте и условиях настоящего Соглашения, Стороны будут руководствоваться нормами и положениями </w:t>
      </w:r>
      <w:r w:rsidRPr="007423DA">
        <w:rPr>
          <w:rFonts w:ascii="Times New Roman" w:hAnsi="Times New Roman" w:cs="Times New Roman"/>
          <w:sz w:val="26"/>
          <w:szCs w:val="26"/>
        </w:rPr>
        <w:lastRenderedPageBreak/>
        <w:t>действующего законодательства Российской Федерации, а также Правилами персонифицированного финансирования.</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Настоящее Соглашение составлено в двух экземплярах. Оба экземпляра идентичны и имеют одинаковую юридическую силу. У каждой из Сторон находится один экземпляр Соглашения.</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 xml:space="preserve"> Все приложения к настоящему Соглашению являются его неотъемлемой частью.</w:t>
      </w:r>
    </w:p>
    <w:p w:rsidR="004C7396" w:rsidRPr="007423DA" w:rsidRDefault="004C7396" w:rsidP="004C7396">
      <w:pPr>
        <w:pStyle w:val="ad"/>
        <w:numPr>
          <w:ilvl w:val="1"/>
          <w:numId w:val="37"/>
        </w:numPr>
        <w:spacing w:line="240" w:lineRule="auto"/>
        <w:ind w:left="0" w:firstLine="709"/>
        <w:jc w:val="both"/>
        <w:rPr>
          <w:rFonts w:ascii="Times New Roman" w:hAnsi="Times New Roman" w:cs="Times New Roman"/>
          <w:sz w:val="26"/>
          <w:szCs w:val="26"/>
        </w:rPr>
      </w:pPr>
      <w:r w:rsidRPr="007423DA">
        <w:rPr>
          <w:rFonts w:ascii="Times New Roman" w:hAnsi="Times New Roman" w:cs="Times New Roman"/>
          <w:sz w:val="26"/>
          <w:szCs w:val="26"/>
        </w:rPr>
        <w:t>Настоящее Соглашение вступает в силу со дня его подписания Сторонами и действует до исполнения Сторонами своих обязательств.</w:t>
      </w:r>
    </w:p>
    <w:p w:rsidR="004C7396" w:rsidRPr="007423DA" w:rsidRDefault="004C7396" w:rsidP="004C7396">
      <w:pPr>
        <w:pStyle w:val="ad"/>
        <w:spacing w:line="240" w:lineRule="auto"/>
        <w:ind w:left="0" w:firstLine="709"/>
        <w:jc w:val="both"/>
        <w:rPr>
          <w:rFonts w:ascii="Times New Roman" w:hAnsi="Times New Roman" w:cs="Times New Roman"/>
          <w:sz w:val="26"/>
          <w:szCs w:val="26"/>
        </w:rPr>
      </w:pPr>
    </w:p>
    <w:p w:rsidR="004C7396" w:rsidRPr="007423DA" w:rsidRDefault="004C7396" w:rsidP="004C7396">
      <w:pPr>
        <w:pStyle w:val="ad"/>
        <w:numPr>
          <w:ilvl w:val="0"/>
          <w:numId w:val="37"/>
        </w:numPr>
        <w:spacing w:line="240" w:lineRule="auto"/>
        <w:ind w:left="0" w:firstLine="709"/>
        <w:jc w:val="center"/>
        <w:rPr>
          <w:rFonts w:ascii="Times New Roman" w:hAnsi="Times New Roman" w:cs="Times New Roman"/>
          <w:b/>
          <w:sz w:val="26"/>
          <w:szCs w:val="26"/>
        </w:rPr>
      </w:pPr>
      <w:r w:rsidRPr="007423DA">
        <w:rPr>
          <w:rFonts w:ascii="Times New Roman" w:hAnsi="Times New Roman" w:cs="Times New Roman"/>
          <w:b/>
          <w:sz w:val="26"/>
          <w:szCs w:val="26"/>
        </w:rPr>
        <w:t>Адреса и реквизиты сторон</w:t>
      </w:r>
    </w:p>
    <w:p w:rsidR="004C7396" w:rsidRPr="007423DA" w:rsidRDefault="004C7396" w:rsidP="004C7396">
      <w:pPr>
        <w:ind w:firstLine="709"/>
        <w:jc w:val="both"/>
        <w:rPr>
          <w:sz w:val="26"/>
          <w:szCs w:val="26"/>
        </w:rPr>
      </w:pPr>
    </w:p>
    <w:p w:rsidR="004C7396" w:rsidRPr="007423DA" w:rsidRDefault="004C7396" w:rsidP="004C7396">
      <w:pPr>
        <w:ind w:firstLine="709"/>
        <w:jc w:val="both"/>
        <w:rPr>
          <w:sz w:val="26"/>
          <w:szCs w:val="26"/>
        </w:rPr>
      </w:pPr>
    </w:p>
    <w:p w:rsidR="004C7396" w:rsidRPr="007423DA" w:rsidRDefault="004C7396" w:rsidP="004C7396">
      <w:pPr>
        <w:ind w:firstLine="709"/>
        <w:rPr>
          <w:sz w:val="26"/>
          <w:szCs w:val="26"/>
        </w:rPr>
      </w:pPr>
      <w:r w:rsidRPr="007423DA">
        <w:rPr>
          <w:sz w:val="26"/>
          <w:szCs w:val="26"/>
        </w:rPr>
        <w:br w:type="page"/>
      </w:r>
    </w:p>
    <w:p w:rsidR="004C7396" w:rsidRPr="007423DA" w:rsidRDefault="004C7396" w:rsidP="004C7396">
      <w:pPr>
        <w:pStyle w:val="ConsPlusNormal"/>
        <w:ind w:firstLine="709"/>
        <w:jc w:val="right"/>
        <w:outlineLvl w:val="1"/>
        <w:rPr>
          <w:rFonts w:ascii="Times New Roman" w:hAnsi="Times New Roman" w:cs="Times New Roman"/>
          <w:sz w:val="26"/>
          <w:szCs w:val="26"/>
        </w:rPr>
      </w:pPr>
      <w:r w:rsidRPr="007423DA">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 </w:t>
      </w:r>
      <w:r w:rsidRPr="007423DA">
        <w:rPr>
          <w:rFonts w:ascii="Times New Roman" w:hAnsi="Times New Roman" w:cs="Times New Roman"/>
          <w:sz w:val="26"/>
          <w:szCs w:val="26"/>
        </w:rPr>
        <w:t>1</w:t>
      </w:r>
    </w:p>
    <w:p w:rsidR="004C7396" w:rsidRPr="007423DA" w:rsidRDefault="004C7396" w:rsidP="004C7396">
      <w:pPr>
        <w:pStyle w:val="ConsPlusNormal"/>
        <w:ind w:firstLine="709"/>
        <w:jc w:val="right"/>
        <w:rPr>
          <w:rFonts w:ascii="Times New Roman" w:hAnsi="Times New Roman" w:cs="Times New Roman"/>
          <w:sz w:val="26"/>
          <w:szCs w:val="26"/>
        </w:rPr>
      </w:pPr>
      <w:r w:rsidRPr="007423DA">
        <w:rPr>
          <w:rFonts w:ascii="Times New Roman" w:hAnsi="Times New Roman" w:cs="Times New Roman"/>
          <w:sz w:val="26"/>
          <w:szCs w:val="26"/>
        </w:rPr>
        <w:t>к Рамочному соглашению</w:t>
      </w:r>
    </w:p>
    <w:p w:rsidR="004C7396" w:rsidRPr="007423DA" w:rsidRDefault="004C7396" w:rsidP="004C7396">
      <w:pPr>
        <w:pStyle w:val="ConsPlusNormal"/>
        <w:ind w:firstLine="709"/>
        <w:jc w:val="right"/>
        <w:rPr>
          <w:rFonts w:ascii="Times New Roman" w:hAnsi="Times New Roman" w:cs="Times New Roman"/>
          <w:sz w:val="26"/>
          <w:szCs w:val="26"/>
        </w:rPr>
      </w:pPr>
      <w:r w:rsidRPr="007423DA">
        <w:rPr>
          <w:rFonts w:ascii="Times New Roman" w:hAnsi="Times New Roman" w:cs="Times New Roman"/>
          <w:sz w:val="26"/>
          <w:szCs w:val="26"/>
        </w:rPr>
        <w:t xml:space="preserve">от "__" _________ 20__ г. </w:t>
      </w:r>
      <w:r w:rsidR="003369A6">
        <w:rPr>
          <w:rFonts w:ascii="Times New Roman" w:hAnsi="Times New Roman" w:cs="Times New Roman"/>
          <w:sz w:val="26"/>
          <w:szCs w:val="26"/>
        </w:rPr>
        <w:t>№</w:t>
      </w:r>
      <w:r w:rsidRPr="007423DA">
        <w:rPr>
          <w:rFonts w:ascii="Times New Roman" w:hAnsi="Times New Roman" w:cs="Times New Roman"/>
          <w:sz w:val="26"/>
          <w:szCs w:val="26"/>
        </w:rPr>
        <w:t xml:space="preserve"> ___</w:t>
      </w:r>
    </w:p>
    <w:p w:rsidR="004C7396" w:rsidRPr="007423DA" w:rsidRDefault="004C7396" w:rsidP="004C7396">
      <w:pPr>
        <w:pStyle w:val="ConsPlusNormal"/>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center"/>
        <w:rPr>
          <w:rFonts w:ascii="Times New Roman" w:hAnsi="Times New Roman" w:cs="Times New Roman"/>
          <w:sz w:val="26"/>
          <w:szCs w:val="26"/>
        </w:rPr>
      </w:pPr>
    </w:p>
    <w:p w:rsidR="004C7396" w:rsidRPr="007423DA" w:rsidRDefault="004C7396" w:rsidP="004C7396">
      <w:pPr>
        <w:pStyle w:val="ConsPlusNonformat"/>
        <w:ind w:firstLine="709"/>
        <w:jc w:val="center"/>
        <w:rPr>
          <w:rFonts w:ascii="Times New Roman" w:hAnsi="Times New Roman" w:cs="Times New Roman"/>
          <w:smallCaps/>
          <w:sz w:val="26"/>
          <w:szCs w:val="26"/>
        </w:rPr>
      </w:pPr>
      <w:r w:rsidRPr="007423DA">
        <w:rPr>
          <w:rFonts w:ascii="Times New Roman" w:hAnsi="Times New Roman" w:cs="Times New Roman"/>
          <w:smallCaps/>
          <w:sz w:val="26"/>
          <w:szCs w:val="26"/>
        </w:rPr>
        <w:t>Реестр договоров на авансирование</w:t>
      </w:r>
    </w:p>
    <w:p w:rsidR="004C7396" w:rsidRPr="007423DA" w:rsidRDefault="004C7396" w:rsidP="004C7396">
      <w:pPr>
        <w:pStyle w:val="ConsPlusNonformat"/>
        <w:ind w:firstLine="709"/>
        <w:jc w:val="center"/>
        <w:rPr>
          <w:rFonts w:ascii="Times New Roman" w:hAnsi="Times New Roman" w:cs="Times New Roman"/>
          <w:smallCaps/>
          <w:sz w:val="26"/>
          <w:szCs w:val="26"/>
        </w:rPr>
      </w:pPr>
    </w:p>
    <w:p w:rsidR="004C7396" w:rsidRPr="007423DA" w:rsidRDefault="004C7396" w:rsidP="004C7396">
      <w:pPr>
        <w:pStyle w:val="ConsPlusNonformat"/>
        <w:ind w:firstLine="709"/>
        <w:jc w:val="center"/>
        <w:rPr>
          <w:rFonts w:ascii="Times New Roman" w:hAnsi="Times New Roman" w:cs="Times New Roman"/>
          <w:sz w:val="26"/>
          <w:szCs w:val="26"/>
        </w:rPr>
      </w:pPr>
    </w:p>
    <w:p w:rsidR="004C7396" w:rsidRPr="007423DA" w:rsidRDefault="004C7396" w:rsidP="004C7396">
      <w:pPr>
        <w:ind w:firstLine="709"/>
        <w:rPr>
          <w:sz w:val="26"/>
          <w:szCs w:val="26"/>
        </w:rPr>
      </w:pPr>
      <w:r w:rsidRPr="007423DA">
        <w:rPr>
          <w:sz w:val="26"/>
          <w:szCs w:val="26"/>
        </w:rPr>
        <w:t>Месяц, за который сформирован реестр: _________________________</w:t>
      </w:r>
    </w:p>
    <w:p w:rsidR="004C7396" w:rsidRPr="007423DA" w:rsidRDefault="004C7396" w:rsidP="004C7396">
      <w:pPr>
        <w:ind w:firstLine="709"/>
        <w:rPr>
          <w:sz w:val="26"/>
          <w:szCs w:val="26"/>
        </w:rPr>
      </w:pPr>
      <w:r w:rsidRPr="007423DA">
        <w:rPr>
          <w:sz w:val="26"/>
          <w:szCs w:val="26"/>
        </w:rPr>
        <w:t>Наименование исполнителя образовательных услуг: _________________________________</w:t>
      </w:r>
    </w:p>
    <w:p w:rsidR="004C7396" w:rsidRPr="007423DA" w:rsidRDefault="004C7396" w:rsidP="004C7396">
      <w:pPr>
        <w:ind w:firstLine="709"/>
        <w:rPr>
          <w:sz w:val="26"/>
          <w:szCs w:val="26"/>
        </w:rPr>
      </w:pPr>
      <w:r w:rsidRPr="007423DA">
        <w:rPr>
          <w:sz w:val="26"/>
          <w:szCs w:val="26"/>
        </w:rPr>
        <w:t>ОГРН исполнителя образовательных услуг:  _________________</w:t>
      </w:r>
    </w:p>
    <w:p w:rsidR="004C7396" w:rsidRDefault="004C7396" w:rsidP="004C7396">
      <w:pPr>
        <w:ind w:firstLine="709"/>
        <w:rPr>
          <w:sz w:val="26"/>
          <w:szCs w:val="26"/>
        </w:rPr>
      </w:pPr>
      <w:r w:rsidRPr="007423DA">
        <w:rPr>
          <w:sz w:val="26"/>
          <w:szCs w:val="26"/>
        </w:rPr>
        <w:t>Всего подлежит к оплате: _____________________ рублей, что составляет 80% от совокупных обязательств Уполномоченного органа.</w:t>
      </w:r>
    </w:p>
    <w:p w:rsidR="004C7396" w:rsidRPr="007423DA" w:rsidRDefault="004C7396" w:rsidP="004C7396">
      <w:pPr>
        <w:ind w:firstLine="709"/>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4C7396" w:rsidRPr="00ED586E" w:rsidTr="006F0C94">
        <w:trPr>
          <w:jc w:val="center"/>
        </w:trPr>
        <w:tc>
          <w:tcPr>
            <w:tcW w:w="593" w:type="dxa"/>
            <w:shd w:val="clear" w:color="auto" w:fill="auto"/>
            <w:vAlign w:val="center"/>
          </w:tcPr>
          <w:p w:rsidR="004C7396" w:rsidRPr="00ED586E" w:rsidRDefault="004C7396" w:rsidP="006F0C94">
            <w:pPr>
              <w:ind w:firstLine="709"/>
              <w:jc w:val="center"/>
            </w:pPr>
            <w:r w:rsidRPr="00ED586E">
              <w:t xml:space="preserve">№ </w:t>
            </w:r>
            <w:proofErr w:type="spellStart"/>
            <w:r w:rsidRPr="00ED586E">
              <w:t>п.п</w:t>
            </w:r>
            <w:proofErr w:type="spellEnd"/>
            <w:r w:rsidRPr="00ED586E">
              <w:t>.</w:t>
            </w:r>
          </w:p>
        </w:tc>
        <w:tc>
          <w:tcPr>
            <w:tcW w:w="1137" w:type="dxa"/>
            <w:shd w:val="clear" w:color="auto" w:fill="auto"/>
            <w:vAlign w:val="center"/>
          </w:tcPr>
          <w:p w:rsidR="004C7396" w:rsidRPr="00ED586E" w:rsidRDefault="004C7396" w:rsidP="006F0C94">
            <w:pPr>
              <w:ind w:firstLine="709"/>
              <w:jc w:val="center"/>
            </w:pPr>
            <w:r w:rsidRPr="00ED586E">
              <w:t>№ договора</w:t>
            </w:r>
          </w:p>
        </w:tc>
        <w:tc>
          <w:tcPr>
            <w:tcW w:w="1377" w:type="dxa"/>
            <w:shd w:val="clear" w:color="auto" w:fill="auto"/>
            <w:vAlign w:val="center"/>
          </w:tcPr>
          <w:p w:rsidR="004C7396" w:rsidRPr="00ED586E" w:rsidRDefault="004C7396" w:rsidP="006F0C94">
            <w:pPr>
              <w:ind w:firstLine="709"/>
              <w:jc w:val="center"/>
            </w:pPr>
            <w:r w:rsidRPr="00ED586E">
              <w:t>Дата договора</w:t>
            </w:r>
          </w:p>
        </w:tc>
        <w:tc>
          <w:tcPr>
            <w:tcW w:w="1501" w:type="dxa"/>
            <w:shd w:val="clear" w:color="auto" w:fill="auto"/>
            <w:vAlign w:val="center"/>
          </w:tcPr>
          <w:p w:rsidR="004C7396" w:rsidRPr="00ED586E" w:rsidRDefault="004C7396" w:rsidP="006F0C94">
            <w:pPr>
              <w:ind w:firstLine="709"/>
              <w:jc w:val="center"/>
            </w:pPr>
            <w:r w:rsidRPr="00ED586E">
              <w:t>Номер сертификата</w:t>
            </w:r>
          </w:p>
        </w:tc>
        <w:tc>
          <w:tcPr>
            <w:tcW w:w="1199" w:type="dxa"/>
            <w:shd w:val="clear" w:color="auto" w:fill="auto"/>
            <w:vAlign w:val="center"/>
          </w:tcPr>
          <w:p w:rsidR="004C7396" w:rsidRPr="00ED586E" w:rsidRDefault="004C7396" w:rsidP="006F0C94">
            <w:pPr>
              <w:ind w:firstLine="709"/>
              <w:jc w:val="center"/>
            </w:pPr>
            <w:r w:rsidRPr="00ED586E">
              <w:t>Цена услуги, руб.</w:t>
            </w:r>
          </w:p>
        </w:tc>
        <w:tc>
          <w:tcPr>
            <w:tcW w:w="1276" w:type="dxa"/>
            <w:shd w:val="clear" w:color="auto" w:fill="auto"/>
            <w:vAlign w:val="center"/>
          </w:tcPr>
          <w:p w:rsidR="004C7396" w:rsidRPr="00ED586E" w:rsidRDefault="004C7396" w:rsidP="006F0C94">
            <w:pPr>
              <w:ind w:firstLine="709"/>
              <w:jc w:val="center"/>
            </w:pPr>
            <w:r w:rsidRPr="00ED586E">
              <w:t>Объем услуги, часов</w:t>
            </w:r>
          </w:p>
        </w:tc>
        <w:tc>
          <w:tcPr>
            <w:tcW w:w="1984" w:type="dxa"/>
            <w:shd w:val="clear" w:color="auto" w:fill="auto"/>
            <w:vAlign w:val="center"/>
          </w:tcPr>
          <w:p w:rsidR="004C7396" w:rsidRPr="00ED586E" w:rsidRDefault="004C7396" w:rsidP="006F0C94">
            <w:pPr>
              <w:ind w:firstLine="709"/>
              <w:jc w:val="center"/>
            </w:pPr>
            <w:r w:rsidRPr="00ED586E">
              <w:t>Обязательство по оплате, рублей</w:t>
            </w:r>
          </w:p>
        </w:tc>
      </w:tr>
      <w:tr w:rsidR="004C7396" w:rsidRPr="00ED586E" w:rsidTr="006F0C94">
        <w:trPr>
          <w:jc w:val="center"/>
        </w:trPr>
        <w:tc>
          <w:tcPr>
            <w:tcW w:w="593" w:type="dxa"/>
            <w:shd w:val="clear" w:color="auto" w:fill="auto"/>
            <w:vAlign w:val="center"/>
          </w:tcPr>
          <w:p w:rsidR="004C7396" w:rsidRPr="00ED586E" w:rsidRDefault="004C7396" w:rsidP="006F0C94">
            <w:pPr>
              <w:ind w:firstLine="709"/>
              <w:jc w:val="center"/>
            </w:pPr>
          </w:p>
        </w:tc>
        <w:tc>
          <w:tcPr>
            <w:tcW w:w="1137" w:type="dxa"/>
            <w:shd w:val="clear" w:color="auto" w:fill="auto"/>
            <w:vAlign w:val="center"/>
          </w:tcPr>
          <w:p w:rsidR="004C7396" w:rsidRPr="00ED586E" w:rsidRDefault="004C7396" w:rsidP="006F0C94">
            <w:pPr>
              <w:ind w:firstLine="709"/>
              <w:jc w:val="center"/>
            </w:pPr>
          </w:p>
        </w:tc>
        <w:tc>
          <w:tcPr>
            <w:tcW w:w="1377" w:type="dxa"/>
            <w:shd w:val="clear" w:color="auto" w:fill="auto"/>
            <w:vAlign w:val="center"/>
          </w:tcPr>
          <w:p w:rsidR="004C7396" w:rsidRPr="00ED586E" w:rsidRDefault="004C7396" w:rsidP="006F0C94">
            <w:pPr>
              <w:ind w:firstLine="709"/>
              <w:jc w:val="center"/>
            </w:pPr>
          </w:p>
        </w:tc>
        <w:tc>
          <w:tcPr>
            <w:tcW w:w="1501" w:type="dxa"/>
            <w:shd w:val="clear" w:color="auto" w:fill="auto"/>
            <w:vAlign w:val="center"/>
          </w:tcPr>
          <w:p w:rsidR="004C7396" w:rsidRPr="00ED586E" w:rsidRDefault="004C7396" w:rsidP="006F0C94">
            <w:pPr>
              <w:ind w:firstLine="709"/>
              <w:jc w:val="center"/>
            </w:pPr>
          </w:p>
        </w:tc>
        <w:tc>
          <w:tcPr>
            <w:tcW w:w="1199" w:type="dxa"/>
            <w:shd w:val="clear" w:color="auto" w:fill="auto"/>
            <w:vAlign w:val="center"/>
          </w:tcPr>
          <w:p w:rsidR="004C7396" w:rsidRPr="00ED586E" w:rsidRDefault="004C7396" w:rsidP="006F0C94">
            <w:pPr>
              <w:ind w:firstLine="709"/>
              <w:jc w:val="center"/>
            </w:pPr>
          </w:p>
        </w:tc>
        <w:tc>
          <w:tcPr>
            <w:tcW w:w="1276" w:type="dxa"/>
            <w:shd w:val="clear" w:color="auto" w:fill="auto"/>
            <w:vAlign w:val="center"/>
          </w:tcPr>
          <w:p w:rsidR="004C7396" w:rsidRPr="00ED586E" w:rsidRDefault="004C7396" w:rsidP="006F0C94">
            <w:pPr>
              <w:ind w:firstLine="709"/>
              <w:jc w:val="center"/>
            </w:pPr>
          </w:p>
        </w:tc>
        <w:tc>
          <w:tcPr>
            <w:tcW w:w="1984" w:type="dxa"/>
            <w:shd w:val="clear" w:color="auto" w:fill="auto"/>
            <w:vAlign w:val="center"/>
          </w:tcPr>
          <w:p w:rsidR="004C7396" w:rsidRPr="00ED586E" w:rsidRDefault="004C7396" w:rsidP="006F0C94">
            <w:pPr>
              <w:ind w:firstLine="709"/>
              <w:jc w:val="center"/>
            </w:pPr>
          </w:p>
        </w:tc>
      </w:tr>
      <w:tr w:rsidR="004C7396" w:rsidRPr="00ED586E" w:rsidTr="006F0C94">
        <w:trPr>
          <w:jc w:val="center"/>
        </w:trPr>
        <w:tc>
          <w:tcPr>
            <w:tcW w:w="593" w:type="dxa"/>
            <w:shd w:val="clear" w:color="auto" w:fill="auto"/>
            <w:vAlign w:val="center"/>
          </w:tcPr>
          <w:p w:rsidR="004C7396" w:rsidRPr="00ED586E" w:rsidRDefault="004C7396" w:rsidP="006F0C94">
            <w:pPr>
              <w:ind w:firstLine="709"/>
              <w:jc w:val="center"/>
            </w:pPr>
          </w:p>
        </w:tc>
        <w:tc>
          <w:tcPr>
            <w:tcW w:w="1137" w:type="dxa"/>
            <w:shd w:val="clear" w:color="auto" w:fill="auto"/>
            <w:vAlign w:val="center"/>
          </w:tcPr>
          <w:p w:rsidR="004C7396" w:rsidRPr="00ED586E" w:rsidRDefault="004C7396" w:rsidP="006F0C94">
            <w:pPr>
              <w:ind w:firstLine="709"/>
              <w:jc w:val="center"/>
            </w:pPr>
          </w:p>
        </w:tc>
        <w:tc>
          <w:tcPr>
            <w:tcW w:w="1377" w:type="dxa"/>
            <w:shd w:val="clear" w:color="auto" w:fill="auto"/>
            <w:vAlign w:val="center"/>
          </w:tcPr>
          <w:p w:rsidR="004C7396" w:rsidRPr="00ED586E" w:rsidRDefault="004C7396" w:rsidP="006F0C94">
            <w:pPr>
              <w:ind w:firstLine="709"/>
              <w:jc w:val="center"/>
            </w:pPr>
          </w:p>
        </w:tc>
        <w:tc>
          <w:tcPr>
            <w:tcW w:w="1501" w:type="dxa"/>
            <w:shd w:val="clear" w:color="auto" w:fill="auto"/>
            <w:vAlign w:val="center"/>
          </w:tcPr>
          <w:p w:rsidR="004C7396" w:rsidRPr="00ED586E" w:rsidRDefault="004C7396" w:rsidP="006F0C94">
            <w:pPr>
              <w:ind w:firstLine="709"/>
              <w:jc w:val="center"/>
            </w:pPr>
          </w:p>
        </w:tc>
        <w:tc>
          <w:tcPr>
            <w:tcW w:w="1199" w:type="dxa"/>
            <w:shd w:val="clear" w:color="auto" w:fill="auto"/>
            <w:vAlign w:val="center"/>
          </w:tcPr>
          <w:p w:rsidR="004C7396" w:rsidRPr="00ED586E" w:rsidRDefault="004C7396" w:rsidP="006F0C94">
            <w:pPr>
              <w:ind w:firstLine="709"/>
              <w:jc w:val="center"/>
            </w:pPr>
          </w:p>
        </w:tc>
        <w:tc>
          <w:tcPr>
            <w:tcW w:w="1276" w:type="dxa"/>
            <w:shd w:val="clear" w:color="auto" w:fill="auto"/>
            <w:vAlign w:val="center"/>
          </w:tcPr>
          <w:p w:rsidR="004C7396" w:rsidRPr="00ED586E" w:rsidRDefault="004C7396" w:rsidP="006F0C94">
            <w:pPr>
              <w:ind w:firstLine="709"/>
              <w:jc w:val="center"/>
            </w:pPr>
          </w:p>
        </w:tc>
        <w:tc>
          <w:tcPr>
            <w:tcW w:w="1984" w:type="dxa"/>
            <w:shd w:val="clear" w:color="auto" w:fill="auto"/>
            <w:vAlign w:val="center"/>
          </w:tcPr>
          <w:p w:rsidR="004C7396" w:rsidRPr="00ED586E" w:rsidRDefault="004C7396" w:rsidP="006F0C94">
            <w:pPr>
              <w:ind w:firstLine="709"/>
              <w:jc w:val="center"/>
            </w:pPr>
          </w:p>
        </w:tc>
      </w:tr>
      <w:tr w:rsidR="004C7396" w:rsidRPr="00ED586E" w:rsidTr="006F0C94">
        <w:trPr>
          <w:jc w:val="center"/>
        </w:trPr>
        <w:tc>
          <w:tcPr>
            <w:tcW w:w="593" w:type="dxa"/>
            <w:shd w:val="clear" w:color="auto" w:fill="auto"/>
            <w:vAlign w:val="center"/>
          </w:tcPr>
          <w:p w:rsidR="004C7396" w:rsidRPr="00ED586E" w:rsidRDefault="004C7396" w:rsidP="006F0C94">
            <w:pPr>
              <w:ind w:firstLine="709"/>
              <w:jc w:val="center"/>
            </w:pPr>
          </w:p>
        </w:tc>
        <w:tc>
          <w:tcPr>
            <w:tcW w:w="1137" w:type="dxa"/>
            <w:shd w:val="clear" w:color="auto" w:fill="auto"/>
            <w:vAlign w:val="center"/>
          </w:tcPr>
          <w:p w:rsidR="004C7396" w:rsidRPr="00ED586E" w:rsidRDefault="004C7396" w:rsidP="006F0C94">
            <w:pPr>
              <w:ind w:firstLine="709"/>
              <w:jc w:val="center"/>
            </w:pPr>
          </w:p>
        </w:tc>
        <w:tc>
          <w:tcPr>
            <w:tcW w:w="1377" w:type="dxa"/>
            <w:shd w:val="clear" w:color="auto" w:fill="auto"/>
            <w:vAlign w:val="center"/>
          </w:tcPr>
          <w:p w:rsidR="004C7396" w:rsidRPr="00ED586E" w:rsidRDefault="004C7396" w:rsidP="006F0C94">
            <w:pPr>
              <w:ind w:firstLine="709"/>
              <w:jc w:val="center"/>
            </w:pPr>
          </w:p>
        </w:tc>
        <w:tc>
          <w:tcPr>
            <w:tcW w:w="1501" w:type="dxa"/>
            <w:shd w:val="clear" w:color="auto" w:fill="auto"/>
            <w:vAlign w:val="center"/>
          </w:tcPr>
          <w:p w:rsidR="004C7396" w:rsidRPr="00ED586E" w:rsidRDefault="004C7396" w:rsidP="006F0C94">
            <w:pPr>
              <w:ind w:firstLine="709"/>
              <w:jc w:val="center"/>
            </w:pPr>
          </w:p>
        </w:tc>
        <w:tc>
          <w:tcPr>
            <w:tcW w:w="1199" w:type="dxa"/>
            <w:shd w:val="clear" w:color="auto" w:fill="auto"/>
            <w:vAlign w:val="center"/>
          </w:tcPr>
          <w:p w:rsidR="004C7396" w:rsidRPr="00ED586E" w:rsidRDefault="004C7396" w:rsidP="006F0C94">
            <w:pPr>
              <w:ind w:firstLine="709"/>
              <w:jc w:val="center"/>
            </w:pPr>
          </w:p>
        </w:tc>
        <w:tc>
          <w:tcPr>
            <w:tcW w:w="1276" w:type="dxa"/>
            <w:shd w:val="clear" w:color="auto" w:fill="auto"/>
            <w:vAlign w:val="center"/>
          </w:tcPr>
          <w:p w:rsidR="004C7396" w:rsidRPr="00ED586E" w:rsidRDefault="004C7396" w:rsidP="006F0C94">
            <w:pPr>
              <w:ind w:firstLine="709"/>
              <w:jc w:val="center"/>
            </w:pPr>
          </w:p>
        </w:tc>
        <w:tc>
          <w:tcPr>
            <w:tcW w:w="1984" w:type="dxa"/>
            <w:shd w:val="clear" w:color="auto" w:fill="auto"/>
            <w:vAlign w:val="center"/>
          </w:tcPr>
          <w:p w:rsidR="004C7396" w:rsidRPr="00ED586E" w:rsidRDefault="004C7396" w:rsidP="006F0C94">
            <w:pPr>
              <w:ind w:firstLine="709"/>
              <w:jc w:val="center"/>
            </w:pPr>
          </w:p>
        </w:tc>
      </w:tr>
      <w:tr w:rsidR="004C7396" w:rsidRPr="00ED586E" w:rsidTr="006F0C94">
        <w:trPr>
          <w:jc w:val="center"/>
        </w:trPr>
        <w:tc>
          <w:tcPr>
            <w:tcW w:w="7083" w:type="dxa"/>
            <w:gridSpan w:val="6"/>
            <w:shd w:val="clear" w:color="auto" w:fill="auto"/>
            <w:vAlign w:val="center"/>
          </w:tcPr>
          <w:p w:rsidR="004C7396" w:rsidRPr="00ED586E" w:rsidRDefault="004C7396" w:rsidP="006F0C94">
            <w:pPr>
              <w:ind w:firstLine="709"/>
              <w:jc w:val="center"/>
            </w:pPr>
            <w:r w:rsidRPr="00ED586E">
              <w:t>Совокупный объем обязательств Уполномоченного органа</w:t>
            </w:r>
          </w:p>
        </w:tc>
        <w:tc>
          <w:tcPr>
            <w:tcW w:w="1984" w:type="dxa"/>
            <w:shd w:val="clear" w:color="auto" w:fill="auto"/>
            <w:vAlign w:val="center"/>
          </w:tcPr>
          <w:p w:rsidR="004C7396" w:rsidRPr="00ED586E" w:rsidRDefault="004C7396" w:rsidP="006F0C94">
            <w:pPr>
              <w:ind w:firstLine="709"/>
              <w:jc w:val="center"/>
            </w:pPr>
          </w:p>
        </w:tc>
      </w:tr>
    </w:tbl>
    <w:p w:rsidR="004C7396" w:rsidRPr="007423DA" w:rsidRDefault="004C7396" w:rsidP="004C7396">
      <w:pPr>
        <w:pStyle w:val="ConsPlusNonformat"/>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4C7396" w:rsidRPr="007423DA" w:rsidTr="006F0C94">
        <w:tc>
          <w:tcPr>
            <w:tcW w:w="9587" w:type="dxa"/>
            <w:gridSpan w:val="2"/>
          </w:tcPr>
          <w:p w:rsidR="004C7396" w:rsidRPr="007423DA" w:rsidRDefault="004C7396" w:rsidP="006F0C94">
            <w:pPr>
              <w:pStyle w:val="ConsPlusNormal"/>
              <w:ind w:right="652" w:firstLine="709"/>
              <w:jc w:val="center"/>
              <w:rPr>
                <w:rFonts w:ascii="Times New Roman" w:hAnsi="Times New Roman" w:cs="Times New Roman"/>
                <w:sz w:val="26"/>
                <w:szCs w:val="26"/>
              </w:rPr>
            </w:pPr>
            <w:r w:rsidRPr="007423DA">
              <w:rPr>
                <w:rFonts w:ascii="Times New Roman" w:hAnsi="Times New Roman" w:cs="Times New Roman"/>
                <w:sz w:val="26"/>
                <w:szCs w:val="26"/>
              </w:rPr>
              <w:t>Наименование Исполнителя образовательных услуг</w:t>
            </w:r>
          </w:p>
          <w:p w:rsidR="004C7396" w:rsidRPr="007423DA" w:rsidRDefault="004C7396" w:rsidP="006F0C94">
            <w:pPr>
              <w:pStyle w:val="ConsPlusNormal"/>
              <w:ind w:right="652" w:firstLine="709"/>
              <w:jc w:val="center"/>
              <w:rPr>
                <w:rFonts w:ascii="Times New Roman" w:hAnsi="Times New Roman" w:cs="Times New Roman"/>
                <w:sz w:val="26"/>
                <w:szCs w:val="26"/>
              </w:rPr>
            </w:pPr>
          </w:p>
        </w:tc>
      </w:tr>
      <w:tr w:rsidR="004C7396" w:rsidRPr="007423DA" w:rsidTr="006F0C94">
        <w:tc>
          <w:tcPr>
            <w:tcW w:w="4825" w:type="dxa"/>
          </w:tcPr>
          <w:p w:rsidR="004C7396" w:rsidRPr="007423DA" w:rsidRDefault="004C7396" w:rsidP="006F0C94">
            <w:pPr>
              <w:pStyle w:val="ConsPlusNormal"/>
              <w:ind w:firstLine="709"/>
              <w:jc w:val="both"/>
              <w:rPr>
                <w:rFonts w:ascii="Times New Roman" w:hAnsi="Times New Roman" w:cs="Times New Roman"/>
                <w:sz w:val="26"/>
                <w:szCs w:val="26"/>
              </w:rPr>
            </w:pPr>
            <w:r w:rsidRPr="007423DA">
              <w:rPr>
                <w:rFonts w:ascii="Times New Roman" w:hAnsi="Times New Roman" w:cs="Times New Roman"/>
                <w:sz w:val="26"/>
                <w:szCs w:val="26"/>
              </w:rPr>
              <w:t>Руководитель</w:t>
            </w:r>
          </w:p>
        </w:tc>
        <w:tc>
          <w:tcPr>
            <w:tcW w:w="4762" w:type="dxa"/>
          </w:tcPr>
          <w:p w:rsidR="004C7396" w:rsidRPr="007423DA" w:rsidRDefault="004C7396" w:rsidP="006F0C94">
            <w:pPr>
              <w:pStyle w:val="ConsPlusNormal"/>
              <w:ind w:firstLine="709"/>
              <w:rPr>
                <w:rFonts w:ascii="Times New Roman" w:hAnsi="Times New Roman" w:cs="Times New Roman"/>
                <w:sz w:val="26"/>
                <w:szCs w:val="26"/>
              </w:rPr>
            </w:pPr>
            <w:r w:rsidRPr="007423DA">
              <w:rPr>
                <w:rFonts w:ascii="Times New Roman" w:hAnsi="Times New Roman" w:cs="Times New Roman"/>
                <w:sz w:val="26"/>
                <w:szCs w:val="26"/>
              </w:rPr>
              <w:t>Главный бухгалтер</w:t>
            </w:r>
          </w:p>
        </w:tc>
      </w:tr>
      <w:tr w:rsidR="004C7396" w:rsidRPr="007423DA" w:rsidTr="006F0C94">
        <w:trPr>
          <w:trHeight w:val="23"/>
        </w:trPr>
        <w:tc>
          <w:tcPr>
            <w:tcW w:w="4825" w:type="dxa"/>
          </w:tcPr>
          <w:p w:rsidR="004C7396" w:rsidRPr="007423DA" w:rsidRDefault="004C7396" w:rsidP="006F0C94">
            <w:pPr>
              <w:pStyle w:val="ConsPlusNormal"/>
              <w:ind w:firstLine="709"/>
              <w:jc w:val="both"/>
              <w:rPr>
                <w:rFonts w:ascii="Times New Roman" w:hAnsi="Times New Roman" w:cs="Times New Roman"/>
                <w:sz w:val="26"/>
                <w:szCs w:val="26"/>
              </w:rPr>
            </w:pPr>
            <w:r w:rsidRPr="007423DA">
              <w:rPr>
                <w:rFonts w:ascii="Times New Roman" w:hAnsi="Times New Roman" w:cs="Times New Roman"/>
                <w:sz w:val="26"/>
                <w:szCs w:val="26"/>
              </w:rPr>
              <w:t>_________________/_________________/</w:t>
            </w:r>
          </w:p>
          <w:p w:rsidR="004C7396" w:rsidRPr="007423DA" w:rsidRDefault="004C7396" w:rsidP="006F0C94">
            <w:pPr>
              <w:pStyle w:val="ConsPlusNormal"/>
              <w:ind w:firstLine="709"/>
              <w:jc w:val="both"/>
              <w:rPr>
                <w:rFonts w:ascii="Times New Roman" w:hAnsi="Times New Roman" w:cs="Times New Roman"/>
                <w:sz w:val="26"/>
                <w:szCs w:val="26"/>
              </w:rPr>
            </w:pPr>
            <w:r w:rsidRPr="007423DA">
              <w:rPr>
                <w:rFonts w:ascii="Times New Roman" w:hAnsi="Times New Roman" w:cs="Times New Roman"/>
                <w:sz w:val="26"/>
                <w:szCs w:val="26"/>
              </w:rPr>
              <w:t>М.П.</w:t>
            </w:r>
          </w:p>
        </w:tc>
        <w:tc>
          <w:tcPr>
            <w:tcW w:w="4762" w:type="dxa"/>
          </w:tcPr>
          <w:p w:rsidR="004C7396" w:rsidRPr="007423DA" w:rsidRDefault="004C7396" w:rsidP="006F0C94">
            <w:pPr>
              <w:pStyle w:val="ConsPlusNormal"/>
              <w:ind w:firstLine="709"/>
              <w:jc w:val="both"/>
              <w:rPr>
                <w:rFonts w:ascii="Times New Roman" w:hAnsi="Times New Roman" w:cs="Times New Roman"/>
                <w:sz w:val="26"/>
                <w:szCs w:val="26"/>
              </w:rPr>
            </w:pPr>
            <w:r w:rsidRPr="007423DA">
              <w:rPr>
                <w:rFonts w:ascii="Times New Roman" w:hAnsi="Times New Roman" w:cs="Times New Roman"/>
                <w:sz w:val="26"/>
                <w:szCs w:val="26"/>
              </w:rPr>
              <w:t>_________________/_________________/</w:t>
            </w:r>
          </w:p>
          <w:p w:rsidR="004C7396" w:rsidRPr="007423DA" w:rsidRDefault="004C7396" w:rsidP="006F0C94">
            <w:pPr>
              <w:pStyle w:val="ConsPlusNormal"/>
              <w:ind w:firstLine="709"/>
              <w:jc w:val="center"/>
              <w:rPr>
                <w:rFonts w:ascii="Times New Roman" w:hAnsi="Times New Roman" w:cs="Times New Roman"/>
                <w:sz w:val="26"/>
                <w:szCs w:val="26"/>
              </w:rPr>
            </w:pPr>
          </w:p>
        </w:tc>
      </w:tr>
    </w:tbl>
    <w:p w:rsidR="004C7396" w:rsidRPr="007423DA" w:rsidRDefault="004C7396" w:rsidP="004C7396">
      <w:pPr>
        <w:ind w:firstLine="709"/>
        <w:jc w:val="both"/>
        <w:rPr>
          <w:sz w:val="26"/>
          <w:szCs w:val="26"/>
        </w:rPr>
      </w:pPr>
    </w:p>
    <w:p w:rsidR="004C7396" w:rsidRPr="007423DA" w:rsidRDefault="004C7396" w:rsidP="004C7396">
      <w:pPr>
        <w:ind w:firstLine="709"/>
        <w:rPr>
          <w:sz w:val="26"/>
          <w:szCs w:val="26"/>
        </w:rPr>
      </w:pPr>
      <w:r w:rsidRPr="007423DA">
        <w:rPr>
          <w:sz w:val="26"/>
          <w:szCs w:val="26"/>
        </w:rPr>
        <w:br w:type="page"/>
      </w:r>
    </w:p>
    <w:p w:rsidR="004C7396" w:rsidRPr="007423DA" w:rsidRDefault="004C7396" w:rsidP="004C7396">
      <w:pPr>
        <w:pStyle w:val="ConsPlusNormal"/>
        <w:ind w:firstLine="709"/>
        <w:jc w:val="right"/>
        <w:outlineLvl w:val="1"/>
        <w:rPr>
          <w:rFonts w:ascii="Times New Roman" w:hAnsi="Times New Roman" w:cs="Times New Roman"/>
          <w:sz w:val="26"/>
          <w:szCs w:val="26"/>
        </w:rPr>
      </w:pPr>
      <w:r w:rsidRPr="007423DA">
        <w:rPr>
          <w:rFonts w:ascii="Times New Roman" w:hAnsi="Times New Roman" w:cs="Times New Roman"/>
          <w:sz w:val="26"/>
          <w:szCs w:val="26"/>
        </w:rPr>
        <w:lastRenderedPageBreak/>
        <w:t>Приложение №</w:t>
      </w:r>
      <w:r>
        <w:rPr>
          <w:rFonts w:ascii="Times New Roman" w:hAnsi="Times New Roman" w:cs="Times New Roman"/>
          <w:sz w:val="26"/>
          <w:szCs w:val="26"/>
        </w:rPr>
        <w:t xml:space="preserve"> </w:t>
      </w:r>
      <w:r w:rsidRPr="007423DA">
        <w:rPr>
          <w:rFonts w:ascii="Times New Roman" w:hAnsi="Times New Roman" w:cs="Times New Roman"/>
          <w:sz w:val="26"/>
          <w:szCs w:val="26"/>
        </w:rPr>
        <w:t>2</w:t>
      </w:r>
    </w:p>
    <w:p w:rsidR="004C7396" w:rsidRPr="007423DA" w:rsidRDefault="004C7396" w:rsidP="004C7396">
      <w:pPr>
        <w:pStyle w:val="ConsPlusNormal"/>
        <w:ind w:firstLine="709"/>
        <w:jc w:val="right"/>
        <w:rPr>
          <w:rFonts w:ascii="Times New Roman" w:hAnsi="Times New Roman" w:cs="Times New Roman"/>
          <w:sz w:val="26"/>
          <w:szCs w:val="26"/>
        </w:rPr>
      </w:pPr>
      <w:r w:rsidRPr="007423DA">
        <w:rPr>
          <w:rFonts w:ascii="Times New Roman" w:hAnsi="Times New Roman" w:cs="Times New Roman"/>
          <w:sz w:val="26"/>
          <w:szCs w:val="26"/>
        </w:rPr>
        <w:t>к Рамочному соглашению</w:t>
      </w:r>
    </w:p>
    <w:p w:rsidR="004C7396" w:rsidRPr="007423DA" w:rsidRDefault="004C7396" w:rsidP="004C7396">
      <w:pPr>
        <w:pStyle w:val="ConsPlusNormal"/>
        <w:ind w:firstLine="709"/>
        <w:jc w:val="right"/>
        <w:rPr>
          <w:rFonts w:ascii="Times New Roman" w:hAnsi="Times New Roman" w:cs="Times New Roman"/>
          <w:sz w:val="26"/>
          <w:szCs w:val="26"/>
        </w:rPr>
      </w:pPr>
      <w:r w:rsidRPr="007423DA">
        <w:rPr>
          <w:rFonts w:ascii="Times New Roman" w:hAnsi="Times New Roman" w:cs="Times New Roman"/>
          <w:sz w:val="26"/>
          <w:szCs w:val="26"/>
        </w:rPr>
        <w:t xml:space="preserve">от "__" _________ 20__ г. </w:t>
      </w:r>
      <w:r w:rsidR="003369A6">
        <w:rPr>
          <w:rFonts w:ascii="Times New Roman" w:hAnsi="Times New Roman" w:cs="Times New Roman"/>
          <w:sz w:val="26"/>
          <w:szCs w:val="26"/>
        </w:rPr>
        <w:t>№</w:t>
      </w:r>
      <w:r w:rsidRPr="007423DA">
        <w:rPr>
          <w:rFonts w:ascii="Times New Roman" w:hAnsi="Times New Roman" w:cs="Times New Roman"/>
          <w:sz w:val="26"/>
          <w:szCs w:val="26"/>
        </w:rPr>
        <w:t xml:space="preserve"> ___</w:t>
      </w:r>
    </w:p>
    <w:p w:rsidR="004C7396" w:rsidRPr="007423DA" w:rsidRDefault="004C7396" w:rsidP="004C7396">
      <w:pPr>
        <w:pStyle w:val="ConsPlusNormal"/>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center"/>
        <w:rPr>
          <w:rFonts w:ascii="Times New Roman" w:hAnsi="Times New Roman" w:cs="Times New Roman"/>
          <w:sz w:val="26"/>
          <w:szCs w:val="26"/>
        </w:rPr>
      </w:pPr>
    </w:p>
    <w:p w:rsidR="004C7396" w:rsidRPr="007423DA" w:rsidRDefault="004C7396" w:rsidP="004C7396">
      <w:pPr>
        <w:pStyle w:val="ConsPlusNonformat"/>
        <w:ind w:firstLine="709"/>
        <w:jc w:val="center"/>
        <w:rPr>
          <w:rFonts w:ascii="Times New Roman" w:hAnsi="Times New Roman" w:cs="Times New Roman"/>
          <w:smallCaps/>
          <w:sz w:val="26"/>
          <w:szCs w:val="26"/>
        </w:rPr>
      </w:pPr>
      <w:r w:rsidRPr="007423DA">
        <w:rPr>
          <w:rFonts w:ascii="Times New Roman" w:hAnsi="Times New Roman" w:cs="Times New Roman"/>
          <w:smallCaps/>
          <w:sz w:val="26"/>
          <w:szCs w:val="26"/>
        </w:rPr>
        <w:t>Реестр договоров</w:t>
      </w:r>
    </w:p>
    <w:p w:rsidR="004C7396" w:rsidRPr="007423DA" w:rsidRDefault="004C7396" w:rsidP="004C7396">
      <w:pPr>
        <w:pStyle w:val="ConsPlusNonformat"/>
        <w:ind w:firstLine="709"/>
        <w:jc w:val="center"/>
        <w:rPr>
          <w:rFonts w:ascii="Times New Roman" w:hAnsi="Times New Roman" w:cs="Times New Roman"/>
          <w:smallCaps/>
          <w:sz w:val="26"/>
          <w:szCs w:val="26"/>
        </w:rPr>
      </w:pPr>
    </w:p>
    <w:p w:rsidR="004C7396" w:rsidRPr="007423DA" w:rsidRDefault="004C7396" w:rsidP="004C7396">
      <w:pPr>
        <w:pStyle w:val="ConsPlusNonformat"/>
        <w:ind w:firstLine="709"/>
        <w:jc w:val="center"/>
        <w:rPr>
          <w:rFonts w:ascii="Times New Roman" w:hAnsi="Times New Roman" w:cs="Times New Roman"/>
          <w:sz w:val="26"/>
          <w:szCs w:val="26"/>
        </w:rPr>
      </w:pPr>
    </w:p>
    <w:p w:rsidR="004C7396" w:rsidRPr="007423DA" w:rsidRDefault="004C7396" w:rsidP="004C7396">
      <w:pPr>
        <w:ind w:firstLine="709"/>
        <w:rPr>
          <w:sz w:val="26"/>
          <w:szCs w:val="26"/>
        </w:rPr>
      </w:pPr>
      <w:r w:rsidRPr="007423DA">
        <w:rPr>
          <w:sz w:val="26"/>
          <w:szCs w:val="26"/>
        </w:rPr>
        <w:t>Месяц, за который сформирован реестр: _________________________</w:t>
      </w:r>
    </w:p>
    <w:p w:rsidR="004C7396" w:rsidRPr="007423DA" w:rsidRDefault="004C7396" w:rsidP="004C7396">
      <w:pPr>
        <w:ind w:firstLine="709"/>
        <w:rPr>
          <w:sz w:val="26"/>
          <w:szCs w:val="26"/>
        </w:rPr>
      </w:pPr>
      <w:r w:rsidRPr="007423DA">
        <w:rPr>
          <w:sz w:val="26"/>
          <w:szCs w:val="26"/>
        </w:rPr>
        <w:t>Наименование исполнителя образовательных услуг: _________________________________</w:t>
      </w:r>
    </w:p>
    <w:p w:rsidR="004C7396" w:rsidRPr="007423DA" w:rsidRDefault="004C7396" w:rsidP="004C7396">
      <w:pPr>
        <w:ind w:firstLine="709"/>
        <w:rPr>
          <w:sz w:val="26"/>
          <w:szCs w:val="26"/>
        </w:rPr>
      </w:pPr>
      <w:r w:rsidRPr="007423DA">
        <w:rPr>
          <w:sz w:val="26"/>
          <w:szCs w:val="26"/>
        </w:rPr>
        <w:t>ОГРН исполнителя образовательных услуг:  _________________</w:t>
      </w:r>
    </w:p>
    <w:p w:rsidR="004C7396" w:rsidRPr="007423DA" w:rsidRDefault="004C7396" w:rsidP="004C7396">
      <w:pPr>
        <w:ind w:firstLine="709"/>
        <w:rPr>
          <w:sz w:val="26"/>
          <w:szCs w:val="26"/>
        </w:rPr>
      </w:pPr>
      <w:proofErr w:type="spellStart"/>
      <w:r w:rsidRPr="007423DA">
        <w:rPr>
          <w:sz w:val="26"/>
          <w:szCs w:val="26"/>
        </w:rPr>
        <w:t>Проавансировано</w:t>
      </w:r>
      <w:proofErr w:type="spellEnd"/>
      <w:r w:rsidRPr="007423DA">
        <w:rPr>
          <w:sz w:val="26"/>
          <w:szCs w:val="26"/>
        </w:rPr>
        <w:t xml:space="preserve"> услуг за месяц на сумму: __________________________ рублей</w:t>
      </w:r>
    </w:p>
    <w:p w:rsidR="004C7396" w:rsidRDefault="004C7396" w:rsidP="004C7396">
      <w:pPr>
        <w:ind w:firstLine="709"/>
        <w:rPr>
          <w:sz w:val="26"/>
          <w:szCs w:val="26"/>
        </w:rPr>
      </w:pPr>
      <w:r w:rsidRPr="007423DA">
        <w:rPr>
          <w:sz w:val="26"/>
          <w:szCs w:val="26"/>
        </w:rPr>
        <w:t>Подлежит оплате: _______________________________ рублей</w:t>
      </w:r>
    </w:p>
    <w:p w:rsidR="004C7396" w:rsidRPr="007423DA" w:rsidRDefault="004C7396" w:rsidP="004C7396">
      <w:pPr>
        <w:ind w:firstLine="709"/>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137"/>
        <w:gridCol w:w="1377"/>
        <w:gridCol w:w="1501"/>
        <w:gridCol w:w="1199"/>
        <w:gridCol w:w="1276"/>
        <w:gridCol w:w="1984"/>
      </w:tblGrid>
      <w:tr w:rsidR="004C7396" w:rsidRPr="00ED586E" w:rsidTr="006F0C94">
        <w:trPr>
          <w:jc w:val="center"/>
        </w:trPr>
        <w:tc>
          <w:tcPr>
            <w:tcW w:w="593" w:type="dxa"/>
            <w:shd w:val="clear" w:color="auto" w:fill="auto"/>
            <w:vAlign w:val="center"/>
          </w:tcPr>
          <w:p w:rsidR="004C7396" w:rsidRPr="00ED586E" w:rsidRDefault="004C7396" w:rsidP="006F0C94">
            <w:pPr>
              <w:ind w:firstLine="709"/>
              <w:jc w:val="center"/>
            </w:pPr>
            <w:r w:rsidRPr="00ED586E">
              <w:t xml:space="preserve">№ </w:t>
            </w:r>
            <w:proofErr w:type="spellStart"/>
            <w:r w:rsidRPr="00ED586E">
              <w:t>п.п</w:t>
            </w:r>
            <w:proofErr w:type="spellEnd"/>
            <w:r w:rsidRPr="00ED586E">
              <w:t>.</w:t>
            </w:r>
          </w:p>
        </w:tc>
        <w:tc>
          <w:tcPr>
            <w:tcW w:w="1137" w:type="dxa"/>
            <w:shd w:val="clear" w:color="auto" w:fill="auto"/>
            <w:vAlign w:val="center"/>
          </w:tcPr>
          <w:p w:rsidR="004C7396" w:rsidRPr="00ED586E" w:rsidRDefault="004C7396" w:rsidP="006F0C94">
            <w:pPr>
              <w:ind w:firstLine="709"/>
              <w:jc w:val="center"/>
            </w:pPr>
            <w:r w:rsidRPr="00ED586E">
              <w:t>№ договора</w:t>
            </w:r>
          </w:p>
        </w:tc>
        <w:tc>
          <w:tcPr>
            <w:tcW w:w="1377" w:type="dxa"/>
            <w:shd w:val="clear" w:color="auto" w:fill="auto"/>
            <w:vAlign w:val="center"/>
          </w:tcPr>
          <w:p w:rsidR="004C7396" w:rsidRPr="00ED586E" w:rsidRDefault="004C7396" w:rsidP="006F0C94">
            <w:pPr>
              <w:ind w:firstLine="709"/>
              <w:jc w:val="center"/>
            </w:pPr>
            <w:r w:rsidRPr="00ED586E">
              <w:t>Дата договора</w:t>
            </w:r>
          </w:p>
        </w:tc>
        <w:tc>
          <w:tcPr>
            <w:tcW w:w="1501" w:type="dxa"/>
            <w:shd w:val="clear" w:color="auto" w:fill="auto"/>
            <w:vAlign w:val="center"/>
          </w:tcPr>
          <w:p w:rsidR="004C7396" w:rsidRPr="00ED586E" w:rsidRDefault="004C7396" w:rsidP="006F0C94">
            <w:pPr>
              <w:ind w:firstLine="709"/>
              <w:jc w:val="center"/>
            </w:pPr>
            <w:r w:rsidRPr="00ED586E">
              <w:t>Номер сертификата</w:t>
            </w:r>
          </w:p>
        </w:tc>
        <w:tc>
          <w:tcPr>
            <w:tcW w:w="1199" w:type="dxa"/>
            <w:shd w:val="clear" w:color="auto" w:fill="auto"/>
            <w:vAlign w:val="center"/>
          </w:tcPr>
          <w:p w:rsidR="004C7396" w:rsidRPr="00ED586E" w:rsidRDefault="004C7396" w:rsidP="006F0C94">
            <w:pPr>
              <w:ind w:firstLine="709"/>
              <w:jc w:val="center"/>
            </w:pPr>
            <w:r w:rsidRPr="00ED586E">
              <w:t>Цена услуги, руб.</w:t>
            </w:r>
          </w:p>
        </w:tc>
        <w:tc>
          <w:tcPr>
            <w:tcW w:w="1276" w:type="dxa"/>
            <w:shd w:val="clear" w:color="auto" w:fill="auto"/>
            <w:vAlign w:val="center"/>
          </w:tcPr>
          <w:p w:rsidR="004C7396" w:rsidRPr="00ED586E" w:rsidRDefault="004C7396" w:rsidP="006F0C94">
            <w:pPr>
              <w:ind w:firstLine="709"/>
              <w:jc w:val="center"/>
            </w:pPr>
            <w:r w:rsidRPr="00ED586E">
              <w:t>Объем услуги, часов</w:t>
            </w:r>
          </w:p>
        </w:tc>
        <w:tc>
          <w:tcPr>
            <w:tcW w:w="1984" w:type="dxa"/>
            <w:shd w:val="clear" w:color="auto" w:fill="auto"/>
            <w:vAlign w:val="center"/>
          </w:tcPr>
          <w:p w:rsidR="004C7396" w:rsidRPr="00ED586E" w:rsidRDefault="004C7396" w:rsidP="006F0C94">
            <w:pPr>
              <w:ind w:firstLine="709"/>
              <w:jc w:val="center"/>
            </w:pPr>
            <w:r w:rsidRPr="00ED586E">
              <w:t>Обязательство по оплате, рублей</w:t>
            </w:r>
          </w:p>
        </w:tc>
      </w:tr>
      <w:tr w:rsidR="004C7396" w:rsidRPr="00ED586E" w:rsidTr="006F0C94">
        <w:trPr>
          <w:jc w:val="center"/>
        </w:trPr>
        <w:tc>
          <w:tcPr>
            <w:tcW w:w="593" w:type="dxa"/>
            <w:shd w:val="clear" w:color="auto" w:fill="auto"/>
            <w:vAlign w:val="center"/>
          </w:tcPr>
          <w:p w:rsidR="004C7396" w:rsidRPr="00ED586E" w:rsidRDefault="004C7396" w:rsidP="006F0C94">
            <w:pPr>
              <w:ind w:firstLine="709"/>
              <w:jc w:val="center"/>
            </w:pPr>
          </w:p>
        </w:tc>
        <w:tc>
          <w:tcPr>
            <w:tcW w:w="1137" w:type="dxa"/>
            <w:shd w:val="clear" w:color="auto" w:fill="auto"/>
            <w:vAlign w:val="center"/>
          </w:tcPr>
          <w:p w:rsidR="004C7396" w:rsidRPr="00ED586E" w:rsidRDefault="004C7396" w:rsidP="006F0C94">
            <w:pPr>
              <w:ind w:firstLine="709"/>
              <w:jc w:val="center"/>
            </w:pPr>
          </w:p>
        </w:tc>
        <w:tc>
          <w:tcPr>
            <w:tcW w:w="1377" w:type="dxa"/>
            <w:shd w:val="clear" w:color="auto" w:fill="auto"/>
            <w:vAlign w:val="center"/>
          </w:tcPr>
          <w:p w:rsidR="004C7396" w:rsidRPr="00ED586E" w:rsidRDefault="004C7396" w:rsidP="006F0C94">
            <w:pPr>
              <w:ind w:firstLine="709"/>
              <w:jc w:val="center"/>
            </w:pPr>
          </w:p>
        </w:tc>
        <w:tc>
          <w:tcPr>
            <w:tcW w:w="1501" w:type="dxa"/>
            <w:shd w:val="clear" w:color="auto" w:fill="auto"/>
            <w:vAlign w:val="center"/>
          </w:tcPr>
          <w:p w:rsidR="004C7396" w:rsidRPr="00ED586E" w:rsidRDefault="004C7396" w:rsidP="006F0C94">
            <w:pPr>
              <w:ind w:firstLine="709"/>
              <w:jc w:val="center"/>
            </w:pPr>
          </w:p>
        </w:tc>
        <w:tc>
          <w:tcPr>
            <w:tcW w:w="1199" w:type="dxa"/>
            <w:shd w:val="clear" w:color="auto" w:fill="auto"/>
            <w:vAlign w:val="center"/>
          </w:tcPr>
          <w:p w:rsidR="004C7396" w:rsidRPr="00ED586E" w:rsidRDefault="004C7396" w:rsidP="006F0C94">
            <w:pPr>
              <w:ind w:firstLine="709"/>
              <w:jc w:val="center"/>
            </w:pPr>
          </w:p>
        </w:tc>
        <w:tc>
          <w:tcPr>
            <w:tcW w:w="1276" w:type="dxa"/>
            <w:shd w:val="clear" w:color="auto" w:fill="auto"/>
            <w:vAlign w:val="center"/>
          </w:tcPr>
          <w:p w:rsidR="004C7396" w:rsidRPr="00ED586E" w:rsidRDefault="004C7396" w:rsidP="006F0C94">
            <w:pPr>
              <w:ind w:firstLine="709"/>
              <w:jc w:val="center"/>
            </w:pPr>
          </w:p>
        </w:tc>
        <w:tc>
          <w:tcPr>
            <w:tcW w:w="1984" w:type="dxa"/>
            <w:shd w:val="clear" w:color="auto" w:fill="auto"/>
            <w:vAlign w:val="center"/>
          </w:tcPr>
          <w:p w:rsidR="004C7396" w:rsidRPr="00ED586E" w:rsidRDefault="004C7396" w:rsidP="006F0C94">
            <w:pPr>
              <w:ind w:firstLine="709"/>
              <w:jc w:val="center"/>
            </w:pPr>
          </w:p>
        </w:tc>
      </w:tr>
      <w:tr w:rsidR="004C7396" w:rsidRPr="00ED586E" w:rsidTr="006F0C94">
        <w:trPr>
          <w:jc w:val="center"/>
        </w:trPr>
        <w:tc>
          <w:tcPr>
            <w:tcW w:w="593" w:type="dxa"/>
            <w:shd w:val="clear" w:color="auto" w:fill="auto"/>
            <w:vAlign w:val="center"/>
          </w:tcPr>
          <w:p w:rsidR="004C7396" w:rsidRPr="00ED586E" w:rsidRDefault="004C7396" w:rsidP="006F0C94">
            <w:pPr>
              <w:ind w:firstLine="709"/>
              <w:jc w:val="center"/>
            </w:pPr>
          </w:p>
        </w:tc>
        <w:tc>
          <w:tcPr>
            <w:tcW w:w="1137" w:type="dxa"/>
            <w:shd w:val="clear" w:color="auto" w:fill="auto"/>
            <w:vAlign w:val="center"/>
          </w:tcPr>
          <w:p w:rsidR="004C7396" w:rsidRPr="00ED586E" w:rsidRDefault="004C7396" w:rsidP="006F0C94">
            <w:pPr>
              <w:ind w:firstLine="709"/>
              <w:jc w:val="center"/>
            </w:pPr>
          </w:p>
        </w:tc>
        <w:tc>
          <w:tcPr>
            <w:tcW w:w="1377" w:type="dxa"/>
            <w:shd w:val="clear" w:color="auto" w:fill="auto"/>
            <w:vAlign w:val="center"/>
          </w:tcPr>
          <w:p w:rsidR="004C7396" w:rsidRPr="00ED586E" w:rsidRDefault="004C7396" w:rsidP="006F0C94">
            <w:pPr>
              <w:ind w:firstLine="709"/>
              <w:jc w:val="center"/>
            </w:pPr>
          </w:p>
        </w:tc>
        <w:tc>
          <w:tcPr>
            <w:tcW w:w="1501" w:type="dxa"/>
            <w:shd w:val="clear" w:color="auto" w:fill="auto"/>
            <w:vAlign w:val="center"/>
          </w:tcPr>
          <w:p w:rsidR="004C7396" w:rsidRPr="00ED586E" w:rsidRDefault="004C7396" w:rsidP="006F0C94">
            <w:pPr>
              <w:ind w:firstLine="709"/>
              <w:jc w:val="center"/>
            </w:pPr>
          </w:p>
        </w:tc>
        <w:tc>
          <w:tcPr>
            <w:tcW w:w="1199" w:type="dxa"/>
            <w:shd w:val="clear" w:color="auto" w:fill="auto"/>
            <w:vAlign w:val="center"/>
          </w:tcPr>
          <w:p w:rsidR="004C7396" w:rsidRPr="00ED586E" w:rsidRDefault="004C7396" w:rsidP="006F0C94">
            <w:pPr>
              <w:ind w:firstLine="709"/>
              <w:jc w:val="center"/>
            </w:pPr>
          </w:p>
        </w:tc>
        <w:tc>
          <w:tcPr>
            <w:tcW w:w="1276" w:type="dxa"/>
            <w:shd w:val="clear" w:color="auto" w:fill="auto"/>
            <w:vAlign w:val="center"/>
          </w:tcPr>
          <w:p w:rsidR="004C7396" w:rsidRPr="00ED586E" w:rsidRDefault="004C7396" w:rsidP="006F0C94">
            <w:pPr>
              <w:ind w:firstLine="709"/>
              <w:jc w:val="center"/>
            </w:pPr>
          </w:p>
        </w:tc>
        <w:tc>
          <w:tcPr>
            <w:tcW w:w="1984" w:type="dxa"/>
            <w:shd w:val="clear" w:color="auto" w:fill="auto"/>
            <w:vAlign w:val="center"/>
          </w:tcPr>
          <w:p w:rsidR="004C7396" w:rsidRPr="00ED586E" w:rsidRDefault="004C7396" w:rsidP="006F0C94">
            <w:pPr>
              <w:ind w:firstLine="709"/>
              <w:jc w:val="center"/>
            </w:pPr>
          </w:p>
        </w:tc>
      </w:tr>
      <w:tr w:rsidR="004C7396" w:rsidRPr="00ED586E" w:rsidTr="006F0C94">
        <w:trPr>
          <w:jc w:val="center"/>
        </w:trPr>
        <w:tc>
          <w:tcPr>
            <w:tcW w:w="593" w:type="dxa"/>
            <w:shd w:val="clear" w:color="auto" w:fill="auto"/>
            <w:vAlign w:val="center"/>
          </w:tcPr>
          <w:p w:rsidR="004C7396" w:rsidRPr="00ED586E" w:rsidRDefault="004C7396" w:rsidP="006F0C94">
            <w:pPr>
              <w:ind w:firstLine="709"/>
              <w:jc w:val="center"/>
            </w:pPr>
          </w:p>
        </w:tc>
        <w:tc>
          <w:tcPr>
            <w:tcW w:w="1137" w:type="dxa"/>
            <w:shd w:val="clear" w:color="auto" w:fill="auto"/>
            <w:vAlign w:val="center"/>
          </w:tcPr>
          <w:p w:rsidR="004C7396" w:rsidRPr="00ED586E" w:rsidRDefault="004C7396" w:rsidP="006F0C94">
            <w:pPr>
              <w:ind w:firstLine="709"/>
              <w:jc w:val="center"/>
            </w:pPr>
          </w:p>
        </w:tc>
        <w:tc>
          <w:tcPr>
            <w:tcW w:w="1377" w:type="dxa"/>
            <w:shd w:val="clear" w:color="auto" w:fill="auto"/>
            <w:vAlign w:val="center"/>
          </w:tcPr>
          <w:p w:rsidR="004C7396" w:rsidRPr="00ED586E" w:rsidRDefault="004C7396" w:rsidP="006F0C94">
            <w:pPr>
              <w:ind w:firstLine="709"/>
              <w:jc w:val="center"/>
            </w:pPr>
          </w:p>
        </w:tc>
        <w:tc>
          <w:tcPr>
            <w:tcW w:w="1501" w:type="dxa"/>
            <w:shd w:val="clear" w:color="auto" w:fill="auto"/>
            <w:vAlign w:val="center"/>
          </w:tcPr>
          <w:p w:rsidR="004C7396" w:rsidRPr="00ED586E" w:rsidRDefault="004C7396" w:rsidP="006F0C94">
            <w:pPr>
              <w:ind w:firstLine="709"/>
              <w:jc w:val="center"/>
            </w:pPr>
          </w:p>
        </w:tc>
        <w:tc>
          <w:tcPr>
            <w:tcW w:w="1199" w:type="dxa"/>
            <w:shd w:val="clear" w:color="auto" w:fill="auto"/>
            <w:vAlign w:val="center"/>
          </w:tcPr>
          <w:p w:rsidR="004C7396" w:rsidRPr="00ED586E" w:rsidRDefault="004C7396" w:rsidP="006F0C94">
            <w:pPr>
              <w:ind w:firstLine="709"/>
              <w:jc w:val="center"/>
            </w:pPr>
          </w:p>
        </w:tc>
        <w:tc>
          <w:tcPr>
            <w:tcW w:w="1276" w:type="dxa"/>
            <w:shd w:val="clear" w:color="auto" w:fill="auto"/>
            <w:vAlign w:val="center"/>
          </w:tcPr>
          <w:p w:rsidR="004C7396" w:rsidRPr="00ED586E" w:rsidRDefault="004C7396" w:rsidP="006F0C94">
            <w:pPr>
              <w:ind w:firstLine="709"/>
              <w:jc w:val="center"/>
            </w:pPr>
          </w:p>
        </w:tc>
        <w:tc>
          <w:tcPr>
            <w:tcW w:w="1984" w:type="dxa"/>
            <w:shd w:val="clear" w:color="auto" w:fill="auto"/>
            <w:vAlign w:val="center"/>
          </w:tcPr>
          <w:p w:rsidR="004C7396" w:rsidRPr="00ED586E" w:rsidRDefault="004C7396" w:rsidP="006F0C94">
            <w:pPr>
              <w:ind w:firstLine="709"/>
              <w:jc w:val="center"/>
            </w:pPr>
          </w:p>
        </w:tc>
      </w:tr>
      <w:tr w:rsidR="004C7396" w:rsidRPr="00ED586E" w:rsidTr="006F0C94">
        <w:trPr>
          <w:jc w:val="center"/>
        </w:trPr>
        <w:tc>
          <w:tcPr>
            <w:tcW w:w="7083" w:type="dxa"/>
            <w:gridSpan w:val="6"/>
            <w:shd w:val="clear" w:color="auto" w:fill="auto"/>
            <w:vAlign w:val="center"/>
          </w:tcPr>
          <w:p w:rsidR="004C7396" w:rsidRPr="00ED586E" w:rsidRDefault="004C7396" w:rsidP="006F0C94">
            <w:pPr>
              <w:ind w:firstLine="709"/>
              <w:jc w:val="center"/>
            </w:pPr>
            <w:r w:rsidRPr="00ED586E">
              <w:t>Совокупный объем обязательств Уполномоченного органа</w:t>
            </w:r>
          </w:p>
        </w:tc>
        <w:tc>
          <w:tcPr>
            <w:tcW w:w="1984" w:type="dxa"/>
            <w:shd w:val="clear" w:color="auto" w:fill="auto"/>
            <w:vAlign w:val="center"/>
          </w:tcPr>
          <w:p w:rsidR="004C7396" w:rsidRPr="00ED586E" w:rsidRDefault="004C7396" w:rsidP="006F0C94">
            <w:pPr>
              <w:ind w:firstLine="709"/>
              <w:jc w:val="center"/>
            </w:pPr>
          </w:p>
        </w:tc>
      </w:tr>
    </w:tbl>
    <w:p w:rsidR="004C7396" w:rsidRPr="007423DA" w:rsidRDefault="004C7396" w:rsidP="004C7396">
      <w:pPr>
        <w:pStyle w:val="ConsPlusNonformat"/>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both"/>
        <w:rPr>
          <w:rFonts w:ascii="Times New Roman" w:hAnsi="Times New Roman" w:cs="Times New Roman"/>
          <w:sz w:val="26"/>
          <w:szCs w:val="26"/>
        </w:rPr>
      </w:pPr>
    </w:p>
    <w:p w:rsidR="004C7396" w:rsidRPr="007423DA" w:rsidRDefault="004C7396" w:rsidP="004C7396">
      <w:pPr>
        <w:pStyle w:val="ConsPlusNonformat"/>
        <w:ind w:firstLine="709"/>
        <w:jc w:val="both"/>
        <w:rPr>
          <w:rFonts w:ascii="Times New Roman" w:hAnsi="Times New Roman" w:cs="Times New Roman"/>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5"/>
        <w:gridCol w:w="4762"/>
      </w:tblGrid>
      <w:tr w:rsidR="004C7396" w:rsidRPr="007423DA" w:rsidTr="006F0C94">
        <w:tc>
          <w:tcPr>
            <w:tcW w:w="9587" w:type="dxa"/>
            <w:gridSpan w:val="2"/>
          </w:tcPr>
          <w:p w:rsidR="004C7396" w:rsidRPr="007423DA" w:rsidRDefault="004C7396" w:rsidP="006F0C94">
            <w:pPr>
              <w:pStyle w:val="ConsPlusNormal"/>
              <w:ind w:right="652" w:firstLine="709"/>
              <w:jc w:val="center"/>
              <w:rPr>
                <w:rFonts w:ascii="Times New Roman" w:hAnsi="Times New Roman" w:cs="Times New Roman"/>
                <w:sz w:val="26"/>
                <w:szCs w:val="26"/>
              </w:rPr>
            </w:pPr>
            <w:r w:rsidRPr="007423DA">
              <w:rPr>
                <w:rFonts w:ascii="Times New Roman" w:hAnsi="Times New Roman" w:cs="Times New Roman"/>
                <w:sz w:val="26"/>
                <w:szCs w:val="26"/>
              </w:rPr>
              <w:t>Наименование Исполнителя образовательных услуг</w:t>
            </w:r>
          </w:p>
          <w:p w:rsidR="004C7396" w:rsidRPr="007423DA" w:rsidRDefault="004C7396" w:rsidP="006F0C94">
            <w:pPr>
              <w:pStyle w:val="ConsPlusNormal"/>
              <w:ind w:right="652" w:firstLine="709"/>
              <w:jc w:val="center"/>
              <w:rPr>
                <w:rFonts w:ascii="Times New Roman" w:hAnsi="Times New Roman" w:cs="Times New Roman"/>
                <w:sz w:val="26"/>
                <w:szCs w:val="26"/>
              </w:rPr>
            </w:pPr>
          </w:p>
        </w:tc>
      </w:tr>
      <w:tr w:rsidR="004C7396" w:rsidRPr="007423DA" w:rsidTr="006F0C94">
        <w:tc>
          <w:tcPr>
            <w:tcW w:w="4825" w:type="dxa"/>
          </w:tcPr>
          <w:p w:rsidR="004C7396" w:rsidRPr="007423DA" w:rsidRDefault="004C7396" w:rsidP="006F0C94">
            <w:pPr>
              <w:pStyle w:val="ConsPlusNormal"/>
              <w:ind w:firstLine="709"/>
              <w:jc w:val="both"/>
              <w:rPr>
                <w:rFonts w:ascii="Times New Roman" w:hAnsi="Times New Roman" w:cs="Times New Roman"/>
                <w:sz w:val="26"/>
                <w:szCs w:val="26"/>
              </w:rPr>
            </w:pPr>
            <w:r w:rsidRPr="007423DA">
              <w:rPr>
                <w:rFonts w:ascii="Times New Roman" w:hAnsi="Times New Roman" w:cs="Times New Roman"/>
                <w:sz w:val="26"/>
                <w:szCs w:val="26"/>
              </w:rPr>
              <w:t>Руководитель</w:t>
            </w:r>
          </w:p>
        </w:tc>
        <w:tc>
          <w:tcPr>
            <w:tcW w:w="4762" w:type="dxa"/>
          </w:tcPr>
          <w:p w:rsidR="004C7396" w:rsidRPr="007423DA" w:rsidRDefault="004C7396" w:rsidP="006F0C94">
            <w:pPr>
              <w:pStyle w:val="ConsPlusNormal"/>
              <w:ind w:firstLine="709"/>
              <w:rPr>
                <w:rFonts w:ascii="Times New Roman" w:hAnsi="Times New Roman" w:cs="Times New Roman"/>
                <w:sz w:val="26"/>
                <w:szCs w:val="26"/>
              </w:rPr>
            </w:pPr>
            <w:r w:rsidRPr="007423DA">
              <w:rPr>
                <w:rFonts w:ascii="Times New Roman" w:hAnsi="Times New Roman" w:cs="Times New Roman"/>
                <w:sz w:val="26"/>
                <w:szCs w:val="26"/>
              </w:rPr>
              <w:t>Главный бухгалтер</w:t>
            </w:r>
          </w:p>
        </w:tc>
      </w:tr>
      <w:tr w:rsidR="004C7396" w:rsidRPr="007423DA" w:rsidTr="006F0C94">
        <w:trPr>
          <w:trHeight w:val="23"/>
        </w:trPr>
        <w:tc>
          <w:tcPr>
            <w:tcW w:w="4825" w:type="dxa"/>
          </w:tcPr>
          <w:p w:rsidR="004C7396" w:rsidRPr="007423DA" w:rsidRDefault="004C7396" w:rsidP="006F0C94">
            <w:pPr>
              <w:pStyle w:val="ConsPlusNormal"/>
              <w:ind w:firstLine="709"/>
              <w:jc w:val="both"/>
              <w:rPr>
                <w:rFonts w:ascii="Times New Roman" w:hAnsi="Times New Roman" w:cs="Times New Roman"/>
                <w:sz w:val="26"/>
                <w:szCs w:val="26"/>
              </w:rPr>
            </w:pPr>
            <w:r w:rsidRPr="007423DA">
              <w:rPr>
                <w:rFonts w:ascii="Times New Roman" w:hAnsi="Times New Roman" w:cs="Times New Roman"/>
                <w:sz w:val="26"/>
                <w:szCs w:val="26"/>
              </w:rPr>
              <w:t>_________________/_________________/</w:t>
            </w:r>
          </w:p>
          <w:p w:rsidR="004C7396" w:rsidRPr="007423DA" w:rsidRDefault="004C7396" w:rsidP="006F0C94">
            <w:pPr>
              <w:pStyle w:val="ConsPlusNormal"/>
              <w:ind w:firstLine="709"/>
              <w:jc w:val="both"/>
              <w:rPr>
                <w:rFonts w:ascii="Times New Roman" w:hAnsi="Times New Roman" w:cs="Times New Roman"/>
                <w:sz w:val="26"/>
                <w:szCs w:val="26"/>
              </w:rPr>
            </w:pPr>
            <w:r w:rsidRPr="007423DA">
              <w:rPr>
                <w:rFonts w:ascii="Times New Roman" w:hAnsi="Times New Roman" w:cs="Times New Roman"/>
                <w:sz w:val="26"/>
                <w:szCs w:val="26"/>
              </w:rPr>
              <w:t>М.П.</w:t>
            </w:r>
          </w:p>
        </w:tc>
        <w:tc>
          <w:tcPr>
            <w:tcW w:w="4762" w:type="dxa"/>
          </w:tcPr>
          <w:p w:rsidR="004C7396" w:rsidRPr="007423DA" w:rsidRDefault="004C7396" w:rsidP="006F0C94">
            <w:pPr>
              <w:pStyle w:val="ConsPlusNormal"/>
              <w:ind w:firstLine="709"/>
              <w:jc w:val="both"/>
              <w:rPr>
                <w:rFonts w:ascii="Times New Roman" w:hAnsi="Times New Roman" w:cs="Times New Roman"/>
                <w:sz w:val="26"/>
                <w:szCs w:val="26"/>
              </w:rPr>
            </w:pPr>
            <w:r w:rsidRPr="007423DA">
              <w:rPr>
                <w:rFonts w:ascii="Times New Roman" w:hAnsi="Times New Roman" w:cs="Times New Roman"/>
                <w:sz w:val="26"/>
                <w:szCs w:val="26"/>
              </w:rPr>
              <w:t>_________________/_________________/</w:t>
            </w:r>
          </w:p>
          <w:p w:rsidR="004C7396" w:rsidRPr="007423DA" w:rsidRDefault="004C7396" w:rsidP="006F0C94">
            <w:pPr>
              <w:pStyle w:val="ConsPlusNormal"/>
              <w:ind w:firstLine="709"/>
              <w:jc w:val="center"/>
              <w:rPr>
                <w:rFonts w:ascii="Times New Roman" w:hAnsi="Times New Roman" w:cs="Times New Roman"/>
                <w:sz w:val="26"/>
                <w:szCs w:val="26"/>
              </w:rPr>
            </w:pPr>
          </w:p>
        </w:tc>
      </w:tr>
    </w:tbl>
    <w:p w:rsidR="004C7396" w:rsidRPr="007423DA" w:rsidRDefault="004C7396" w:rsidP="004C7396">
      <w:pPr>
        <w:ind w:left="-567"/>
        <w:jc w:val="both"/>
        <w:rPr>
          <w:sz w:val="26"/>
          <w:szCs w:val="26"/>
        </w:rPr>
      </w:pPr>
    </w:p>
    <w:p w:rsidR="004C7396" w:rsidRPr="007423DA" w:rsidRDefault="004C7396" w:rsidP="004C7396">
      <w:pPr>
        <w:ind w:left="-567"/>
        <w:jc w:val="both"/>
        <w:rPr>
          <w:sz w:val="26"/>
          <w:szCs w:val="26"/>
        </w:rPr>
      </w:pPr>
    </w:p>
    <w:p w:rsidR="004C7396" w:rsidRPr="007423DA" w:rsidRDefault="004C7396" w:rsidP="004C7396">
      <w:pPr>
        <w:widowControl w:val="0"/>
        <w:ind w:left="-567" w:firstLine="709"/>
        <w:jc w:val="both"/>
        <w:rPr>
          <w:sz w:val="26"/>
          <w:szCs w:val="26"/>
        </w:rPr>
      </w:pPr>
    </w:p>
    <w:p w:rsidR="004C7396" w:rsidRPr="007423DA" w:rsidRDefault="004C7396" w:rsidP="004C7396">
      <w:pPr>
        <w:tabs>
          <w:tab w:val="left" w:pos="993"/>
        </w:tabs>
        <w:ind w:left="-567"/>
        <w:jc w:val="both"/>
        <w:rPr>
          <w:sz w:val="26"/>
          <w:szCs w:val="26"/>
        </w:rPr>
      </w:pPr>
    </w:p>
    <w:p w:rsidR="004C7396" w:rsidRPr="007423DA" w:rsidRDefault="004C7396" w:rsidP="004C7396">
      <w:pPr>
        <w:widowControl w:val="0"/>
        <w:tabs>
          <w:tab w:val="left" w:pos="0"/>
          <w:tab w:val="left" w:pos="993"/>
        </w:tabs>
        <w:autoSpaceDE w:val="0"/>
        <w:autoSpaceDN w:val="0"/>
        <w:adjustRightInd w:val="0"/>
        <w:spacing w:line="360" w:lineRule="auto"/>
        <w:ind w:left="-567"/>
        <w:jc w:val="right"/>
        <w:rPr>
          <w:sz w:val="26"/>
          <w:szCs w:val="26"/>
        </w:rPr>
      </w:pPr>
    </w:p>
    <w:p w:rsidR="004C7396" w:rsidRPr="003F192E" w:rsidRDefault="004C7396" w:rsidP="004C7396">
      <w:pPr>
        <w:tabs>
          <w:tab w:val="left" w:pos="993"/>
        </w:tabs>
        <w:jc w:val="center"/>
        <w:rPr>
          <w:sz w:val="28"/>
          <w:szCs w:val="28"/>
        </w:rPr>
      </w:pPr>
    </w:p>
    <w:p w:rsidR="004C7396" w:rsidRDefault="004C7396" w:rsidP="004C7396">
      <w:pPr>
        <w:widowControl w:val="0"/>
        <w:tabs>
          <w:tab w:val="left" w:pos="0"/>
          <w:tab w:val="left" w:pos="993"/>
        </w:tabs>
        <w:autoSpaceDE w:val="0"/>
        <w:autoSpaceDN w:val="0"/>
        <w:adjustRightInd w:val="0"/>
        <w:jc w:val="center"/>
        <w:rPr>
          <w:sz w:val="28"/>
          <w:szCs w:val="28"/>
        </w:rPr>
      </w:pPr>
    </w:p>
    <w:p w:rsidR="004C7396" w:rsidRDefault="004C7396" w:rsidP="004C7396">
      <w:pPr>
        <w:jc w:val="both"/>
        <w:rPr>
          <w:sz w:val="22"/>
          <w:szCs w:val="22"/>
        </w:rPr>
      </w:pPr>
    </w:p>
    <w:p w:rsidR="004C7396" w:rsidRDefault="004C7396" w:rsidP="004C7396">
      <w:pPr>
        <w:jc w:val="both"/>
        <w:rPr>
          <w:sz w:val="22"/>
          <w:szCs w:val="22"/>
        </w:rPr>
      </w:pPr>
    </w:p>
    <w:p w:rsidR="004C7396" w:rsidRDefault="004C7396" w:rsidP="004C7396">
      <w:pPr>
        <w:jc w:val="both"/>
        <w:rPr>
          <w:sz w:val="22"/>
          <w:szCs w:val="22"/>
        </w:rPr>
      </w:pPr>
    </w:p>
    <w:p w:rsidR="004C7396" w:rsidRDefault="004C7396" w:rsidP="004C7396">
      <w:pPr>
        <w:jc w:val="both"/>
        <w:rPr>
          <w:sz w:val="22"/>
          <w:szCs w:val="22"/>
        </w:rPr>
      </w:pPr>
    </w:p>
    <w:p w:rsidR="004C7396" w:rsidRDefault="004C7396" w:rsidP="004C7396">
      <w:pPr>
        <w:jc w:val="both"/>
        <w:rPr>
          <w:sz w:val="22"/>
          <w:szCs w:val="22"/>
        </w:rPr>
      </w:pPr>
    </w:p>
    <w:p w:rsidR="004C7396" w:rsidRDefault="004C7396" w:rsidP="004C7396">
      <w:pPr>
        <w:jc w:val="both"/>
        <w:rPr>
          <w:sz w:val="22"/>
          <w:szCs w:val="22"/>
        </w:rPr>
      </w:pPr>
    </w:p>
    <w:p w:rsidR="004C7396" w:rsidRDefault="004C7396" w:rsidP="004C7396">
      <w:pPr>
        <w:jc w:val="both"/>
        <w:rPr>
          <w:sz w:val="22"/>
          <w:szCs w:val="22"/>
        </w:rPr>
      </w:pPr>
    </w:p>
    <w:p w:rsidR="00A45C8B" w:rsidRPr="00A45C8B" w:rsidRDefault="00A45C8B" w:rsidP="00A45C8B">
      <w:pPr>
        <w:jc w:val="both"/>
        <w:rPr>
          <w:rFonts w:eastAsia="Calibri"/>
          <w:sz w:val="22"/>
          <w:szCs w:val="22"/>
        </w:rPr>
      </w:pPr>
    </w:p>
    <w:sectPr w:rsidR="00A45C8B" w:rsidRPr="00A45C8B" w:rsidSect="00114D51">
      <w:footerReference w:type="even" r:id="rId12"/>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F2B" w:rsidRDefault="00ED7F2B">
      <w:r>
        <w:separator/>
      </w:r>
    </w:p>
  </w:endnote>
  <w:endnote w:type="continuationSeparator" w:id="0">
    <w:p w:rsidR="00ED7F2B" w:rsidRDefault="00ED7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96" w:rsidRDefault="004C7396" w:rsidP="009C044A">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C7396" w:rsidRDefault="004C7396" w:rsidP="005065F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F2B" w:rsidRDefault="00ED7F2B">
      <w:r>
        <w:separator/>
      </w:r>
    </w:p>
  </w:footnote>
  <w:footnote w:type="continuationSeparator" w:id="0">
    <w:p w:rsidR="00ED7F2B" w:rsidRDefault="00ED7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9630F"/>
    <w:multiLevelType w:val="multilevel"/>
    <w:tmpl w:val="5E7AFC64"/>
    <w:lvl w:ilvl="0">
      <w:start w:val="1"/>
      <w:numFmt w:val="upperRoman"/>
      <w:lvlText w:val="%1."/>
      <w:lvlJc w:val="left"/>
      <w:pPr>
        <w:ind w:left="1080" w:hanging="720"/>
      </w:pPr>
      <w:rPr>
        <w:rFonts w:ascii="Times New Roman" w:hAnsi="Times New Roman" w:cs="Times New Roman" w:hint="default"/>
        <w:sz w:val="24"/>
      </w:rPr>
    </w:lvl>
    <w:lvl w:ilvl="1">
      <w:start w:val="1"/>
      <w:numFmt w:val="decimal"/>
      <w:isLgl/>
      <w:lvlText w:val="%1.%2."/>
      <w:lvlJc w:val="left"/>
      <w:pPr>
        <w:ind w:left="1069" w:hanging="36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127" w:hanging="72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185" w:hanging="1080"/>
      </w:pPr>
      <w:rPr>
        <w:rFonts w:hint="default"/>
        <w:sz w:val="24"/>
      </w:rPr>
    </w:lvl>
    <w:lvl w:ilvl="6">
      <w:start w:val="1"/>
      <w:numFmt w:val="decimal"/>
      <w:isLgl/>
      <w:lvlText w:val="%1.%2.%3.%4.%5.%6.%7."/>
      <w:lvlJc w:val="left"/>
      <w:pPr>
        <w:ind w:left="3894" w:hanging="1440"/>
      </w:pPr>
      <w:rPr>
        <w:rFonts w:hint="default"/>
        <w:sz w:val="24"/>
      </w:rPr>
    </w:lvl>
    <w:lvl w:ilvl="7">
      <w:start w:val="1"/>
      <w:numFmt w:val="decimal"/>
      <w:isLgl/>
      <w:lvlText w:val="%1.%2.%3.%4.%5.%6.%7.%8."/>
      <w:lvlJc w:val="left"/>
      <w:pPr>
        <w:ind w:left="4243" w:hanging="1440"/>
      </w:pPr>
      <w:rPr>
        <w:rFonts w:hint="default"/>
        <w:sz w:val="24"/>
      </w:rPr>
    </w:lvl>
    <w:lvl w:ilvl="8">
      <w:start w:val="1"/>
      <w:numFmt w:val="decimal"/>
      <w:isLgl/>
      <w:lvlText w:val="%1.%2.%3.%4.%5.%6.%7.%8.%9."/>
      <w:lvlJc w:val="left"/>
      <w:pPr>
        <w:ind w:left="4952" w:hanging="1800"/>
      </w:pPr>
      <w:rPr>
        <w:rFonts w:hint="default"/>
        <w:sz w:val="24"/>
      </w:rPr>
    </w:lvl>
  </w:abstractNum>
  <w:abstractNum w:abstractNumId="4">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5">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6">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E6515D"/>
    <w:multiLevelType w:val="hybridMultilevel"/>
    <w:tmpl w:val="ACC21198"/>
    <w:lvl w:ilvl="0" w:tplc="C8D66686">
      <w:start w:val="1"/>
      <w:numFmt w:val="decimal"/>
      <w:lvlText w:val="%1."/>
      <w:lvlJc w:val="left"/>
      <w:pPr>
        <w:ind w:left="1425" w:hanging="8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8">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D4C1574"/>
    <w:multiLevelType w:val="hybridMultilevel"/>
    <w:tmpl w:val="6EFE6730"/>
    <w:lvl w:ilvl="0" w:tplc="B38A4A22">
      <w:start w:val="1"/>
      <w:numFmt w:val="decimal"/>
      <w:lvlText w:val="%1)"/>
      <w:lvlJc w:val="left"/>
      <w:pPr>
        <w:ind w:left="4937" w:hanging="400"/>
      </w:pPr>
      <w:rPr>
        <w:rFonts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2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2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3">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9902F41"/>
    <w:multiLevelType w:val="multilevel"/>
    <w:tmpl w:val="B608E148"/>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5">
    <w:nsid w:val="5C7D669D"/>
    <w:multiLevelType w:val="hybridMultilevel"/>
    <w:tmpl w:val="2F90F7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9">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2">
    <w:nsid w:val="6CA70E43"/>
    <w:multiLevelType w:val="hybridMultilevel"/>
    <w:tmpl w:val="3E58490C"/>
    <w:lvl w:ilvl="0" w:tplc="7A044D2A">
      <w:start w:val="1"/>
      <w:numFmt w:val="decimal"/>
      <w:lvlText w:val="%1."/>
      <w:lvlJc w:val="left"/>
      <w:pPr>
        <w:ind w:left="400" w:hanging="400"/>
      </w:pPr>
      <w:rPr>
        <w:rFonts w:hint="default"/>
      </w:rPr>
    </w:lvl>
    <w:lvl w:ilvl="1" w:tplc="BA3AC6EE">
      <w:start w:val="1"/>
      <w:numFmt w:val="decimal"/>
      <w:lvlText w:val="%2)"/>
      <w:lvlJc w:val="left"/>
      <w:pPr>
        <w:ind w:left="1080" w:hanging="360"/>
      </w:pPr>
      <w:rPr>
        <w:rFonts w:ascii="Times New Roman" w:eastAsia="Calibri"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4">
    <w:nsid w:val="6E574F65"/>
    <w:multiLevelType w:val="hybridMultilevel"/>
    <w:tmpl w:val="C8D62E46"/>
    <w:lvl w:ilvl="0" w:tplc="AE5C8CAA">
      <w:start w:val="1"/>
      <w:numFmt w:val="decimal"/>
      <w:lvlText w:val="%1)"/>
      <w:lvlJc w:val="left"/>
      <w:pPr>
        <w:ind w:left="720" w:hanging="360"/>
      </w:pPr>
      <w:rPr>
        <w:rFonts w:hint="default"/>
        <w:sz w:val="28"/>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36">
    <w:nsid w:val="76A5757D"/>
    <w:multiLevelType w:val="hybridMultilevel"/>
    <w:tmpl w:val="E6F61880"/>
    <w:lvl w:ilvl="0" w:tplc="4C56DD96">
      <w:start w:val="1"/>
      <w:numFmt w:val="decimal"/>
      <w:lvlText w:val="%1)"/>
      <w:lvlJc w:val="left"/>
      <w:pPr>
        <w:ind w:left="900" w:hanging="360"/>
      </w:pPr>
      <w:rPr>
        <w:rFonts w:hint="default"/>
        <w:sz w:val="26"/>
        <w:szCs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8"/>
  </w:num>
  <w:num w:numId="3">
    <w:abstractNumId w:val="39"/>
  </w:num>
  <w:num w:numId="4">
    <w:abstractNumId w:val="35"/>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22"/>
  </w:num>
  <w:num w:numId="8">
    <w:abstractNumId w:val="26"/>
  </w:num>
  <w:num w:numId="9">
    <w:abstractNumId w:val="2"/>
  </w:num>
  <w:num w:numId="10">
    <w:abstractNumId w:val="38"/>
  </w:num>
  <w:num w:numId="11">
    <w:abstractNumId w:val="0"/>
  </w:num>
  <w:num w:numId="12">
    <w:abstractNumId w:val="17"/>
  </w:num>
  <w:num w:numId="13">
    <w:abstractNumId w:val="22"/>
  </w:num>
  <w:num w:numId="14">
    <w:abstractNumId w:val="4"/>
  </w:num>
  <w:num w:numId="15">
    <w:abstractNumId w:val="28"/>
  </w:num>
  <w:num w:numId="16">
    <w:abstractNumId w:val="21"/>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6"/>
  </w:num>
  <w:num w:numId="21">
    <w:abstractNumId w:val="30"/>
  </w:num>
  <w:num w:numId="22">
    <w:abstractNumId w:val="33"/>
  </w:num>
  <w:num w:numId="23">
    <w:abstractNumId w:val="20"/>
  </w:num>
  <w:num w:numId="24">
    <w:abstractNumId w:val="9"/>
  </w:num>
  <w:num w:numId="25">
    <w:abstractNumId w:val="12"/>
  </w:num>
  <w:num w:numId="26">
    <w:abstractNumId w:val="24"/>
  </w:num>
  <w:num w:numId="27">
    <w:abstractNumId w:val="32"/>
  </w:num>
  <w:num w:numId="28">
    <w:abstractNumId w:val="29"/>
  </w:num>
  <w:num w:numId="29">
    <w:abstractNumId w:val="27"/>
  </w:num>
  <w:num w:numId="30">
    <w:abstractNumId w:val="7"/>
  </w:num>
  <w:num w:numId="31">
    <w:abstractNumId w:val="11"/>
  </w:num>
  <w:num w:numId="32">
    <w:abstractNumId w:val="37"/>
  </w:num>
  <w:num w:numId="33">
    <w:abstractNumId w:val="15"/>
  </w:num>
  <w:num w:numId="34">
    <w:abstractNumId w:val="13"/>
  </w:num>
  <w:num w:numId="35">
    <w:abstractNumId w:val="10"/>
  </w:num>
  <w:num w:numId="36">
    <w:abstractNumId w:val="23"/>
  </w:num>
  <w:num w:numId="37">
    <w:abstractNumId w:val="3"/>
  </w:num>
  <w:num w:numId="38">
    <w:abstractNumId w:val="19"/>
  </w:num>
  <w:num w:numId="39">
    <w:abstractNumId w:val="25"/>
  </w:num>
  <w:num w:numId="40">
    <w:abstractNumId w:val="36"/>
  </w:num>
  <w:num w:numId="41">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0B27"/>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50CF"/>
    <w:rsid w:val="00146FB7"/>
    <w:rsid w:val="0014736A"/>
    <w:rsid w:val="001501B2"/>
    <w:rsid w:val="0015048C"/>
    <w:rsid w:val="00150563"/>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DD"/>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3AA"/>
    <w:rsid w:val="00332502"/>
    <w:rsid w:val="003328BD"/>
    <w:rsid w:val="00335844"/>
    <w:rsid w:val="0033592C"/>
    <w:rsid w:val="00335D4F"/>
    <w:rsid w:val="003369A6"/>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4BEE"/>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468BC"/>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396"/>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4B8D"/>
    <w:rsid w:val="0059737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183C"/>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96EF4"/>
    <w:rsid w:val="006A07BB"/>
    <w:rsid w:val="006A1B7C"/>
    <w:rsid w:val="006A2D27"/>
    <w:rsid w:val="006A3AC0"/>
    <w:rsid w:val="006A6878"/>
    <w:rsid w:val="006A7CF6"/>
    <w:rsid w:val="006B2815"/>
    <w:rsid w:val="006B2CC3"/>
    <w:rsid w:val="006B47EA"/>
    <w:rsid w:val="006B5022"/>
    <w:rsid w:val="006C05FE"/>
    <w:rsid w:val="006C2878"/>
    <w:rsid w:val="006C4AF8"/>
    <w:rsid w:val="006C4C72"/>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92B09"/>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392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3FB5"/>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7E2"/>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3E70"/>
    <w:rsid w:val="009964FA"/>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4886"/>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5C8B"/>
    <w:rsid w:val="00A461F2"/>
    <w:rsid w:val="00A479A2"/>
    <w:rsid w:val="00A47B9A"/>
    <w:rsid w:val="00A502DB"/>
    <w:rsid w:val="00A50EBF"/>
    <w:rsid w:val="00A5120A"/>
    <w:rsid w:val="00A540B6"/>
    <w:rsid w:val="00A566DA"/>
    <w:rsid w:val="00A5720A"/>
    <w:rsid w:val="00A57AC0"/>
    <w:rsid w:val="00A632C6"/>
    <w:rsid w:val="00A641F7"/>
    <w:rsid w:val="00A64F2F"/>
    <w:rsid w:val="00A67A88"/>
    <w:rsid w:val="00A67CAE"/>
    <w:rsid w:val="00A70147"/>
    <w:rsid w:val="00A72435"/>
    <w:rsid w:val="00A7499E"/>
    <w:rsid w:val="00A764C4"/>
    <w:rsid w:val="00A80299"/>
    <w:rsid w:val="00A810DD"/>
    <w:rsid w:val="00A83405"/>
    <w:rsid w:val="00A8586E"/>
    <w:rsid w:val="00A86614"/>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26AC3"/>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128"/>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3BF9"/>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5AB"/>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4734"/>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25FB"/>
    <w:rsid w:val="00DD32D4"/>
    <w:rsid w:val="00DD6A71"/>
    <w:rsid w:val="00DE03AC"/>
    <w:rsid w:val="00DE03CB"/>
    <w:rsid w:val="00DE3411"/>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37D2"/>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874"/>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D7F2B"/>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8E7"/>
    <w:rsid w:val="00FF3A7D"/>
    <w:rsid w:val="00FF3F53"/>
    <w:rsid w:val="00FF57A9"/>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aliases w:val="мой"/>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aliases w:val="мой Знак"/>
    <w:link w:val="ad"/>
    <w:uiPriority w:val="34"/>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character" w:customStyle="1" w:styleId="blk">
    <w:name w:val="blk"/>
    <w:basedOn w:val="a0"/>
    <w:rsid w:val="004C7396"/>
  </w:style>
  <w:style w:type="paragraph" w:customStyle="1" w:styleId="ConsPlusNonformat">
    <w:name w:val="ConsPlusNonformat"/>
    <w:uiPriority w:val="99"/>
    <w:rsid w:val="004C7396"/>
    <w:pPr>
      <w:widowControl w:val="0"/>
      <w:autoSpaceDE w:val="0"/>
      <w:autoSpaceDN w:val="0"/>
      <w:adjustRightInd w:val="0"/>
    </w:pPr>
    <w:rPr>
      <w:rFonts w:ascii="Courier New" w:hAnsi="Courier New" w:cs="Courier New"/>
    </w:rPr>
  </w:style>
  <w:style w:type="character" w:customStyle="1" w:styleId="normaltextrun">
    <w:name w:val="normaltextrun"/>
    <w:rsid w:val="004C7396"/>
  </w:style>
  <w:style w:type="character" w:customStyle="1" w:styleId="eop">
    <w:name w:val="eop"/>
    <w:rsid w:val="004C73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69664312">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onsultant.ru/cons/cgi/online.cgi?rnd=9709BE5065CA908029A85B2CBC7C622C&amp;req=doc&amp;base=LAW&amp;n=283163&amp;dst=5&amp;fld=134&amp;REFFIELD=134&amp;REFDST=100029&amp;REFDOC=340038&amp;REFBASE=LAW&amp;stat=refcode%3D16610%3Bdstident%3D5%3Bindex%3D64"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99711-14B9-451E-85D0-987C8A93C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7087</Words>
  <Characters>40400</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2022-10-07T12:33:00Z</cp:lastPrinted>
  <dcterms:created xsi:type="dcterms:W3CDTF">2022-10-07T12:34:00Z</dcterms:created>
  <dcterms:modified xsi:type="dcterms:W3CDTF">2022-10-07T12:34:00Z</dcterms:modified>
</cp:coreProperties>
</file>