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261E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0261E">
        <w:rPr>
          <w:sz w:val="26"/>
          <w:szCs w:val="26"/>
          <w:u w:val="single"/>
        </w:rPr>
        <w:t>137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0261E" w:rsidRPr="00F8092A" w:rsidRDefault="0010261E" w:rsidP="0010261E">
      <w:pPr>
        <w:tabs>
          <w:tab w:val="left" w:pos="284"/>
          <w:tab w:val="left" w:pos="2590"/>
        </w:tabs>
        <w:ind w:right="5670"/>
        <w:jc w:val="both"/>
        <w:rPr>
          <w:sz w:val="26"/>
          <w:szCs w:val="26"/>
        </w:rPr>
      </w:pPr>
      <w:r w:rsidRPr="00F8092A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</w:t>
      </w:r>
      <w:r>
        <w:rPr>
          <w:sz w:val="26"/>
          <w:szCs w:val="26"/>
        </w:rPr>
        <w:t>и в весенне - летний период 2022</w:t>
      </w:r>
      <w:r w:rsidRPr="00F8092A">
        <w:rPr>
          <w:sz w:val="26"/>
          <w:szCs w:val="26"/>
        </w:rPr>
        <w:t xml:space="preserve"> года</w:t>
      </w:r>
    </w:p>
    <w:p w:rsidR="0010261E" w:rsidRPr="00F8092A" w:rsidRDefault="0010261E" w:rsidP="0010261E">
      <w:pPr>
        <w:tabs>
          <w:tab w:val="left" w:pos="2590"/>
        </w:tabs>
        <w:ind w:firstLine="567"/>
        <w:rPr>
          <w:sz w:val="26"/>
          <w:szCs w:val="26"/>
        </w:rPr>
      </w:pPr>
    </w:p>
    <w:p w:rsidR="0010261E" w:rsidRPr="00F8092A" w:rsidRDefault="0010261E" w:rsidP="0010261E">
      <w:pPr>
        <w:tabs>
          <w:tab w:val="left" w:pos="2590"/>
        </w:tabs>
        <w:ind w:firstLine="567"/>
        <w:rPr>
          <w:sz w:val="26"/>
          <w:szCs w:val="26"/>
        </w:rPr>
      </w:pPr>
    </w:p>
    <w:p w:rsidR="0010261E" w:rsidRPr="0010261E" w:rsidRDefault="0010261E" w:rsidP="0010261E">
      <w:pPr>
        <w:pStyle w:val="Default"/>
        <w:widowControl w:val="0"/>
        <w:spacing w:line="340" w:lineRule="exact"/>
        <w:ind w:firstLine="709"/>
        <w:jc w:val="both"/>
        <w:rPr>
          <w:color w:val="auto"/>
          <w:sz w:val="26"/>
          <w:szCs w:val="26"/>
        </w:rPr>
      </w:pPr>
      <w:proofErr w:type="gramStart"/>
      <w:r w:rsidRPr="0010261E">
        <w:rPr>
          <w:color w:val="auto"/>
          <w:sz w:val="26"/>
          <w:szCs w:val="26"/>
        </w:rPr>
        <w:t>В соответствии с Федеральным законом от 21 декабря 1994 г. № 69-ФЗ «О пожарной безопасности», распоряжением Правительства Нижегородской области от 6 апреля 2022 г. № 313-р «Об обеспечении пожарной безопасности объектов и населенных пунктов в весенне-летний период 2022 года», в целях предупреждения пожаров и обеспечения безопасности людей в весенне-летний период 2022 года, а также проведения сезонной пожарно-профилактической операции «Лето» и «</w:t>
      </w:r>
      <w:proofErr w:type="spellStart"/>
      <w:r w:rsidRPr="0010261E">
        <w:rPr>
          <w:color w:val="auto"/>
          <w:sz w:val="26"/>
          <w:szCs w:val="26"/>
        </w:rPr>
        <w:t>Водоисточник</w:t>
      </w:r>
      <w:proofErr w:type="spellEnd"/>
      <w:r w:rsidRPr="0010261E">
        <w:rPr>
          <w:color w:val="auto"/>
          <w:sz w:val="26"/>
          <w:szCs w:val="26"/>
        </w:rPr>
        <w:t>» на</w:t>
      </w:r>
      <w:proofErr w:type="gramEnd"/>
      <w:r w:rsidRPr="0010261E">
        <w:rPr>
          <w:color w:val="auto"/>
          <w:sz w:val="26"/>
          <w:szCs w:val="26"/>
        </w:rPr>
        <w:t xml:space="preserve"> территории городского округа город Шахунья Нижегородской области: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331"/>
        </w:tabs>
        <w:spacing w:before="0" w:after="0" w:line="340" w:lineRule="exact"/>
        <w:ind w:firstLine="709"/>
      </w:pPr>
      <w:r w:rsidRPr="0010261E">
        <w:t>1. Рекомендовать начальникам секторов Управления по работе с территориями и благоустройству, начальникам территориальных отделов администрации городского округа город Шахунья Нижегородской области: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</w:pPr>
      <w:r w:rsidRPr="0010261E">
        <w:t>1.1. Организовать выполнение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проведение на указанных территориях регулярной уборки мусора и покоса травы.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</w:pPr>
      <w:r w:rsidRPr="0010261E">
        <w:t>Обеспечить по мере схода снежного покрова уборку территорий общего пользования населенных пунктов от сухой травы, мусора, горючих отходов.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500"/>
        </w:tabs>
        <w:spacing w:before="0" w:after="0" w:line="340" w:lineRule="exact"/>
        <w:ind w:firstLine="709"/>
      </w:pPr>
      <w:r w:rsidRPr="0010261E">
        <w:t xml:space="preserve">1.2. </w:t>
      </w:r>
      <w:proofErr w:type="gramStart"/>
      <w:r w:rsidRPr="0010261E">
        <w:rPr>
          <w:lang w:bidi="ru-RU"/>
        </w:rPr>
        <w:t xml:space="preserve">Обеспечить в рамках полномочий принятие мер административно-правового характера по пресечению правонарушений, связанных с нарушением правил благоустройства территорий муниципальных образований, выразившихся в сбросе (выбросе), складировании и (или) временном хранении мусора, отходов спила, порубочных остатков деревьев, кустарников, листвы и других остатков растительности, а также разведении костров, сжигании опавшей листвы, сухой травянистой растительности, тополиного пуха и мусора, ответственность за совершение которых </w:t>
      </w:r>
      <w:r w:rsidRPr="0010261E">
        <w:rPr>
          <w:lang w:bidi="ru-RU"/>
        </w:rPr>
        <w:lastRenderedPageBreak/>
        <w:t>предусмотрена статьей</w:t>
      </w:r>
      <w:proofErr w:type="gramEnd"/>
      <w:r w:rsidRPr="0010261E">
        <w:rPr>
          <w:lang w:bidi="ru-RU"/>
        </w:rPr>
        <w:t xml:space="preserve"> 3.1 Кодекса Нижегородской области об административных правонарушениях.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283"/>
        </w:tabs>
        <w:spacing w:before="0" w:after="0" w:line="340" w:lineRule="exact"/>
        <w:ind w:firstLine="709"/>
      </w:pPr>
      <w:r w:rsidRPr="0010261E">
        <w:t>1.3. Выполнить по мере схода снежного покрова, но не позднее 1 июня 2022 г.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280"/>
        </w:tabs>
        <w:spacing w:before="0" w:after="0" w:line="340" w:lineRule="exact"/>
        <w:ind w:firstLine="709"/>
      </w:pPr>
      <w:r w:rsidRPr="0010261E">
        <w:rPr>
          <w:lang w:bidi="ru-RU"/>
        </w:rPr>
        <w:t>1.4. Обеспечить в границах населенных пунктов наличие и исправность сре</w:t>
      </w:r>
      <w:proofErr w:type="gramStart"/>
      <w:r w:rsidRPr="0010261E">
        <w:rPr>
          <w:lang w:bidi="ru-RU"/>
        </w:rPr>
        <w:t>дств св</w:t>
      </w:r>
      <w:proofErr w:type="gramEnd"/>
      <w:r w:rsidRPr="0010261E">
        <w:rPr>
          <w:lang w:bidi="ru-RU"/>
        </w:rPr>
        <w:t xml:space="preserve">язи и оповещения населения о пожаре, а также </w:t>
      </w:r>
      <w:proofErr w:type="spellStart"/>
      <w:r w:rsidRPr="0010261E">
        <w:rPr>
          <w:lang w:bidi="ru-RU"/>
        </w:rPr>
        <w:t>водоисточников</w:t>
      </w:r>
      <w:proofErr w:type="spellEnd"/>
      <w:r w:rsidRPr="0010261E">
        <w:rPr>
          <w:lang w:bidi="ru-RU"/>
        </w:rPr>
        <w:t xml:space="preserve"> для целей пожаротушения в соответствии со статьями 6, 63 и 68 Федерального закона от 22 июля 2008 г. № 123-ФЗ «Технический регламент о требованиях пожарной безопасности».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280"/>
        </w:tabs>
        <w:spacing w:before="0" w:after="0" w:line="340" w:lineRule="exact"/>
        <w:ind w:firstLine="709"/>
      </w:pPr>
      <w:r w:rsidRPr="0010261E">
        <w:rPr>
          <w:lang w:bidi="ru-RU"/>
        </w:rPr>
        <w:t xml:space="preserve">1.5. В срок до 1 июня 2022 г. </w:t>
      </w:r>
      <w:r w:rsidRPr="0010261E">
        <w:t xml:space="preserve">совместно с представителями МЧС, представителем МУП «Водоканал» </w:t>
      </w:r>
      <w:r w:rsidRPr="0010261E">
        <w:rPr>
          <w:lang w:bidi="ru-RU"/>
        </w:rPr>
        <w:t xml:space="preserve">организовать и провести проверку технического состояния источников наружного противопожарного водоснабжения. 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  <w:rPr>
          <w:lang w:bidi="ru-RU"/>
        </w:rPr>
      </w:pPr>
      <w:r w:rsidRPr="0010261E">
        <w:rPr>
          <w:lang w:bidi="ru-RU"/>
        </w:rPr>
        <w:t xml:space="preserve">1.6. </w:t>
      </w:r>
      <w:proofErr w:type="gramStart"/>
      <w:r w:rsidRPr="0010261E">
        <w:rPr>
          <w:lang w:bidi="ru-RU"/>
        </w:rPr>
        <w:t>Разработать и утвердить в соответствии с разделом XX Правил противопожарного режима паспорта населенных пунктов, подверженных угрозе лесных пожаров и других ландшафтных (природных) пожаров, паспорта территорий организаций отдыха детей и их оздоровления, подверженных угрозе лесных пожаров, территорий ведения гражданами садоводства или огородничества для собственных нужд, подверженных угрозе лесных пожаров, по форме, установленной приложениями № 8 и 9 к Правилам, и оформить в</w:t>
      </w:r>
      <w:proofErr w:type="gramEnd"/>
      <w:r w:rsidRPr="0010261E">
        <w:rPr>
          <w:lang w:bidi="ru-RU"/>
        </w:rPr>
        <w:t xml:space="preserve"> 3 </w:t>
      </w:r>
      <w:proofErr w:type="gramStart"/>
      <w:r w:rsidRPr="0010261E">
        <w:rPr>
          <w:lang w:bidi="ru-RU"/>
        </w:rPr>
        <w:t>экземплярах</w:t>
      </w:r>
      <w:proofErr w:type="gramEnd"/>
      <w:r w:rsidRPr="0010261E">
        <w:rPr>
          <w:lang w:bidi="ru-RU"/>
        </w:rPr>
        <w:t xml:space="preserve"> </w:t>
      </w:r>
      <w:r w:rsidRPr="0010261E">
        <w:t xml:space="preserve">в срок до 25 апреля 2022 г. 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589"/>
        </w:tabs>
        <w:spacing w:before="0" w:after="0" w:line="340" w:lineRule="exact"/>
        <w:ind w:firstLine="709"/>
      </w:pPr>
      <w:r w:rsidRPr="0010261E">
        <w:t>1.7. Осуществлять в течение весенне-летнего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Шахунья Нижегородской области, в местах массового пребывания людей.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</w:pPr>
      <w:r w:rsidRPr="0010261E">
        <w:t xml:space="preserve">1.8. В целях исполнения статьи 34 Федерального закона от 21 декабря 1994 г. </w:t>
      </w:r>
      <w:r w:rsidRPr="0010261E">
        <w:br/>
        <w:t>№ 69-ФЗ «О пожарной безопасности» дополнительно проинформировать граждан 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</w:pPr>
      <w:r w:rsidRPr="0010261E">
        <w:t>1.9. Принять меры по приведению пожарной техники, приспособленной 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за каждой пожарной мотопомпой мотористов и определить порядок доставки мотопомп к месту пожара.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417"/>
        </w:tabs>
        <w:spacing w:before="0" w:after="0" w:line="340" w:lineRule="exact"/>
        <w:ind w:firstLine="709"/>
      </w:pPr>
      <w:r w:rsidRPr="0010261E">
        <w:t>1.10. Обеспечить исправное состояние дорожной сети, а именно дорог, проездов и подъездов к зданиям, сооружениям, строениям и пожарным гидрантам.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417"/>
        </w:tabs>
        <w:spacing w:before="0" w:after="0" w:line="340" w:lineRule="exact"/>
        <w:ind w:firstLine="709"/>
      </w:pPr>
      <w:r w:rsidRPr="0010261E">
        <w:t xml:space="preserve">1.11. Обеспечить наружным освещением территории в темное время суток для оперативного поиска пожарных гидрантов, наружных лестниц и мест размещения </w:t>
      </w:r>
      <w:r w:rsidRPr="0010261E">
        <w:lastRenderedPageBreak/>
        <w:t>пожарного инвентаря.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651"/>
        </w:tabs>
        <w:spacing w:before="0" w:after="0" w:line="340" w:lineRule="exact"/>
        <w:ind w:firstLine="709"/>
      </w:pPr>
      <w:r w:rsidRPr="0010261E">
        <w:t xml:space="preserve">1.12. </w:t>
      </w:r>
      <w:proofErr w:type="gramStart"/>
      <w:r w:rsidRPr="0010261E">
        <w:t>Организовать проведение разъяснительной работы с собственниками и лицами, использующими земельные участки, прилегающие к лесным насаждениям, о необходимости проведения в период со дня схода снежного покрова до установления устойчивой дождливой погоды или образования снежного покрова очистки земельных участков от сухой травянистой растительности (пожнивных остатков, валежника, порубочных остатков), мусора и других горючих материалов на полосе шириной не менее 10 метров от леса</w:t>
      </w:r>
      <w:proofErr w:type="gramEnd"/>
      <w:r w:rsidRPr="0010261E">
        <w:t xml:space="preserve">, либо отделению их от леса противопожарной </w:t>
      </w:r>
      <w:proofErr w:type="spellStart"/>
      <w:r w:rsidRPr="0010261E">
        <w:t>минерализированной</w:t>
      </w:r>
      <w:proofErr w:type="spellEnd"/>
      <w:r w:rsidRPr="0010261E">
        <w:t xml:space="preserve"> полосой шириной не менее 0,5 метра или иным противопожарным барьером.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283"/>
        </w:tabs>
        <w:spacing w:before="0" w:after="0" w:line="340" w:lineRule="exact"/>
        <w:ind w:firstLine="709"/>
      </w:pPr>
      <w:r w:rsidRPr="0010261E">
        <w:t xml:space="preserve">2. </w:t>
      </w:r>
      <w:r w:rsidRPr="0010261E">
        <w:rPr>
          <w:lang w:bidi="ru-RU"/>
        </w:rPr>
        <w:t>Н</w:t>
      </w:r>
      <w:r w:rsidRPr="0010261E">
        <w:t>ачальнику сектора ГО ЧС и МОБ работы администрации городского округа город Шахунья</w:t>
      </w:r>
      <w:r w:rsidRPr="0010261E">
        <w:rPr>
          <w:lang w:bidi="ru-RU"/>
        </w:rPr>
        <w:t xml:space="preserve"> Нижегородской области </w:t>
      </w:r>
      <w:proofErr w:type="spellStart"/>
      <w:r w:rsidRPr="0010261E">
        <w:rPr>
          <w:lang w:bidi="ru-RU"/>
        </w:rPr>
        <w:t>Корпусову</w:t>
      </w:r>
      <w:proofErr w:type="spellEnd"/>
      <w:r w:rsidRPr="0010261E">
        <w:rPr>
          <w:lang w:bidi="ru-RU"/>
        </w:rPr>
        <w:t xml:space="preserve"> А.А.: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388"/>
        </w:tabs>
        <w:spacing w:before="0" w:after="0" w:line="340" w:lineRule="exact"/>
        <w:ind w:firstLine="709"/>
      </w:pPr>
      <w:r w:rsidRPr="0010261E">
        <w:t xml:space="preserve">2.1. </w:t>
      </w:r>
      <w:proofErr w:type="gramStart"/>
      <w:r w:rsidRPr="0010261E">
        <w:t>Провести до 20 апреля 2022 г. комплекс подготовительных мероприятий к эвакуации, в том числе заседания эвакуационной комиссии городского округа город  Шахунья Нижегородской области, уточнить планы эвакуации населения при возникновении чрезвычайных ситуаций природного и техногенного характера, а также проверить и обеспечить готовность пунктов временного размещения (далее - ПВР) к приему и размещению пострадавшего населения, наличие необходимого количества транспортных средств, организовать первоочередное жизнеобеспечение</w:t>
      </w:r>
      <w:proofErr w:type="gramEnd"/>
      <w:r w:rsidRPr="0010261E">
        <w:t xml:space="preserve"> населения в ПВР.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388"/>
        </w:tabs>
        <w:spacing w:before="0" w:after="0" w:line="340" w:lineRule="exact"/>
        <w:ind w:firstLine="709"/>
      </w:pPr>
      <w:r w:rsidRPr="0010261E">
        <w:t xml:space="preserve">2.2. В срок до 30 апреля 2022 г. провести тренировки по решению вопросов при возникновении пожаров и чрезвычайных ситуаций, характерных для весенне-летнего периода, а также в целях совершенствования взаимодействия с органами повседневного управления функциональных и территориальных подсистем РСЧС, силами постоянной готовности </w:t>
      </w:r>
      <w:proofErr w:type="spellStart"/>
      <w:r w:rsidRPr="0010261E">
        <w:t>Шахунского</w:t>
      </w:r>
      <w:proofErr w:type="spellEnd"/>
      <w:r w:rsidRPr="0010261E">
        <w:t xml:space="preserve"> звена ТП РСЧС.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388"/>
        </w:tabs>
        <w:spacing w:before="0" w:after="0" w:line="340" w:lineRule="exact"/>
        <w:ind w:firstLine="709"/>
      </w:pPr>
      <w:r w:rsidRPr="0010261E">
        <w:t xml:space="preserve">2.3. При получении прогнозной информации о высокой пожарной опасности (IV и V класс), а также при установлении высокой пожарной опасности переводить в режим повышенной готовности органы управления и силы </w:t>
      </w:r>
      <w:proofErr w:type="spellStart"/>
      <w:r w:rsidRPr="0010261E">
        <w:t>Шахунского</w:t>
      </w:r>
      <w:proofErr w:type="spellEnd"/>
      <w:r w:rsidRPr="0010261E">
        <w:t xml:space="preserve"> звена ТП РСЧС.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388"/>
        </w:tabs>
        <w:spacing w:before="0" w:after="0" w:line="340" w:lineRule="exact"/>
        <w:ind w:firstLine="709"/>
      </w:pPr>
      <w:r w:rsidRPr="0010261E">
        <w:t>2.4. 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 Привлечь к данным мероприятиям ответственных лиц (старост) населенных пунктов. Провести инструктивные занятия с указанными лицами по действиям при угрозе распространения природных пожаров на территории населенных пунктов.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0"/>
        </w:tabs>
        <w:spacing w:before="0" w:after="0" w:line="340" w:lineRule="exact"/>
        <w:ind w:firstLine="709"/>
        <w:rPr>
          <w:lang w:bidi="ru-RU"/>
        </w:rPr>
      </w:pPr>
      <w:r w:rsidRPr="0010261E">
        <w:rPr>
          <w:lang w:bidi="ru-RU"/>
        </w:rPr>
        <w:t>2.5. Провести проверку и при необходимости восполнить (создать) резервы материальных ресурсов для ликвидации чрезвычайных ситуаций природного и техногенного характера.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</w:pPr>
      <w:r w:rsidRPr="0010261E">
        <w:rPr>
          <w:lang w:bidi="ru-RU"/>
        </w:rPr>
        <w:t>2.6. Подготовить типовые бланки решений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введении режима чрезвычайной ситуации в лесах.</w:t>
      </w:r>
    </w:p>
    <w:p w:rsidR="0010261E" w:rsidRPr="0010261E" w:rsidRDefault="0010261E" w:rsidP="0010261E">
      <w:pPr>
        <w:pStyle w:val="23"/>
        <w:shd w:val="clear" w:color="auto" w:fill="auto"/>
        <w:spacing w:before="0" w:after="0" w:line="340" w:lineRule="exact"/>
        <w:ind w:firstLine="709"/>
        <w:rPr>
          <w:lang w:bidi="ru-RU"/>
        </w:rPr>
      </w:pPr>
      <w:r w:rsidRPr="0010261E">
        <w:rPr>
          <w:lang w:bidi="ru-RU"/>
        </w:rPr>
        <w:t xml:space="preserve">При введении режима чрезвычайной ситуации в лесах незамедлительно направлять копии правовых актов в комиссию по предупреждению и ликвидации </w:t>
      </w:r>
      <w:r w:rsidRPr="0010261E">
        <w:rPr>
          <w:lang w:bidi="ru-RU"/>
        </w:rPr>
        <w:lastRenderedPageBreak/>
        <w:t>чрезвычайных ситуаций и обеспечению пожарной безопасности Нижегородской области.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0"/>
        </w:tabs>
        <w:spacing w:before="0" w:after="0" w:line="340" w:lineRule="exact"/>
        <w:ind w:firstLine="709"/>
        <w:rPr>
          <w:lang w:bidi="ru-RU"/>
        </w:rPr>
      </w:pPr>
      <w:r w:rsidRPr="0010261E">
        <w:rPr>
          <w:lang w:bidi="ru-RU"/>
        </w:rPr>
        <w:t>2.7. 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 Привлечь к данным мероприятиям ответственных лиц (старост) населенных пунктов. Провести инструктивные занятия с указанными лицами по действиям при угрозе распространения природных пожаров на территории населенных пунктов.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0"/>
        </w:tabs>
        <w:spacing w:before="0" w:after="0" w:line="340" w:lineRule="exact"/>
        <w:ind w:firstLine="709"/>
      </w:pPr>
      <w:r w:rsidRPr="0010261E">
        <w:rPr>
          <w:lang w:bidi="ru-RU"/>
        </w:rPr>
        <w:t xml:space="preserve">2.8. </w:t>
      </w:r>
      <w:proofErr w:type="gramStart"/>
      <w:r w:rsidRPr="0010261E">
        <w:t>Разработать и утвердить решением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- КЧС и ОПБ) план противопожарных мероприятий по подготовке территорий населенных пунктов и подведомственных объектов к весенне-летнему периоду 2022 года, в том числе предусматривающий выполнение предписаний органов государственного пожарного надзора.</w:t>
      </w:r>
      <w:proofErr w:type="gramEnd"/>
    </w:p>
    <w:p w:rsidR="0010261E" w:rsidRPr="0010261E" w:rsidRDefault="0010261E" w:rsidP="0010261E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10261E">
        <w:rPr>
          <w:sz w:val="26"/>
          <w:szCs w:val="26"/>
          <w:lang w:bidi="ru-RU"/>
        </w:rPr>
        <w:t xml:space="preserve">3. </w:t>
      </w:r>
      <w:r w:rsidRPr="0010261E">
        <w:rPr>
          <w:sz w:val="26"/>
          <w:szCs w:val="26"/>
        </w:rPr>
        <w:t>Директору МУП «Водоканал» Черных С.В. в рамках своих полномочий, совместно с представителем сектора ГО ЧС и МОБ работы администрации городского округа город Шахунья, представителем МЧС: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0"/>
        </w:tabs>
        <w:spacing w:before="0" w:after="0" w:line="340" w:lineRule="exact"/>
        <w:ind w:firstLine="709"/>
        <w:rPr>
          <w:lang w:bidi="ru-RU"/>
        </w:rPr>
      </w:pPr>
      <w:r w:rsidRPr="0010261E">
        <w:t>3.1. О</w:t>
      </w:r>
      <w:r w:rsidRPr="0010261E">
        <w:rPr>
          <w:lang w:bidi="ru-RU"/>
        </w:rPr>
        <w:t>рганизовать и провести проверку технического состояния источников наружного противопожарного водоснабжения.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обеспечению подъездов к ним для установки пожарной техники.</w:t>
      </w:r>
    </w:p>
    <w:p w:rsidR="0010261E" w:rsidRPr="0010261E" w:rsidRDefault="0010261E" w:rsidP="0010261E">
      <w:pPr>
        <w:pStyle w:val="23"/>
        <w:shd w:val="clear" w:color="auto" w:fill="auto"/>
        <w:tabs>
          <w:tab w:val="left" w:pos="1487"/>
        </w:tabs>
        <w:spacing w:before="0" w:after="0" w:line="340" w:lineRule="exact"/>
        <w:ind w:firstLine="709"/>
      </w:pPr>
      <w:r w:rsidRPr="0010261E">
        <w:rPr>
          <w:lang w:bidi="ru-RU"/>
        </w:rPr>
        <w:t>4. О проведенной работе и принятых мерах по исполнению настоящего распоряжения до 25 мая 2022 г. проинформировать комиссию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10261E" w:rsidRPr="0010261E" w:rsidRDefault="0010261E" w:rsidP="0010261E">
      <w:pPr>
        <w:widowControl w:val="0"/>
        <w:tabs>
          <w:tab w:val="left" w:pos="2590"/>
        </w:tabs>
        <w:spacing w:line="340" w:lineRule="exact"/>
        <w:ind w:firstLine="709"/>
        <w:jc w:val="both"/>
        <w:rPr>
          <w:sz w:val="26"/>
          <w:szCs w:val="26"/>
        </w:rPr>
      </w:pPr>
      <w:r w:rsidRPr="0010261E">
        <w:rPr>
          <w:sz w:val="26"/>
          <w:szCs w:val="26"/>
        </w:rPr>
        <w:t>5. Настоящее распоряжение вступает в силу со дня его подписания.</w:t>
      </w:r>
    </w:p>
    <w:p w:rsidR="0010261E" w:rsidRPr="0010261E" w:rsidRDefault="0010261E" w:rsidP="0010261E">
      <w:pPr>
        <w:widowControl w:val="0"/>
        <w:tabs>
          <w:tab w:val="left" w:pos="540"/>
        </w:tabs>
        <w:spacing w:line="340" w:lineRule="exact"/>
        <w:ind w:firstLine="709"/>
        <w:jc w:val="both"/>
        <w:rPr>
          <w:sz w:val="26"/>
          <w:szCs w:val="26"/>
        </w:rPr>
      </w:pPr>
      <w:r w:rsidRPr="0010261E">
        <w:rPr>
          <w:sz w:val="26"/>
          <w:szCs w:val="26"/>
        </w:rPr>
        <w:t>6.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10261E" w:rsidRPr="0010261E" w:rsidRDefault="0010261E" w:rsidP="0010261E">
      <w:pPr>
        <w:widowControl w:val="0"/>
        <w:tabs>
          <w:tab w:val="left" w:pos="540"/>
        </w:tabs>
        <w:spacing w:line="340" w:lineRule="exact"/>
        <w:ind w:firstLine="709"/>
        <w:jc w:val="both"/>
        <w:rPr>
          <w:sz w:val="26"/>
          <w:szCs w:val="26"/>
        </w:rPr>
      </w:pPr>
      <w:r w:rsidRPr="0010261E">
        <w:rPr>
          <w:sz w:val="26"/>
          <w:szCs w:val="26"/>
        </w:rPr>
        <w:t xml:space="preserve">7. </w:t>
      </w:r>
      <w:proofErr w:type="gramStart"/>
      <w:r w:rsidRPr="0010261E">
        <w:rPr>
          <w:sz w:val="26"/>
          <w:szCs w:val="26"/>
        </w:rPr>
        <w:t>Контроль за</w:t>
      </w:r>
      <w:proofErr w:type="gramEnd"/>
      <w:r w:rsidRPr="0010261E">
        <w:rPr>
          <w:sz w:val="26"/>
          <w:szCs w:val="26"/>
        </w:rPr>
        <w:t xml:space="preserve"> исполнением настоящего распоряжения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10261E" w:rsidRDefault="0010261E" w:rsidP="00400444">
      <w:pPr>
        <w:jc w:val="both"/>
        <w:rPr>
          <w:sz w:val="26"/>
          <w:szCs w:val="26"/>
        </w:rPr>
      </w:pPr>
    </w:p>
    <w:p w:rsidR="0010261E" w:rsidRDefault="0010261E" w:rsidP="00400444">
      <w:pPr>
        <w:jc w:val="both"/>
        <w:rPr>
          <w:sz w:val="26"/>
          <w:szCs w:val="26"/>
        </w:rPr>
      </w:pPr>
    </w:p>
    <w:p w:rsidR="0008590C" w:rsidRDefault="0008590C" w:rsidP="000859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8590C" w:rsidRDefault="0008590C" w:rsidP="0008590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F6CE7" w:rsidRDefault="009F6CE7" w:rsidP="009F6CE7">
      <w:pPr>
        <w:jc w:val="both"/>
        <w:rPr>
          <w:sz w:val="26"/>
          <w:szCs w:val="26"/>
        </w:rPr>
      </w:pPr>
    </w:p>
    <w:p w:rsidR="00E90A25" w:rsidRPr="0010261E" w:rsidRDefault="00E90A25" w:rsidP="00E90A25">
      <w:pPr>
        <w:jc w:val="both"/>
        <w:rPr>
          <w:sz w:val="22"/>
          <w:szCs w:val="22"/>
        </w:rPr>
      </w:pPr>
      <w:bookmarkStart w:id="0" w:name="_GoBack"/>
      <w:bookmarkEnd w:id="0"/>
    </w:p>
    <w:sectPr w:rsidR="00E90A25" w:rsidRPr="0010261E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79" w:rsidRDefault="00AC3979">
      <w:r>
        <w:separator/>
      </w:r>
    </w:p>
  </w:endnote>
  <w:endnote w:type="continuationSeparator" w:id="0">
    <w:p w:rsidR="00AC3979" w:rsidRDefault="00AC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79" w:rsidRDefault="00AC3979">
      <w:r>
        <w:separator/>
      </w:r>
    </w:p>
  </w:footnote>
  <w:footnote w:type="continuationSeparator" w:id="0">
    <w:p w:rsidR="00AC3979" w:rsidRDefault="00AC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261E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48F6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3979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1026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7557-F509-47D4-B255-AE96F1A2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2022-04-18T06:24:00Z</cp:lastPrinted>
  <dcterms:created xsi:type="dcterms:W3CDTF">2022-04-18T06:26:00Z</dcterms:created>
  <dcterms:modified xsi:type="dcterms:W3CDTF">2022-04-18T06:26:00Z</dcterms:modified>
</cp:coreProperties>
</file>