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506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71E19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4B205B22" wp14:editId="335513EC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71E19">
        <w:rPr>
          <w:sz w:val="26"/>
          <w:szCs w:val="26"/>
          <w:u w:val="single"/>
        </w:rPr>
        <w:t>26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1249C6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71E19">
        <w:rPr>
          <w:sz w:val="26"/>
          <w:szCs w:val="26"/>
          <w:u w:val="single"/>
        </w:rPr>
        <w:t>77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271E19" w:rsidRPr="00271E19" w:rsidRDefault="00271E19" w:rsidP="00FE73E7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bookmarkStart w:id="0" w:name="_GoBack"/>
      <w:r w:rsidRPr="00271E19">
        <w:rPr>
          <w:rFonts w:ascii="Times New Roman" w:hAnsi="Times New Roman" w:cs="Times New Roman"/>
          <w:bCs w:val="0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17 декабря 2021 года № 1458 «Об утверждении муниципальной программы «Развитие средств массовой информации в городском округе город Шахунья Нижегородской области»</w:t>
      </w:r>
    </w:p>
    <w:bookmarkEnd w:id="0"/>
    <w:p w:rsidR="00271E19" w:rsidRPr="00C4188A" w:rsidRDefault="00271E19" w:rsidP="00271E19">
      <w:pPr>
        <w:pStyle w:val="ConsPlusTitle"/>
        <w:widowControl/>
        <w:spacing w:line="276" w:lineRule="auto"/>
        <w:jc w:val="center"/>
        <w:rPr>
          <w:bCs w:val="0"/>
          <w:sz w:val="22"/>
          <w:szCs w:val="22"/>
        </w:rPr>
      </w:pPr>
    </w:p>
    <w:p w:rsidR="00271E19" w:rsidRPr="00C4188A" w:rsidRDefault="00271E19" w:rsidP="00271E19">
      <w:pPr>
        <w:pStyle w:val="ConsPlusTitle"/>
        <w:widowControl/>
        <w:spacing w:line="276" w:lineRule="auto"/>
        <w:jc w:val="center"/>
        <w:rPr>
          <w:sz w:val="22"/>
          <w:szCs w:val="22"/>
        </w:rPr>
      </w:pPr>
    </w:p>
    <w:p w:rsidR="00271E19" w:rsidRPr="00271E19" w:rsidRDefault="00271E19" w:rsidP="00271E19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6"/>
          <w:szCs w:val="26"/>
        </w:rPr>
      </w:pPr>
      <w:r w:rsidRPr="00271E19">
        <w:rPr>
          <w:sz w:val="26"/>
          <w:szCs w:val="26"/>
        </w:rPr>
        <w:t xml:space="preserve">В соответствии с решением Совета депутатов городского округа город Шахунья Нижегородской области от 24 декабря 2021 года № 70-1 «О бюджете городского округа город Шахунья на 2022 год и на плановый период 2023 и 2024 годов»,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271E1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71E1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71E1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71E1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71E1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71E1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71E1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71E1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71E1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71E1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71E1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71E1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71E19">
        <w:rPr>
          <w:b/>
          <w:sz w:val="26"/>
          <w:szCs w:val="26"/>
        </w:rPr>
        <w:t>:</w:t>
      </w:r>
    </w:p>
    <w:p w:rsidR="00271E19" w:rsidRPr="00271E19" w:rsidRDefault="00271E19" w:rsidP="00271E19">
      <w:pPr>
        <w:pStyle w:val="ConsPlusTitle"/>
        <w:spacing w:line="3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71E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17 декабря 2021 года № 1458 «Об утверждении муниципальной программы «Развитие средств массовой информации в городском округе город Шахунья Нижегородской области» внести </w:t>
      </w:r>
      <w:hyperlink r:id="rId10" w:history="1">
        <w:r w:rsidRPr="00271E19">
          <w:rPr>
            <w:rFonts w:ascii="Times New Roman" w:hAnsi="Times New Roman" w:cs="Times New Roman"/>
            <w:b w:val="0"/>
            <w:bCs w:val="0"/>
            <w:sz w:val="26"/>
            <w:szCs w:val="26"/>
          </w:rPr>
          <w:t>изменения</w:t>
        </w:r>
      </w:hyperlink>
      <w:r w:rsidRPr="00271E19">
        <w:rPr>
          <w:rFonts w:ascii="Times New Roman" w:hAnsi="Times New Roman" w:cs="Times New Roman"/>
          <w:b w:val="0"/>
          <w:bCs w:val="0"/>
          <w:sz w:val="26"/>
          <w:szCs w:val="26"/>
        </w:rPr>
        <w:t>, изложив муниципальную программу в новой редакции согласно приложению к настоящему постановлению.</w:t>
      </w:r>
    </w:p>
    <w:p w:rsidR="00271E19" w:rsidRPr="00271E19" w:rsidRDefault="00271E19" w:rsidP="00271E19">
      <w:pPr>
        <w:pStyle w:val="ConsPlusTitle"/>
        <w:spacing w:line="3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71E19">
        <w:rPr>
          <w:rFonts w:ascii="Times New Roman" w:hAnsi="Times New Roman" w:cs="Times New Roman"/>
          <w:b w:val="0"/>
          <w:bCs w:val="0"/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271E19" w:rsidRPr="00271E19" w:rsidRDefault="00271E19" w:rsidP="00271E19">
      <w:pPr>
        <w:pStyle w:val="ConsPlusTitle"/>
        <w:spacing w:line="3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71E19">
        <w:rPr>
          <w:rFonts w:ascii="Times New Roman" w:hAnsi="Times New Roman" w:cs="Times New Roman"/>
          <w:b w:val="0"/>
          <w:bCs w:val="0"/>
          <w:sz w:val="26"/>
          <w:szCs w:val="26"/>
        </w:rPr>
        <w:t>3. Настоящее постановление вступает в силу со дня официального опубликования в газете «Знамя труда».</w:t>
      </w:r>
    </w:p>
    <w:p w:rsidR="00271E19" w:rsidRPr="00271E19" w:rsidRDefault="00271E19" w:rsidP="00271E19">
      <w:pPr>
        <w:pStyle w:val="ConsPlusTitle"/>
        <w:spacing w:line="3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71E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4. </w:t>
      </w:r>
      <w:proofErr w:type="gramStart"/>
      <w:r w:rsidRPr="00271E19">
        <w:rPr>
          <w:rFonts w:ascii="Times New Roman" w:hAnsi="Times New Roman" w:cs="Times New Roman"/>
          <w:b w:val="0"/>
          <w:bCs w:val="0"/>
          <w:sz w:val="26"/>
          <w:szCs w:val="26"/>
        </w:rPr>
        <w:t>Контроль за</w:t>
      </w:r>
      <w:proofErr w:type="gramEnd"/>
      <w:r w:rsidRPr="00271E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4A682C" w:rsidRDefault="004A682C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A682C" w:rsidRPr="00271E19" w:rsidRDefault="00D42498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271E19" w:rsidRDefault="00271E19" w:rsidP="00271E19">
      <w:pPr>
        <w:pStyle w:val="ConsPlusNormal"/>
        <w:ind w:firstLin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271E19" w:rsidRPr="00271E19" w:rsidRDefault="00271E19" w:rsidP="00271E19">
      <w:pPr>
        <w:pStyle w:val="ConsPlusNormal"/>
        <w:ind w:left="5387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1E1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br/>
      </w:r>
      <w:r w:rsidRPr="00271E19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город </w:t>
      </w:r>
      <w:r w:rsidRPr="00271E19">
        <w:rPr>
          <w:rFonts w:ascii="Times New Roman" w:hAnsi="Times New Roman" w:cs="Times New Roman"/>
          <w:sz w:val="26"/>
          <w:szCs w:val="26"/>
        </w:rPr>
        <w:t>Шахунья Нижегородской области</w:t>
      </w:r>
    </w:p>
    <w:p w:rsidR="00271E19" w:rsidRPr="00271E19" w:rsidRDefault="00271E19" w:rsidP="00271E19">
      <w:pPr>
        <w:pStyle w:val="ConsPlusNormal"/>
        <w:ind w:left="5387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1E1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26.01.</w:t>
      </w:r>
      <w:r w:rsidRPr="00271E19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г. № 77</w:t>
      </w:r>
    </w:p>
    <w:p w:rsidR="00271E19" w:rsidRDefault="00271E19" w:rsidP="00271E19">
      <w:pPr>
        <w:spacing w:line="276" w:lineRule="auto"/>
        <w:ind w:left="5954"/>
        <w:jc w:val="center"/>
        <w:rPr>
          <w:sz w:val="27"/>
          <w:szCs w:val="27"/>
        </w:rPr>
      </w:pPr>
    </w:p>
    <w:p w:rsidR="00271E19" w:rsidRDefault="00271E19" w:rsidP="00271E1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48"/>
          <w:szCs w:val="48"/>
        </w:rPr>
      </w:pPr>
    </w:p>
    <w:p w:rsidR="00271E19" w:rsidRDefault="00271E19" w:rsidP="00271E1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48"/>
          <w:szCs w:val="48"/>
        </w:rPr>
      </w:pPr>
    </w:p>
    <w:p w:rsidR="00271E19" w:rsidRDefault="00271E19" w:rsidP="00271E1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48"/>
          <w:szCs w:val="48"/>
        </w:rPr>
      </w:pPr>
    </w:p>
    <w:p w:rsidR="00271E19" w:rsidRDefault="00271E19" w:rsidP="00271E1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48"/>
          <w:szCs w:val="48"/>
        </w:rPr>
      </w:pPr>
    </w:p>
    <w:p w:rsidR="00271E19" w:rsidRDefault="00271E19" w:rsidP="00271E1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48"/>
          <w:szCs w:val="48"/>
        </w:rPr>
      </w:pPr>
    </w:p>
    <w:p w:rsidR="00271E19" w:rsidRDefault="00271E19" w:rsidP="00271E1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48"/>
          <w:szCs w:val="48"/>
        </w:rPr>
      </w:pPr>
    </w:p>
    <w:p w:rsidR="00271E19" w:rsidRPr="00BA662F" w:rsidRDefault="00271E19" w:rsidP="00271E1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48"/>
          <w:szCs w:val="48"/>
        </w:rPr>
      </w:pPr>
      <w:r w:rsidRPr="00BA662F">
        <w:rPr>
          <w:b/>
          <w:bCs/>
          <w:sz w:val="48"/>
          <w:szCs w:val="48"/>
        </w:rPr>
        <w:t>Муниципальная программа</w:t>
      </w:r>
    </w:p>
    <w:p w:rsidR="00271E19" w:rsidRDefault="00271E19" w:rsidP="00271E19">
      <w:pPr>
        <w:spacing w:line="276" w:lineRule="auto"/>
        <w:ind w:left="5954"/>
        <w:jc w:val="center"/>
        <w:rPr>
          <w:sz w:val="27"/>
          <w:szCs w:val="27"/>
        </w:rPr>
      </w:pPr>
    </w:p>
    <w:p w:rsidR="00271E19" w:rsidRPr="008D146F" w:rsidRDefault="00271E19" w:rsidP="00271E19">
      <w:pPr>
        <w:spacing w:line="276" w:lineRule="auto"/>
        <w:jc w:val="center"/>
        <w:rPr>
          <w:b/>
          <w:sz w:val="40"/>
          <w:szCs w:val="40"/>
        </w:rPr>
      </w:pPr>
      <w:r w:rsidRPr="008D146F">
        <w:rPr>
          <w:b/>
          <w:sz w:val="40"/>
          <w:szCs w:val="40"/>
        </w:rPr>
        <w:t xml:space="preserve">«Развитие средств массовой информации </w:t>
      </w:r>
    </w:p>
    <w:p w:rsidR="00271E19" w:rsidRPr="008D146F" w:rsidRDefault="00271E19" w:rsidP="00271E19">
      <w:pPr>
        <w:spacing w:line="276" w:lineRule="auto"/>
        <w:jc w:val="center"/>
        <w:rPr>
          <w:b/>
          <w:sz w:val="40"/>
          <w:szCs w:val="40"/>
        </w:rPr>
      </w:pPr>
      <w:r w:rsidRPr="008D146F">
        <w:rPr>
          <w:b/>
          <w:sz w:val="40"/>
          <w:szCs w:val="40"/>
        </w:rPr>
        <w:t xml:space="preserve">в городском округе город Шахунья </w:t>
      </w:r>
    </w:p>
    <w:p w:rsidR="00271E19" w:rsidRPr="008D146F" w:rsidRDefault="00271E19" w:rsidP="00271E19">
      <w:pPr>
        <w:spacing w:line="276" w:lineRule="auto"/>
        <w:jc w:val="center"/>
        <w:rPr>
          <w:b/>
          <w:sz w:val="40"/>
          <w:szCs w:val="40"/>
        </w:rPr>
      </w:pPr>
      <w:r w:rsidRPr="008D146F">
        <w:rPr>
          <w:b/>
          <w:sz w:val="40"/>
          <w:szCs w:val="40"/>
        </w:rPr>
        <w:t>Нижегородской области»</w:t>
      </w:r>
    </w:p>
    <w:p w:rsidR="00271E19" w:rsidRPr="008D146F" w:rsidRDefault="00271E19" w:rsidP="00271E19">
      <w:pPr>
        <w:spacing w:line="276" w:lineRule="auto"/>
        <w:ind w:left="5954"/>
        <w:jc w:val="center"/>
        <w:rPr>
          <w:sz w:val="40"/>
          <w:szCs w:val="40"/>
        </w:rPr>
      </w:pPr>
    </w:p>
    <w:p w:rsidR="00271E19" w:rsidRDefault="00271E19" w:rsidP="00271E19">
      <w:pPr>
        <w:spacing w:line="276" w:lineRule="auto"/>
        <w:ind w:left="5954"/>
        <w:jc w:val="center"/>
        <w:rPr>
          <w:sz w:val="27"/>
          <w:szCs w:val="27"/>
        </w:rPr>
      </w:pPr>
    </w:p>
    <w:p w:rsidR="00271E19" w:rsidRDefault="00271E19" w:rsidP="00271E19">
      <w:pPr>
        <w:spacing w:line="276" w:lineRule="auto"/>
        <w:ind w:left="5954"/>
        <w:jc w:val="center"/>
        <w:rPr>
          <w:sz w:val="27"/>
          <w:szCs w:val="27"/>
        </w:rPr>
      </w:pPr>
    </w:p>
    <w:p w:rsidR="00271E19" w:rsidRDefault="00271E19" w:rsidP="00271E19">
      <w:pPr>
        <w:spacing w:line="276" w:lineRule="auto"/>
        <w:ind w:left="5954"/>
        <w:jc w:val="center"/>
        <w:rPr>
          <w:sz w:val="27"/>
          <w:szCs w:val="27"/>
        </w:rPr>
      </w:pPr>
    </w:p>
    <w:p w:rsidR="00271E19" w:rsidRDefault="00271E19" w:rsidP="00271E19">
      <w:pPr>
        <w:spacing w:line="276" w:lineRule="auto"/>
        <w:ind w:left="5954"/>
        <w:jc w:val="center"/>
        <w:rPr>
          <w:sz w:val="27"/>
          <w:szCs w:val="27"/>
        </w:rPr>
      </w:pPr>
    </w:p>
    <w:p w:rsidR="00271E19" w:rsidRDefault="00271E19" w:rsidP="00271E19">
      <w:pPr>
        <w:spacing w:line="276" w:lineRule="auto"/>
        <w:ind w:left="5954"/>
        <w:jc w:val="center"/>
        <w:rPr>
          <w:sz w:val="27"/>
          <w:szCs w:val="27"/>
        </w:rPr>
      </w:pPr>
    </w:p>
    <w:p w:rsidR="00271E19" w:rsidRDefault="00271E19" w:rsidP="00271E19">
      <w:pPr>
        <w:spacing w:line="276" w:lineRule="auto"/>
        <w:ind w:left="5954"/>
        <w:jc w:val="center"/>
        <w:rPr>
          <w:sz w:val="27"/>
          <w:szCs w:val="27"/>
        </w:rPr>
      </w:pPr>
    </w:p>
    <w:p w:rsidR="00271E19" w:rsidRDefault="00271E19" w:rsidP="00271E19">
      <w:pPr>
        <w:spacing w:line="276" w:lineRule="auto"/>
        <w:ind w:left="5954"/>
        <w:jc w:val="center"/>
        <w:rPr>
          <w:sz w:val="27"/>
          <w:szCs w:val="27"/>
        </w:rPr>
      </w:pPr>
    </w:p>
    <w:p w:rsidR="00271E19" w:rsidRDefault="00271E19" w:rsidP="00271E19">
      <w:pPr>
        <w:spacing w:line="276" w:lineRule="auto"/>
        <w:ind w:left="5954"/>
        <w:jc w:val="center"/>
        <w:rPr>
          <w:sz w:val="27"/>
          <w:szCs w:val="27"/>
        </w:rPr>
      </w:pPr>
    </w:p>
    <w:p w:rsidR="00271E19" w:rsidRDefault="00271E19" w:rsidP="00271E19">
      <w:pPr>
        <w:spacing w:line="276" w:lineRule="auto"/>
        <w:ind w:left="5954"/>
        <w:jc w:val="center"/>
        <w:rPr>
          <w:sz w:val="27"/>
          <w:szCs w:val="27"/>
        </w:rPr>
      </w:pPr>
    </w:p>
    <w:p w:rsidR="00271E19" w:rsidRDefault="00271E19" w:rsidP="00271E19">
      <w:pPr>
        <w:spacing w:line="276" w:lineRule="auto"/>
        <w:ind w:left="5954"/>
        <w:jc w:val="center"/>
        <w:rPr>
          <w:sz w:val="27"/>
          <w:szCs w:val="27"/>
        </w:rPr>
      </w:pPr>
    </w:p>
    <w:p w:rsidR="00271E19" w:rsidRDefault="00271E19" w:rsidP="00271E19">
      <w:pPr>
        <w:spacing w:line="276" w:lineRule="auto"/>
        <w:ind w:left="5954"/>
        <w:jc w:val="center"/>
        <w:rPr>
          <w:sz w:val="27"/>
          <w:szCs w:val="27"/>
        </w:rPr>
      </w:pPr>
    </w:p>
    <w:p w:rsidR="00271E19" w:rsidRDefault="00271E19" w:rsidP="00271E19">
      <w:pPr>
        <w:spacing w:line="276" w:lineRule="auto"/>
        <w:rPr>
          <w:sz w:val="27"/>
          <w:szCs w:val="27"/>
        </w:rPr>
      </w:pPr>
    </w:p>
    <w:p w:rsidR="00271E19" w:rsidRDefault="00271E19" w:rsidP="00271E19">
      <w:pPr>
        <w:spacing w:line="276" w:lineRule="auto"/>
        <w:rPr>
          <w:sz w:val="27"/>
          <w:szCs w:val="27"/>
        </w:rPr>
      </w:pPr>
    </w:p>
    <w:p w:rsidR="00271E19" w:rsidRDefault="00271E19" w:rsidP="00271E19">
      <w:pPr>
        <w:spacing w:line="276" w:lineRule="auto"/>
        <w:ind w:left="5954"/>
        <w:jc w:val="center"/>
        <w:rPr>
          <w:sz w:val="27"/>
          <w:szCs w:val="27"/>
        </w:rPr>
      </w:pPr>
    </w:p>
    <w:p w:rsidR="00271E19" w:rsidRDefault="00271E19" w:rsidP="00271E19">
      <w:pPr>
        <w:spacing w:line="276" w:lineRule="auto"/>
        <w:ind w:left="5954"/>
        <w:jc w:val="center"/>
        <w:rPr>
          <w:sz w:val="27"/>
          <w:szCs w:val="27"/>
        </w:rPr>
      </w:pPr>
    </w:p>
    <w:p w:rsidR="00271E19" w:rsidRDefault="00271E19" w:rsidP="00271E19">
      <w:pPr>
        <w:spacing w:line="276" w:lineRule="auto"/>
        <w:ind w:left="5954"/>
        <w:jc w:val="center"/>
        <w:rPr>
          <w:sz w:val="27"/>
          <w:szCs w:val="27"/>
        </w:rPr>
      </w:pPr>
    </w:p>
    <w:p w:rsidR="00271E19" w:rsidRDefault="00271E19" w:rsidP="00271E19">
      <w:pPr>
        <w:spacing w:line="276" w:lineRule="auto"/>
        <w:ind w:left="5954"/>
        <w:jc w:val="center"/>
        <w:rPr>
          <w:sz w:val="27"/>
          <w:szCs w:val="27"/>
        </w:rPr>
      </w:pPr>
    </w:p>
    <w:p w:rsidR="00271E19" w:rsidRDefault="00271E19" w:rsidP="00271E19">
      <w:pPr>
        <w:spacing w:line="276" w:lineRule="auto"/>
        <w:jc w:val="both"/>
        <w:rPr>
          <w:sz w:val="27"/>
          <w:szCs w:val="27"/>
        </w:rPr>
      </w:pPr>
    </w:p>
    <w:p w:rsidR="00271E19" w:rsidRPr="00A27645" w:rsidRDefault="00271E19" w:rsidP="00271E19">
      <w:pPr>
        <w:spacing w:line="276" w:lineRule="auto"/>
        <w:rPr>
          <w:b/>
          <w:sz w:val="27"/>
          <w:szCs w:val="27"/>
        </w:rPr>
      </w:pPr>
    </w:p>
    <w:p w:rsidR="00271E19" w:rsidRPr="009772EB" w:rsidRDefault="00271E19" w:rsidP="00271E1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772EB">
        <w:rPr>
          <w:b/>
          <w:bCs/>
          <w:sz w:val="26"/>
          <w:szCs w:val="26"/>
        </w:rPr>
        <w:lastRenderedPageBreak/>
        <w:t>ПАСПОРТ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772EB">
        <w:rPr>
          <w:b/>
          <w:bCs/>
          <w:sz w:val="26"/>
          <w:szCs w:val="26"/>
        </w:rPr>
        <w:t xml:space="preserve">муниципальной программы 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772EB">
        <w:rPr>
          <w:b/>
          <w:bCs/>
          <w:sz w:val="26"/>
          <w:szCs w:val="26"/>
        </w:rPr>
        <w:t>городского округа город Шахунья Нижегородской области</w:t>
      </w:r>
    </w:p>
    <w:p w:rsidR="00271E19" w:rsidRPr="00894388" w:rsidRDefault="00271E19" w:rsidP="00271E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72EB">
        <w:rPr>
          <w:b/>
          <w:bCs/>
          <w:sz w:val="26"/>
          <w:szCs w:val="26"/>
        </w:rPr>
        <w:t>«Развитие средств массовой информации в городском округе город Шахунья Нижегородской области»</w:t>
      </w:r>
    </w:p>
    <w:p w:rsidR="00271E19" w:rsidRDefault="00271E19" w:rsidP="00271E19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271E19" w:rsidRPr="009772EB" w:rsidRDefault="00271E19" w:rsidP="00271E1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772EB">
        <w:rPr>
          <w:bCs/>
          <w:sz w:val="26"/>
          <w:szCs w:val="26"/>
        </w:rPr>
        <w:t>(далее – Программа)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6"/>
        <w:gridCol w:w="6495"/>
      </w:tblGrid>
      <w:tr w:rsidR="00271E19" w:rsidRPr="009772EB" w:rsidTr="00C6273C">
        <w:tc>
          <w:tcPr>
            <w:tcW w:w="3600" w:type="dxa"/>
          </w:tcPr>
          <w:p w:rsidR="00271E19" w:rsidRPr="009772EB" w:rsidRDefault="00271E19" w:rsidP="00C6273C">
            <w:pPr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712" w:type="dxa"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Администрация городского округа город Шахунья Нижегородской области</w:t>
            </w:r>
          </w:p>
        </w:tc>
      </w:tr>
      <w:tr w:rsidR="00271E19" w:rsidRPr="009772EB" w:rsidTr="00C6273C">
        <w:tc>
          <w:tcPr>
            <w:tcW w:w="3600" w:type="dxa"/>
          </w:tcPr>
          <w:p w:rsidR="00271E19" w:rsidRPr="009772EB" w:rsidRDefault="00271E19" w:rsidP="00C6273C">
            <w:pPr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712" w:type="dxa"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 xml:space="preserve">Автономное учреждение «Редакция газеты «Знамя труда»,  Муниципальное унитарное предприятие «Региональная телевизионная программа «Земляки» </w:t>
            </w:r>
          </w:p>
        </w:tc>
      </w:tr>
      <w:tr w:rsidR="00271E19" w:rsidRPr="009772EB" w:rsidTr="00C6273C">
        <w:tc>
          <w:tcPr>
            <w:tcW w:w="3600" w:type="dxa"/>
          </w:tcPr>
          <w:p w:rsidR="00271E19" w:rsidRPr="009772EB" w:rsidRDefault="00271E19" w:rsidP="00C6273C">
            <w:pPr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712" w:type="dxa"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Повышение качества жизни населения городского округа город Шахунья Нижегородской области за счет обеспечения конституционного права граждан на получение информации</w:t>
            </w:r>
          </w:p>
        </w:tc>
      </w:tr>
      <w:tr w:rsidR="00271E19" w:rsidRPr="009772EB" w:rsidTr="00C6273C">
        <w:tc>
          <w:tcPr>
            <w:tcW w:w="3600" w:type="dxa"/>
          </w:tcPr>
          <w:p w:rsidR="00271E19" w:rsidRPr="009772EB" w:rsidRDefault="00271E19" w:rsidP="00C6273C">
            <w:pPr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6712" w:type="dxa"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Создание, сохранение и развитие информационного пространства, соответствующего интересам и потребностям населения городского округа город Шахунья Нижегородской области</w:t>
            </w:r>
          </w:p>
        </w:tc>
      </w:tr>
      <w:tr w:rsidR="00271E19" w:rsidRPr="009772EB" w:rsidTr="00C6273C">
        <w:tc>
          <w:tcPr>
            <w:tcW w:w="3600" w:type="dxa"/>
          </w:tcPr>
          <w:p w:rsidR="00271E19" w:rsidRPr="009772EB" w:rsidRDefault="00271E19" w:rsidP="00C6273C">
            <w:pPr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Сроки (этапы) реализации муниципальной  программы</w:t>
            </w:r>
          </w:p>
        </w:tc>
        <w:tc>
          <w:tcPr>
            <w:tcW w:w="6712" w:type="dxa"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772EB">
              <w:rPr>
                <w:bCs/>
                <w:sz w:val="26"/>
                <w:szCs w:val="26"/>
              </w:rPr>
              <w:t>2022 – 2024 годы.</w:t>
            </w:r>
          </w:p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71E19" w:rsidRPr="009772EB" w:rsidTr="00C6273C">
        <w:tc>
          <w:tcPr>
            <w:tcW w:w="3600" w:type="dxa"/>
          </w:tcPr>
          <w:p w:rsidR="00271E19" w:rsidRPr="009772EB" w:rsidRDefault="00271E19" w:rsidP="00C6273C">
            <w:pPr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712" w:type="dxa"/>
          </w:tcPr>
          <w:p w:rsidR="00271E19" w:rsidRPr="00462F89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62F89">
              <w:rPr>
                <w:bCs/>
                <w:sz w:val="26"/>
                <w:szCs w:val="26"/>
              </w:rPr>
              <w:t>Всего по Программе – 7</w:t>
            </w:r>
            <w:r>
              <w:rPr>
                <w:bCs/>
                <w:sz w:val="26"/>
                <w:szCs w:val="26"/>
              </w:rPr>
              <w:t> </w:t>
            </w:r>
            <w:r w:rsidRPr="00462F89">
              <w:rPr>
                <w:bCs/>
                <w:sz w:val="26"/>
                <w:szCs w:val="26"/>
              </w:rPr>
              <w:t>580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62F89">
              <w:rPr>
                <w:bCs/>
                <w:sz w:val="26"/>
                <w:szCs w:val="26"/>
              </w:rPr>
              <w:t>955,30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462F89">
              <w:rPr>
                <w:bCs/>
                <w:sz w:val="26"/>
                <w:szCs w:val="26"/>
              </w:rPr>
              <w:t>руб., в том числе по годам:</w:t>
            </w:r>
          </w:p>
          <w:p w:rsidR="00271E19" w:rsidRPr="00462F89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62F89">
              <w:rPr>
                <w:bCs/>
                <w:sz w:val="26"/>
                <w:szCs w:val="26"/>
              </w:rPr>
              <w:t xml:space="preserve">2022 год – 3 082 656,00 руб. </w:t>
            </w:r>
          </w:p>
          <w:p w:rsidR="00271E19" w:rsidRPr="00462F89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62F89">
              <w:rPr>
                <w:bCs/>
                <w:sz w:val="26"/>
                <w:szCs w:val="26"/>
              </w:rPr>
              <w:t>2023 год – 2 365 499,30 руб.</w:t>
            </w:r>
          </w:p>
          <w:p w:rsidR="00271E19" w:rsidRPr="00462F89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62F89">
              <w:rPr>
                <w:bCs/>
                <w:sz w:val="26"/>
                <w:szCs w:val="26"/>
              </w:rPr>
              <w:t>2024 год – 2 132 800,00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62F89">
              <w:rPr>
                <w:bCs/>
                <w:sz w:val="26"/>
                <w:szCs w:val="26"/>
              </w:rPr>
              <w:t>руб.</w:t>
            </w:r>
          </w:p>
          <w:p w:rsidR="00271E19" w:rsidRPr="00670103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70103">
              <w:rPr>
                <w:bCs/>
                <w:sz w:val="26"/>
                <w:szCs w:val="26"/>
              </w:rPr>
              <w:t>за счет средств бюджета городского округа город Шахунья – 2 607 255,30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70103">
              <w:rPr>
                <w:bCs/>
                <w:sz w:val="26"/>
                <w:szCs w:val="26"/>
              </w:rPr>
              <w:t>руб., в том числе по годам:</w:t>
            </w:r>
          </w:p>
          <w:p w:rsidR="00271E19" w:rsidRPr="00670103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0103">
              <w:rPr>
                <w:sz w:val="26"/>
                <w:szCs w:val="26"/>
              </w:rPr>
              <w:t xml:space="preserve">2022 год – 1 424 756,00 руб. </w:t>
            </w:r>
          </w:p>
          <w:p w:rsidR="00271E19" w:rsidRPr="00670103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0103">
              <w:rPr>
                <w:sz w:val="26"/>
                <w:szCs w:val="26"/>
              </w:rPr>
              <w:t>2023 год – 707 599,30</w:t>
            </w:r>
            <w:r>
              <w:rPr>
                <w:sz w:val="26"/>
                <w:szCs w:val="26"/>
              </w:rPr>
              <w:t xml:space="preserve"> </w:t>
            </w:r>
            <w:r w:rsidRPr="00670103">
              <w:rPr>
                <w:sz w:val="26"/>
                <w:szCs w:val="26"/>
              </w:rPr>
              <w:t>руб.</w:t>
            </w:r>
          </w:p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0103">
              <w:rPr>
                <w:sz w:val="26"/>
                <w:szCs w:val="26"/>
              </w:rPr>
              <w:t>2024 год – 474 900,00</w:t>
            </w:r>
            <w:r>
              <w:rPr>
                <w:sz w:val="26"/>
                <w:szCs w:val="26"/>
              </w:rPr>
              <w:t xml:space="preserve"> </w:t>
            </w:r>
            <w:r w:rsidRPr="00670103">
              <w:rPr>
                <w:sz w:val="26"/>
                <w:szCs w:val="26"/>
              </w:rPr>
              <w:t>руб.</w:t>
            </w:r>
          </w:p>
        </w:tc>
      </w:tr>
      <w:tr w:rsidR="00271E19" w:rsidRPr="009772EB" w:rsidTr="00C6273C">
        <w:tc>
          <w:tcPr>
            <w:tcW w:w="3600" w:type="dxa"/>
          </w:tcPr>
          <w:p w:rsidR="00271E19" w:rsidRPr="009772EB" w:rsidRDefault="00271E19" w:rsidP="00C6273C">
            <w:pPr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6712" w:type="dxa"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По окончании реализации мероприятий муниципальной программы будут достигнуты следующие значения:</w:t>
            </w:r>
          </w:p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- изготовление и распространение муниципальных периодических печатных изданий составит 52 выпуска (номера) в год;</w:t>
            </w:r>
          </w:p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b/>
                <w:bCs/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- производство и выпуск в эфир телепередач, новостных сюжетов и иных форм телевизионной продукции составит 3 120 минут в год.</w:t>
            </w:r>
          </w:p>
        </w:tc>
      </w:tr>
    </w:tbl>
    <w:p w:rsidR="00271E19" w:rsidRDefault="00271E19" w:rsidP="00271E19">
      <w:pPr>
        <w:spacing w:line="276" w:lineRule="auto"/>
        <w:jc w:val="both"/>
        <w:rPr>
          <w:sz w:val="26"/>
          <w:szCs w:val="26"/>
        </w:rPr>
      </w:pPr>
    </w:p>
    <w:p w:rsidR="00271E19" w:rsidRDefault="00271E19" w:rsidP="00271E19">
      <w:pPr>
        <w:rPr>
          <w:sz w:val="26"/>
          <w:szCs w:val="26"/>
        </w:rPr>
      </w:pPr>
    </w:p>
    <w:p w:rsidR="00271E19" w:rsidRDefault="00271E19" w:rsidP="00271E19">
      <w:pPr>
        <w:rPr>
          <w:sz w:val="26"/>
          <w:szCs w:val="26"/>
        </w:rPr>
      </w:pPr>
    </w:p>
    <w:p w:rsidR="00271E19" w:rsidRDefault="00271E19" w:rsidP="00271E19">
      <w:pPr>
        <w:rPr>
          <w:sz w:val="26"/>
          <w:szCs w:val="26"/>
        </w:rPr>
      </w:pPr>
    </w:p>
    <w:p w:rsidR="00271E19" w:rsidRDefault="00271E19" w:rsidP="00271E19">
      <w:pPr>
        <w:rPr>
          <w:sz w:val="26"/>
          <w:szCs w:val="26"/>
        </w:rPr>
      </w:pPr>
    </w:p>
    <w:p w:rsidR="00271E19" w:rsidRDefault="00271E19" w:rsidP="00271E19">
      <w:pPr>
        <w:rPr>
          <w:sz w:val="26"/>
          <w:szCs w:val="26"/>
        </w:rPr>
      </w:pPr>
    </w:p>
    <w:p w:rsidR="00271E19" w:rsidRDefault="00271E19" w:rsidP="00271E19">
      <w:pPr>
        <w:rPr>
          <w:sz w:val="26"/>
          <w:szCs w:val="26"/>
        </w:rPr>
      </w:pPr>
    </w:p>
    <w:p w:rsidR="00271E19" w:rsidRDefault="00271E19" w:rsidP="00271E19">
      <w:pPr>
        <w:rPr>
          <w:sz w:val="26"/>
          <w:szCs w:val="26"/>
        </w:rPr>
      </w:pPr>
    </w:p>
    <w:p w:rsidR="00271E19" w:rsidRPr="009772EB" w:rsidRDefault="00271E19" w:rsidP="00271E1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772EB">
        <w:rPr>
          <w:b/>
          <w:bCs/>
          <w:sz w:val="26"/>
          <w:szCs w:val="26"/>
        </w:rPr>
        <w:lastRenderedPageBreak/>
        <w:t>Общая характеристика социально-экономической сферы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left="794"/>
        <w:jc w:val="center"/>
        <w:rPr>
          <w:b/>
          <w:bCs/>
          <w:sz w:val="26"/>
          <w:szCs w:val="26"/>
        </w:rPr>
      </w:pPr>
      <w:r w:rsidRPr="009772EB">
        <w:rPr>
          <w:b/>
          <w:bCs/>
          <w:sz w:val="26"/>
          <w:szCs w:val="26"/>
        </w:rPr>
        <w:t>реализации муниципальной программы: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left="794"/>
        <w:jc w:val="center"/>
        <w:rPr>
          <w:b/>
          <w:bCs/>
          <w:sz w:val="26"/>
          <w:szCs w:val="26"/>
        </w:rPr>
      </w:pPr>
    </w:p>
    <w:p w:rsidR="00271E19" w:rsidRPr="009772EB" w:rsidRDefault="00271E19" w:rsidP="00271E1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b/>
          <w:bCs/>
          <w:sz w:val="26"/>
          <w:szCs w:val="26"/>
        </w:rPr>
        <w:t xml:space="preserve">Муниципальная целевая программа «Развитие средств массовой информации в городском округе город Шахунья Нижегородской области» </w:t>
      </w:r>
      <w:r w:rsidRPr="009772EB">
        <w:rPr>
          <w:sz w:val="26"/>
          <w:szCs w:val="26"/>
        </w:rPr>
        <w:t>принимается в целях улучшения качества публикаций печатных СМИ, осуществления конституционного права граждан на получение достоверной и качественной информации.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Мероприятия программы нацелены на то, чтобы средства массовой информации на высоком профессиональном уровне информировали население о жизни городского округа город Шахунья, о деятельности государственной власти и органов местного самоуправления, а также достойно конкурировали на рынке прессы.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b/>
          <w:bCs/>
          <w:i/>
          <w:iCs/>
          <w:sz w:val="26"/>
          <w:szCs w:val="26"/>
        </w:rPr>
        <w:t>Средства массовой информации</w:t>
      </w:r>
      <w:r w:rsidRPr="009772EB">
        <w:rPr>
          <w:sz w:val="26"/>
          <w:szCs w:val="26"/>
        </w:rPr>
        <w:t xml:space="preserve"> – надёжное связующее звено между властью и обществом. Повышение качества публикаций средств массовой информации позволит объективно отражать происходящие события, осуществлять полноценный диалог между народом и структурами управления, оказывать влияние на формирование у населения реформаторского мышления, формировать позитивное общественное мнение. Всё это способствует снижению социальной напряжённости в городском округе город Шахунья. Повышение престижа муниципальных средств информации улучшит их финансовое состояние.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Улучшение качества публикаций печатных СМИ является залогом реализации конституционного права граждан на получение достоверной, правдивой и качественной информации. Средства массовой информации должны на высоком профессиональном уровне информировать население о жизни городского округа город Шахунья, о деятельности органов государственной власти и органов местного самоуправления, а также достойно конкурировать на рынке прессы.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Сегодня на территории городского округа город Шахунья Нижегородской области зарегистрированы в установленном порядке и работают 2 средства массовой информации: 1 печатное издание (Автономное учреждение «Редакция газеты «Знамя труда»), 1 электронное СМИ (Муниципальное унитарное предприятие «Региональная телевизионная программа «Земляки»).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</w:rPr>
      </w:pPr>
    </w:p>
    <w:p w:rsidR="00271E19" w:rsidRPr="009772EB" w:rsidRDefault="00271E19" w:rsidP="00271E1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9772EB">
        <w:rPr>
          <w:b/>
          <w:bCs/>
          <w:sz w:val="26"/>
          <w:szCs w:val="26"/>
        </w:rPr>
        <w:t>Цели и задачи муниципальной программы</w:t>
      </w:r>
    </w:p>
    <w:p w:rsidR="00271E19" w:rsidRPr="009772EB" w:rsidRDefault="00271E19" w:rsidP="00271E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b/>
          <w:bCs/>
          <w:sz w:val="26"/>
          <w:szCs w:val="26"/>
        </w:rPr>
        <w:t xml:space="preserve">Главная цель программы – </w:t>
      </w:r>
      <w:r w:rsidRPr="009772EB">
        <w:rPr>
          <w:sz w:val="26"/>
          <w:szCs w:val="26"/>
        </w:rPr>
        <w:t xml:space="preserve">повышение качества жизни населения городского округа город Шахунья Нижегородской области за счет обеспечения конституционного права граждан на получение информации. </w:t>
      </w:r>
    </w:p>
    <w:p w:rsidR="00271E19" w:rsidRPr="009772EB" w:rsidRDefault="00271E19" w:rsidP="00271E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Для достижения указанной цели решаются следующие задачи:</w:t>
      </w:r>
    </w:p>
    <w:p w:rsidR="00271E19" w:rsidRPr="009772EB" w:rsidRDefault="00271E19" w:rsidP="00271E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b/>
          <w:bCs/>
          <w:sz w:val="26"/>
          <w:szCs w:val="26"/>
        </w:rPr>
        <w:t>–</w:t>
      </w:r>
      <w:r w:rsidRPr="009772EB">
        <w:rPr>
          <w:sz w:val="26"/>
          <w:szCs w:val="26"/>
        </w:rPr>
        <w:t xml:space="preserve"> создание, сохранение и развитие информационного пространства, соответствующего интересам и потребностям населения городского округа город Шахунья Нижегородской области.</w:t>
      </w:r>
    </w:p>
    <w:p w:rsidR="00271E19" w:rsidRPr="009772EB" w:rsidRDefault="00271E19" w:rsidP="00271E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 xml:space="preserve">Программа выступает важным инструментом для улучшения качества, условий </w:t>
      </w:r>
      <w:r w:rsidRPr="009772EB">
        <w:rPr>
          <w:sz w:val="26"/>
          <w:szCs w:val="26"/>
        </w:rPr>
        <w:lastRenderedPageBreak/>
        <w:t>труда и дальнейшего развития средств массовой информации.</w:t>
      </w:r>
    </w:p>
    <w:p w:rsidR="00271E19" w:rsidRPr="009772EB" w:rsidRDefault="00271E19" w:rsidP="00271E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 xml:space="preserve">Также целью повышения эффективности работы средств массовой информации, является подготовка печатных публикаций, способствующих социальной, экономической и политической стабильности в обществе, консолидации населения на решение общих задач. Создание в городском округе город Шахунья условий для развития СМИ соответствующих по качеству, доступности и разнообразию, при выполнении принципов информационной безопасности и соответствия текущим социально-экономическим приоритетам </w:t>
      </w:r>
      <w:proofErr w:type="spellStart"/>
      <w:r w:rsidRPr="009772EB">
        <w:rPr>
          <w:sz w:val="26"/>
          <w:szCs w:val="26"/>
        </w:rPr>
        <w:t>Шахунского</w:t>
      </w:r>
      <w:proofErr w:type="spellEnd"/>
      <w:r w:rsidRPr="009772EB">
        <w:rPr>
          <w:sz w:val="26"/>
          <w:szCs w:val="26"/>
        </w:rPr>
        <w:t xml:space="preserve"> округа, а также содействие формированию благоприятного имиджа СМИ посредствам проведения целенаправленной информационной политики.</w:t>
      </w:r>
    </w:p>
    <w:p w:rsidR="00271E19" w:rsidRPr="009772EB" w:rsidRDefault="00271E19" w:rsidP="00271E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Для достижения поставленных целей требуется выделить следующие направления деятельности, соответствующие решаемым задачам:</w:t>
      </w:r>
    </w:p>
    <w:p w:rsidR="00271E19" w:rsidRPr="009772EB" w:rsidRDefault="00271E19" w:rsidP="00271E19">
      <w:pPr>
        <w:widowControl w:val="0"/>
        <w:numPr>
          <w:ilvl w:val="0"/>
          <w:numId w:val="23"/>
        </w:numPr>
        <w:tabs>
          <w:tab w:val="clear" w:pos="1199"/>
          <w:tab w:val="left" w:pos="993"/>
          <w:tab w:val="num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Предоставление субсидий на выполнение муниципального задания на осуществление издательской деятельности, производство и выпуск печатных изданий.</w:t>
      </w:r>
    </w:p>
    <w:p w:rsidR="00271E19" w:rsidRPr="009772EB" w:rsidRDefault="00271E19" w:rsidP="00271E19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Предоставление субсидий на финансовое обеспечение затрат в связи с производством и выпуском телепрограмм.</w:t>
      </w:r>
    </w:p>
    <w:p w:rsidR="00271E19" w:rsidRPr="009772EB" w:rsidRDefault="00271E19" w:rsidP="00271E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Реализация намеченных мероприятий будет способствовать созданию в городском округе город Шахунья информационного поля, характеризующегося эффективной работой средств массовой информации, нацеленной на решение стратегических задач развития округа. Это послужит стабилизации социально-экономической ситуации в обществе.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271E19" w:rsidRPr="009772EB" w:rsidRDefault="00271E19" w:rsidP="00271E1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361"/>
        <w:outlineLvl w:val="0"/>
        <w:rPr>
          <w:b/>
          <w:bCs/>
          <w:sz w:val="26"/>
          <w:szCs w:val="26"/>
        </w:rPr>
      </w:pPr>
      <w:r w:rsidRPr="009772EB">
        <w:rPr>
          <w:b/>
          <w:bCs/>
          <w:sz w:val="26"/>
          <w:szCs w:val="26"/>
        </w:rPr>
        <w:t>Сроки и этапы реализации муниципальной программы.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Муниципальная программа реализуется в один этап – 2022 – 2024 годы.</w:t>
      </w:r>
    </w:p>
    <w:p w:rsidR="00271E19" w:rsidRDefault="00271E19" w:rsidP="00271E19">
      <w:pPr>
        <w:widowControl w:val="0"/>
        <w:autoSpaceDE w:val="0"/>
        <w:autoSpaceDN w:val="0"/>
        <w:adjustRightInd w:val="0"/>
        <w:spacing w:line="360" w:lineRule="auto"/>
        <w:ind w:firstLine="794"/>
        <w:jc w:val="both"/>
        <w:rPr>
          <w:b/>
          <w:bCs/>
          <w:sz w:val="28"/>
          <w:szCs w:val="28"/>
        </w:rPr>
      </w:pPr>
    </w:p>
    <w:p w:rsidR="00271E19" w:rsidRDefault="00271E19" w:rsidP="00271E19">
      <w:pPr>
        <w:pStyle w:val="ConsPlusNormal"/>
        <w:rPr>
          <w:rFonts w:ascii="Times New Roman" w:hAnsi="Times New Roman" w:cs="Times New Roman"/>
        </w:rPr>
      </w:pPr>
    </w:p>
    <w:p w:rsidR="00271E19" w:rsidRDefault="00271E19" w:rsidP="00271E19">
      <w:pPr>
        <w:pStyle w:val="ConsPlusNormal"/>
        <w:rPr>
          <w:rFonts w:ascii="Times New Roman" w:hAnsi="Times New Roman" w:cs="Times New Roman"/>
        </w:rPr>
      </w:pPr>
    </w:p>
    <w:p w:rsidR="00271E19" w:rsidRDefault="00271E19" w:rsidP="00271E19">
      <w:pPr>
        <w:pStyle w:val="ConsPlusNormal"/>
        <w:rPr>
          <w:rFonts w:ascii="Times New Roman" w:hAnsi="Times New Roman" w:cs="Times New Roman"/>
        </w:rPr>
      </w:pPr>
    </w:p>
    <w:p w:rsidR="00271E19" w:rsidRDefault="00271E19" w:rsidP="00271E19">
      <w:pPr>
        <w:pStyle w:val="ConsPlusNormal"/>
        <w:rPr>
          <w:rFonts w:ascii="Times New Roman" w:hAnsi="Times New Roman" w:cs="Times New Roman"/>
        </w:rPr>
      </w:pPr>
    </w:p>
    <w:p w:rsidR="00271E19" w:rsidRDefault="00271E19" w:rsidP="00271E19">
      <w:pPr>
        <w:pStyle w:val="ConsPlusNormal"/>
        <w:rPr>
          <w:rFonts w:ascii="Times New Roman" w:hAnsi="Times New Roman" w:cs="Times New Roman"/>
        </w:rPr>
      </w:pPr>
    </w:p>
    <w:p w:rsidR="00271E19" w:rsidRDefault="00271E19" w:rsidP="00271E19">
      <w:pPr>
        <w:pStyle w:val="ConsPlusNormal"/>
        <w:rPr>
          <w:rFonts w:ascii="Times New Roman" w:hAnsi="Times New Roman" w:cs="Times New Roman"/>
        </w:rPr>
      </w:pPr>
    </w:p>
    <w:p w:rsidR="00271E19" w:rsidRDefault="00271E19" w:rsidP="00271E19">
      <w:pPr>
        <w:pStyle w:val="ConsPlusNormal"/>
        <w:rPr>
          <w:rFonts w:ascii="Times New Roman" w:hAnsi="Times New Roman" w:cs="Times New Roman"/>
        </w:rPr>
      </w:pPr>
    </w:p>
    <w:p w:rsidR="00271E19" w:rsidRDefault="00271E19" w:rsidP="00271E19">
      <w:pPr>
        <w:pStyle w:val="ConsPlusNormal"/>
        <w:rPr>
          <w:rFonts w:ascii="Times New Roman" w:hAnsi="Times New Roman" w:cs="Times New Roman"/>
        </w:rPr>
      </w:pPr>
    </w:p>
    <w:p w:rsidR="00271E19" w:rsidRDefault="00271E19" w:rsidP="00271E19">
      <w:pPr>
        <w:pStyle w:val="ConsPlusNormal"/>
        <w:rPr>
          <w:rFonts w:ascii="Times New Roman" w:hAnsi="Times New Roman" w:cs="Times New Roman"/>
        </w:rPr>
      </w:pPr>
    </w:p>
    <w:p w:rsidR="00271E19" w:rsidRDefault="00271E19" w:rsidP="00271E19">
      <w:pPr>
        <w:pStyle w:val="ConsPlusNormal"/>
        <w:rPr>
          <w:rFonts w:ascii="Times New Roman" w:hAnsi="Times New Roman" w:cs="Times New Roman"/>
        </w:rPr>
      </w:pPr>
    </w:p>
    <w:p w:rsidR="00271E19" w:rsidRDefault="00271E19" w:rsidP="00271E19">
      <w:pPr>
        <w:pStyle w:val="ConsPlusNormal"/>
        <w:rPr>
          <w:rFonts w:ascii="Times New Roman" w:hAnsi="Times New Roman" w:cs="Times New Roman"/>
        </w:rPr>
      </w:pPr>
    </w:p>
    <w:p w:rsidR="00271E19" w:rsidRDefault="00271E19" w:rsidP="00271E19">
      <w:pPr>
        <w:pStyle w:val="ConsPlusNormal"/>
        <w:rPr>
          <w:rFonts w:ascii="Times New Roman" w:hAnsi="Times New Roman" w:cs="Times New Roman"/>
        </w:rPr>
      </w:pPr>
    </w:p>
    <w:p w:rsidR="00271E19" w:rsidRDefault="00271E19" w:rsidP="00271E19">
      <w:pPr>
        <w:pStyle w:val="ConsPlusNormal"/>
        <w:ind w:firstLine="0"/>
        <w:rPr>
          <w:rFonts w:ascii="Times New Roman" w:hAnsi="Times New Roman" w:cs="Times New Roman"/>
        </w:rPr>
        <w:sectPr w:rsidR="00271E19" w:rsidSect="00271E19">
          <w:pgSz w:w="11906" w:h="16838"/>
          <w:pgMar w:top="993" w:right="707" w:bottom="851" w:left="1276" w:header="708" w:footer="708" w:gutter="0"/>
          <w:cols w:space="708"/>
          <w:docGrid w:linePitch="360"/>
        </w:sectPr>
      </w:pPr>
    </w:p>
    <w:p w:rsidR="00271E19" w:rsidRDefault="00271E19" w:rsidP="00271E19">
      <w:pPr>
        <w:pStyle w:val="ConsPlusNormal"/>
        <w:rPr>
          <w:rFonts w:ascii="Times New Roman" w:hAnsi="Times New Roman" w:cs="Times New Roman"/>
        </w:rPr>
      </w:pPr>
    </w:p>
    <w:p w:rsidR="00271E19" w:rsidRPr="009772EB" w:rsidRDefault="00271E19" w:rsidP="00271E1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9772EB">
        <w:rPr>
          <w:b/>
          <w:bCs/>
          <w:sz w:val="26"/>
          <w:szCs w:val="26"/>
        </w:rPr>
        <w:t>Перечень основных мероприятий муниципальной программы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spacing w:line="360" w:lineRule="auto"/>
        <w:ind w:left="1199"/>
        <w:rPr>
          <w:b/>
          <w:bCs/>
          <w:sz w:val="26"/>
          <w:szCs w:val="26"/>
        </w:rPr>
      </w:pP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 xml:space="preserve">Достижение цели программы и решение поставленных в ней задач обеспечиваются реализацией программных мероприятий. 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Полный перечень программных мероприятий в разрезе сроков реализации, исполнителей и объемов финансирования представлен в таблице 1 «Перечень основных мероприятий муниципальной программы».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9772EB">
        <w:rPr>
          <w:sz w:val="26"/>
          <w:szCs w:val="26"/>
        </w:rPr>
        <w:t>Таблица 1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174"/>
      <w:bookmarkEnd w:id="1"/>
      <w:r w:rsidRPr="009772EB">
        <w:rPr>
          <w:sz w:val="26"/>
          <w:szCs w:val="26"/>
        </w:rPr>
        <w:t>Перечень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772EB">
        <w:rPr>
          <w:sz w:val="26"/>
          <w:szCs w:val="26"/>
        </w:rPr>
        <w:t>основных мероприятий муниципальной программы</w:t>
      </w:r>
    </w:p>
    <w:p w:rsidR="00271E19" w:rsidRPr="006A0DE4" w:rsidRDefault="00271E19" w:rsidP="00271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W w:w="1545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912"/>
        <w:gridCol w:w="1275"/>
        <w:gridCol w:w="1276"/>
        <w:gridCol w:w="1701"/>
        <w:gridCol w:w="1844"/>
        <w:gridCol w:w="1559"/>
        <w:gridCol w:w="1701"/>
        <w:gridCol w:w="1561"/>
      </w:tblGrid>
      <w:tr w:rsidR="00271E19" w:rsidTr="00C6273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 xml:space="preserve">N </w:t>
            </w:r>
            <w:proofErr w:type="gramStart"/>
            <w:r w:rsidRPr="009772EB">
              <w:t>п</w:t>
            </w:r>
            <w:proofErr w:type="gramEnd"/>
            <w:r w:rsidRPr="009772EB">
              <w:t>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Категория расходов (капвложения НИОКР и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Сроки выполнения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Исполнители мероприятий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Объем финансирования, тыс. руб. (по годам, за счет средств местного бюджета)</w:t>
            </w:r>
          </w:p>
        </w:tc>
      </w:tr>
      <w:tr w:rsidR="00271E19" w:rsidTr="00C6273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19" w:rsidRPr="009772EB" w:rsidRDefault="00271E19" w:rsidP="00C6273C"/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19" w:rsidRPr="009772EB" w:rsidRDefault="00271E19" w:rsidP="00C6273C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19" w:rsidRPr="009772EB" w:rsidRDefault="00271E19" w:rsidP="00C6273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19" w:rsidRPr="009772EB" w:rsidRDefault="00271E19" w:rsidP="00C6273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19" w:rsidRPr="009772EB" w:rsidRDefault="00271E19" w:rsidP="00C6273C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2EB">
              <w:rPr>
                <w:b/>
              </w:rPr>
              <w:t>Всего</w:t>
            </w:r>
          </w:p>
        </w:tc>
      </w:tr>
      <w:tr w:rsidR="00271E19" w:rsidTr="00C627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EB">
              <w:t>Предоставление субсидий на финансовое обеспечение</w:t>
            </w:r>
            <w:r>
              <w:t xml:space="preserve"> (возмещение) </w:t>
            </w:r>
            <w:r w:rsidRPr="009772EB">
              <w:t>затрат в связи с производством и выпуском телепрограмм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2022 - 2024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Администрация городского округа город Шахунья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949 856,00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232 699</w:t>
            </w:r>
            <w:r w:rsidRPr="009772EB">
              <w:t>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9772EB"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1 182 555</w:t>
            </w:r>
            <w:r w:rsidRPr="009772EB">
              <w:rPr>
                <w:b/>
              </w:rPr>
              <w:t>,30</w:t>
            </w:r>
          </w:p>
        </w:tc>
      </w:tr>
      <w:tr w:rsidR="00271E19" w:rsidTr="00C627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EB">
              <w:t>Предоставление субсидий на выполнение муниципального задания на осуществление издательской деятельности, производство и выпуск печатных изданий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2022 - 2024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Администрация городского округа город Шахунья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474 900,00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474 900,00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474 900,00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2EB">
              <w:rPr>
                <w:b/>
              </w:rPr>
              <w:t>1 424 700,00</w:t>
            </w:r>
          </w:p>
        </w:tc>
      </w:tr>
      <w:tr w:rsidR="00271E19" w:rsidTr="00C6273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72EB">
              <w:rPr>
                <w:b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2EB">
              <w:rPr>
                <w:b/>
              </w:rPr>
              <w:t>1 424 756,00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707 599,30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474 900,00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2 607 255,30</w:t>
            </w:r>
          </w:p>
        </w:tc>
      </w:tr>
    </w:tbl>
    <w:p w:rsidR="00271E19" w:rsidRPr="001E5256" w:rsidRDefault="00271E19" w:rsidP="00271E19">
      <w:pPr>
        <w:widowControl w:val="0"/>
        <w:autoSpaceDE w:val="0"/>
        <w:autoSpaceDN w:val="0"/>
        <w:adjustRightInd w:val="0"/>
        <w:spacing w:line="360" w:lineRule="auto"/>
        <w:ind w:left="1199"/>
        <w:rPr>
          <w:b/>
          <w:bCs/>
          <w:sz w:val="28"/>
          <w:szCs w:val="28"/>
        </w:rPr>
      </w:pPr>
    </w:p>
    <w:p w:rsidR="00271E19" w:rsidRPr="009772EB" w:rsidRDefault="00271E19" w:rsidP="00271E19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772EB">
        <w:rPr>
          <w:b/>
          <w:sz w:val="26"/>
          <w:szCs w:val="26"/>
        </w:rPr>
        <w:lastRenderedPageBreak/>
        <w:t>5. Индикаторы достижения цели реализации муниципальной программы</w:t>
      </w:r>
    </w:p>
    <w:p w:rsidR="00271E19" w:rsidRPr="007A26DB" w:rsidRDefault="00271E19" w:rsidP="00271E1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Индикаторы достижения цели реализации муниципальной программы представлены в таблице 2 «Индикаторы достижения цели реализации муниципальной программы»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9772EB">
        <w:rPr>
          <w:sz w:val="26"/>
          <w:szCs w:val="26"/>
        </w:rPr>
        <w:t>Таблица 2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772EB">
        <w:rPr>
          <w:sz w:val="26"/>
          <w:szCs w:val="26"/>
        </w:rPr>
        <w:t>Индикаторы достижения цели реализации Программы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039"/>
        <w:gridCol w:w="1275"/>
        <w:gridCol w:w="1417"/>
        <w:gridCol w:w="1276"/>
        <w:gridCol w:w="1276"/>
        <w:gridCol w:w="1559"/>
        <w:gridCol w:w="1418"/>
      </w:tblGrid>
      <w:tr w:rsidR="00271E19" w:rsidRPr="009772EB" w:rsidTr="00C6273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N</w:t>
            </w:r>
          </w:p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772EB">
              <w:t>п</w:t>
            </w:r>
            <w:proofErr w:type="gramEnd"/>
            <w:r w:rsidRPr="009772EB">
              <w:t>/п</w:t>
            </w:r>
          </w:p>
        </w:tc>
        <w:tc>
          <w:tcPr>
            <w:tcW w:w="6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Наименование индикатора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Единицы измерения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Значение индикатора</w:t>
            </w:r>
          </w:p>
        </w:tc>
      </w:tr>
      <w:tr w:rsidR="00271E19" w:rsidRPr="009772EB" w:rsidTr="00C6273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19" w:rsidRPr="009772EB" w:rsidRDefault="00271E19" w:rsidP="00C6273C"/>
        </w:tc>
        <w:tc>
          <w:tcPr>
            <w:tcW w:w="6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19" w:rsidRPr="009772EB" w:rsidRDefault="00271E19" w:rsidP="00C6273C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19" w:rsidRPr="009772EB" w:rsidRDefault="00271E19" w:rsidP="00C6273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2020 год</w:t>
            </w:r>
          </w:p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(отчет)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2021 год</w:t>
            </w:r>
          </w:p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2024 год</w:t>
            </w:r>
          </w:p>
        </w:tc>
      </w:tr>
      <w:tr w:rsidR="00271E19" w:rsidRPr="009772EB" w:rsidTr="00C627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8</w:t>
            </w:r>
          </w:p>
        </w:tc>
      </w:tr>
      <w:tr w:rsidR="00271E19" w:rsidRPr="009772EB" w:rsidTr="00C627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" w:name="Par201"/>
            <w:bookmarkEnd w:id="2"/>
            <w:r>
              <w:t>1.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EB">
              <w:t>Производство и выпуск в эфир телепередач, новостных сюжетов и иных форм телевизионной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3120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3120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3120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3120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3120</w:t>
            </w:r>
          </w:p>
        </w:tc>
      </w:tr>
      <w:tr w:rsidR="00271E19" w:rsidRPr="009772EB" w:rsidTr="00C627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EB">
              <w:t>Изготовление и распространение муниципальных периодических печатных изданий.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выпуск (номер)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52</w:t>
            </w:r>
          </w:p>
        </w:tc>
      </w:tr>
    </w:tbl>
    <w:p w:rsidR="00271E19" w:rsidRDefault="00271E19" w:rsidP="00271E19">
      <w:pPr>
        <w:spacing w:line="276" w:lineRule="auto"/>
        <w:jc w:val="center"/>
        <w:rPr>
          <w:b/>
          <w:sz w:val="28"/>
          <w:szCs w:val="28"/>
        </w:rPr>
        <w:sectPr w:rsidR="00271E19" w:rsidSect="006F277A">
          <w:pgSz w:w="16838" w:h="11906" w:orient="landscape"/>
          <w:pgMar w:top="993" w:right="851" w:bottom="851" w:left="851" w:header="709" w:footer="709" w:gutter="0"/>
          <w:cols w:space="708"/>
          <w:docGrid w:linePitch="360"/>
        </w:sectPr>
      </w:pPr>
    </w:p>
    <w:p w:rsidR="00271E19" w:rsidRPr="009772EB" w:rsidRDefault="00271E19" w:rsidP="00271E1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9772EB">
        <w:rPr>
          <w:b/>
          <w:sz w:val="26"/>
          <w:szCs w:val="26"/>
        </w:rPr>
        <w:lastRenderedPageBreak/>
        <w:t>6. Участие муниципальных унитарных предприятий, акционерных обществ, общественных, научных и иных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772EB">
        <w:rPr>
          <w:b/>
          <w:sz w:val="26"/>
          <w:szCs w:val="26"/>
        </w:rPr>
        <w:t>организаций в реализации мероприятий муниципальной программы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В реализации муниципальной программы предусмотрено участие автономного учреждения «Редакция газеты «Знамя труда», муниципального унитарного предприятия «Региональная телевизионная программа «Земляки».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71E19" w:rsidRPr="009772EB" w:rsidRDefault="00271E19" w:rsidP="00271E1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bookmarkStart w:id="3" w:name="Par322"/>
      <w:bookmarkEnd w:id="3"/>
      <w:r w:rsidRPr="009772EB">
        <w:rPr>
          <w:b/>
          <w:sz w:val="26"/>
          <w:szCs w:val="26"/>
        </w:rPr>
        <w:t>7. Обоснование объема финансовых ресурсов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бюджета городского округа город Шахунья Нижегородской области на очередной финансовый год и на плановый период.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2EB">
        <w:rPr>
          <w:sz w:val="26"/>
          <w:szCs w:val="26"/>
        </w:rPr>
        <w:t xml:space="preserve"> Ресурсное обеспечение реализации муниципальной программы за счет средств местного бюджета представлено в таблице 3.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Прогнозная оценка расходов на реализацию муниципальной программы за счет всех источников финансирования представлена в таблице 4.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9772EB">
        <w:rPr>
          <w:sz w:val="26"/>
          <w:szCs w:val="26"/>
        </w:rPr>
        <w:t>Таблица 3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772EB">
        <w:rPr>
          <w:sz w:val="26"/>
          <w:szCs w:val="26"/>
        </w:rPr>
        <w:t>Ресурсное обеспечение реализации муниципальной программы</w:t>
      </w:r>
    </w:p>
    <w:p w:rsidR="00271E19" w:rsidRPr="00751F65" w:rsidRDefault="00271E19" w:rsidP="00271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2835"/>
        <w:gridCol w:w="1814"/>
        <w:gridCol w:w="1985"/>
        <w:gridCol w:w="1842"/>
        <w:gridCol w:w="2014"/>
      </w:tblGrid>
      <w:tr w:rsidR="00271E19" w:rsidTr="00C6273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Наименование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Муниципальный заказчик - координатор, соисполнители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Годы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2EB">
              <w:rPr>
                <w:b/>
              </w:rPr>
              <w:t>Всего за период реализации Программы</w:t>
            </w:r>
          </w:p>
        </w:tc>
      </w:tr>
      <w:tr w:rsidR="00271E19" w:rsidTr="00C6273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19" w:rsidRPr="009772EB" w:rsidRDefault="00271E19" w:rsidP="00C6273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19" w:rsidRPr="009772EB" w:rsidRDefault="00271E19" w:rsidP="00C6273C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19" w:rsidRPr="009772EB" w:rsidRDefault="00271E19" w:rsidP="00C6273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2024</w:t>
            </w:r>
          </w:p>
          <w:p w:rsidR="00271E19" w:rsidRPr="009772EB" w:rsidRDefault="00271E19" w:rsidP="00C6273C">
            <w:pPr>
              <w:tabs>
                <w:tab w:val="left" w:pos="1170"/>
              </w:tabs>
            </w:pPr>
            <w:r w:rsidRPr="009772EB">
              <w:tab/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19" w:rsidRPr="009772EB" w:rsidRDefault="00271E19" w:rsidP="00C6273C">
            <w:pPr>
              <w:rPr>
                <w:b/>
              </w:rPr>
            </w:pPr>
          </w:p>
        </w:tc>
      </w:tr>
      <w:tr w:rsidR="00271E19" w:rsidTr="00C6273C"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EB">
              <w:t>Развитие средств массовой информации в городском округе город Шахунья Нижегородской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72EB">
              <w:rPr>
                <w:b/>
              </w:rPr>
              <w:t>Всего, тыс. руб., 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jc w:val="center"/>
              <w:rPr>
                <w:b/>
              </w:rPr>
            </w:pPr>
            <w:r w:rsidRPr="009772EB">
              <w:rPr>
                <w:b/>
              </w:rPr>
              <w:t>1 424 756,00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jc w:val="center"/>
              <w:rPr>
                <w:b/>
              </w:rPr>
            </w:pPr>
            <w:r w:rsidRPr="00932502">
              <w:rPr>
                <w:b/>
              </w:rPr>
              <w:t>707 599,30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jc w:val="center"/>
              <w:rPr>
                <w:b/>
              </w:rPr>
            </w:pPr>
            <w:r w:rsidRPr="00932502">
              <w:rPr>
                <w:b/>
              </w:rPr>
              <w:t>474 900,00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jc w:val="center"/>
              <w:rPr>
                <w:b/>
              </w:rPr>
            </w:pPr>
            <w:r>
              <w:rPr>
                <w:b/>
              </w:rPr>
              <w:t>2 607 255,30</w:t>
            </w:r>
          </w:p>
        </w:tc>
      </w:tr>
      <w:tr w:rsidR="00271E19" w:rsidTr="00C6273C">
        <w:trPr>
          <w:trHeight w:val="647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19" w:rsidRPr="009772EB" w:rsidRDefault="00271E19" w:rsidP="00C627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EB">
              <w:t>Администрация городского округа город Шахунья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jc w:val="center"/>
            </w:pPr>
            <w:r w:rsidRPr="009772EB">
              <w:t>1 424 756,00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jc w:val="center"/>
            </w:pPr>
            <w:r w:rsidRPr="00932502">
              <w:t>707 599,30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jc w:val="center"/>
            </w:pPr>
            <w:r w:rsidRPr="00932502">
              <w:t>474 900,00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jc w:val="center"/>
              <w:rPr>
                <w:b/>
              </w:rPr>
            </w:pPr>
            <w:r>
              <w:rPr>
                <w:b/>
              </w:rPr>
              <w:t>2 607 255,30</w:t>
            </w:r>
          </w:p>
        </w:tc>
      </w:tr>
    </w:tbl>
    <w:p w:rsidR="00271E19" w:rsidRDefault="00271E19" w:rsidP="00271E19">
      <w:pPr>
        <w:widowControl w:val="0"/>
        <w:autoSpaceDE w:val="0"/>
        <w:autoSpaceDN w:val="0"/>
        <w:adjustRightInd w:val="0"/>
        <w:ind w:firstLine="540"/>
        <w:jc w:val="both"/>
      </w:pPr>
    </w:p>
    <w:p w:rsidR="00271E19" w:rsidRDefault="00271E19" w:rsidP="00271E19">
      <w:pPr>
        <w:widowControl w:val="0"/>
        <w:autoSpaceDE w:val="0"/>
        <w:autoSpaceDN w:val="0"/>
        <w:adjustRightInd w:val="0"/>
        <w:jc w:val="right"/>
        <w:outlineLvl w:val="3"/>
      </w:pPr>
      <w:bookmarkStart w:id="4" w:name="Par391"/>
      <w:bookmarkEnd w:id="4"/>
    </w:p>
    <w:p w:rsidR="00271E19" w:rsidRDefault="00271E19" w:rsidP="00271E19">
      <w:pPr>
        <w:widowControl w:val="0"/>
        <w:autoSpaceDE w:val="0"/>
        <w:autoSpaceDN w:val="0"/>
        <w:adjustRightInd w:val="0"/>
        <w:jc w:val="right"/>
        <w:outlineLvl w:val="3"/>
      </w:pPr>
    </w:p>
    <w:p w:rsidR="00271E19" w:rsidRDefault="00271E19" w:rsidP="00271E19">
      <w:pPr>
        <w:widowControl w:val="0"/>
        <w:autoSpaceDE w:val="0"/>
        <w:autoSpaceDN w:val="0"/>
        <w:adjustRightInd w:val="0"/>
        <w:jc w:val="right"/>
        <w:outlineLvl w:val="3"/>
      </w:pPr>
    </w:p>
    <w:p w:rsidR="00271E19" w:rsidRDefault="00271E19" w:rsidP="00271E19">
      <w:pPr>
        <w:widowControl w:val="0"/>
        <w:autoSpaceDE w:val="0"/>
        <w:autoSpaceDN w:val="0"/>
        <w:adjustRightInd w:val="0"/>
        <w:jc w:val="right"/>
        <w:outlineLvl w:val="3"/>
        <w:rPr>
          <w:sz w:val="28"/>
        </w:rPr>
      </w:pPr>
      <w:r w:rsidRPr="00751F65">
        <w:rPr>
          <w:sz w:val="28"/>
        </w:rPr>
        <w:lastRenderedPageBreak/>
        <w:t>Таблица 4</w:t>
      </w:r>
    </w:p>
    <w:p w:rsidR="00271E19" w:rsidRPr="00751F65" w:rsidRDefault="00271E19" w:rsidP="00271E19">
      <w:pPr>
        <w:widowControl w:val="0"/>
        <w:autoSpaceDE w:val="0"/>
        <w:autoSpaceDN w:val="0"/>
        <w:adjustRightInd w:val="0"/>
        <w:jc w:val="right"/>
        <w:outlineLvl w:val="3"/>
        <w:rPr>
          <w:sz w:val="28"/>
        </w:rPr>
      </w:pPr>
    </w:p>
    <w:p w:rsidR="00271E19" w:rsidRPr="009772EB" w:rsidRDefault="00271E19" w:rsidP="00271E19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9772EB">
        <w:rPr>
          <w:sz w:val="26"/>
          <w:szCs w:val="26"/>
        </w:rPr>
        <w:t xml:space="preserve">Прогнозная оценка расходов на реализацию </w:t>
      </w:r>
      <w:proofErr w:type="gramStart"/>
      <w:r w:rsidRPr="009772EB">
        <w:rPr>
          <w:sz w:val="26"/>
          <w:szCs w:val="26"/>
        </w:rPr>
        <w:t>муниципальной</w:t>
      </w:r>
      <w:proofErr w:type="gramEnd"/>
    </w:p>
    <w:p w:rsidR="00271E19" w:rsidRPr="009772EB" w:rsidRDefault="00271E19" w:rsidP="00271E1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772EB">
        <w:rPr>
          <w:sz w:val="26"/>
          <w:szCs w:val="26"/>
        </w:rPr>
        <w:t>программы за счет всех источников</w:t>
      </w:r>
    </w:p>
    <w:p w:rsidR="00271E19" w:rsidRDefault="00271E19" w:rsidP="00271E1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034" w:type="dxa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977"/>
        <w:gridCol w:w="1842"/>
        <w:gridCol w:w="1701"/>
        <w:gridCol w:w="1843"/>
        <w:gridCol w:w="1985"/>
      </w:tblGrid>
      <w:tr w:rsidR="00271E19" w:rsidTr="00C6273C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Оценка расходов (годы)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Всего за период реализации Программы</w:t>
            </w:r>
          </w:p>
        </w:tc>
      </w:tr>
      <w:tr w:rsidR="00271E19" w:rsidTr="00C6273C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19" w:rsidRPr="009772EB" w:rsidRDefault="00271E19" w:rsidP="00C6273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19" w:rsidRPr="009772EB" w:rsidRDefault="00271E19" w:rsidP="00C6273C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19" w:rsidRPr="009772EB" w:rsidRDefault="00271E19" w:rsidP="00C6273C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19" w:rsidRPr="009772EB" w:rsidRDefault="00271E19" w:rsidP="00C6273C">
            <w:pPr>
              <w:rPr>
                <w:sz w:val="26"/>
                <w:szCs w:val="26"/>
              </w:rPr>
            </w:pPr>
          </w:p>
        </w:tc>
      </w:tr>
      <w:tr w:rsidR="00271E19" w:rsidTr="00C6273C">
        <w:trPr>
          <w:jc w:val="center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Развитие средств массовой информации в городском округе город Шахунья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772EB">
              <w:rPr>
                <w:b/>
                <w:sz w:val="26"/>
                <w:szCs w:val="26"/>
              </w:rPr>
              <w:t>Всего, тыс. руб.,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jc w:val="center"/>
              <w:rPr>
                <w:b/>
                <w:sz w:val="26"/>
                <w:szCs w:val="26"/>
              </w:rPr>
            </w:pPr>
            <w:r w:rsidRPr="009772EB">
              <w:rPr>
                <w:b/>
                <w:sz w:val="26"/>
                <w:szCs w:val="26"/>
              </w:rPr>
              <w:t>3 082 656,00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2 365 499,30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2 132 800,00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7 580 955,30</w:t>
            </w:r>
          </w:p>
        </w:tc>
      </w:tr>
      <w:tr w:rsidR="00271E19" w:rsidTr="00C6273C">
        <w:trPr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19" w:rsidRPr="009772EB" w:rsidRDefault="00271E19" w:rsidP="00C6273C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Расходы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1 657 900,00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1 657 900,00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1 657 900,00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72EB">
              <w:rPr>
                <w:b/>
                <w:sz w:val="26"/>
                <w:szCs w:val="26"/>
              </w:rPr>
              <w:t>4 973 700,00</w:t>
            </w:r>
          </w:p>
        </w:tc>
      </w:tr>
      <w:tr w:rsidR="00271E19" w:rsidTr="00C6273C">
        <w:trPr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19" w:rsidRPr="009772EB" w:rsidRDefault="00271E19" w:rsidP="00C6273C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Расходы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1 424 756,00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707 599,30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474 900,00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E19" w:rsidRPr="009772EB" w:rsidRDefault="00271E19" w:rsidP="00C627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2 607 255,30</w:t>
            </w:r>
          </w:p>
        </w:tc>
      </w:tr>
      <w:tr w:rsidR="00271E19" w:rsidTr="00C6273C">
        <w:trPr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19" w:rsidRPr="009772EB" w:rsidRDefault="00271E19" w:rsidP="00C6273C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Расходы государственных внебюджетных фондов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72EB">
              <w:rPr>
                <w:b/>
                <w:sz w:val="26"/>
                <w:szCs w:val="26"/>
              </w:rPr>
              <w:t>0,00</w:t>
            </w:r>
          </w:p>
        </w:tc>
      </w:tr>
      <w:tr w:rsidR="00271E19" w:rsidTr="00C6273C">
        <w:trPr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19" w:rsidRPr="009772EB" w:rsidRDefault="00271E19" w:rsidP="00C6273C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Расходы территориальных государственных внебюджетных фондов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72EB">
              <w:rPr>
                <w:b/>
                <w:sz w:val="26"/>
                <w:szCs w:val="26"/>
              </w:rPr>
              <w:t>0,00</w:t>
            </w:r>
          </w:p>
        </w:tc>
      </w:tr>
      <w:tr w:rsidR="00271E19" w:rsidTr="00C6273C">
        <w:trPr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19" w:rsidRPr="009772EB" w:rsidRDefault="00271E19" w:rsidP="00C6273C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72EB">
              <w:rPr>
                <w:b/>
                <w:sz w:val="26"/>
                <w:szCs w:val="26"/>
              </w:rPr>
              <w:t>0,00</w:t>
            </w:r>
          </w:p>
        </w:tc>
      </w:tr>
      <w:tr w:rsidR="00271E19" w:rsidTr="00C6273C">
        <w:trPr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19" w:rsidRPr="009772EB" w:rsidRDefault="00271E19" w:rsidP="00C6273C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72EB">
              <w:rPr>
                <w:b/>
                <w:sz w:val="26"/>
                <w:szCs w:val="26"/>
              </w:rPr>
              <w:t>0,00</w:t>
            </w:r>
          </w:p>
        </w:tc>
      </w:tr>
      <w:tr w:rsidR="00271E19" w:rsidTr="00C6273C">
        <w:trPr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19" w:rsidRPr="009772EB" w:rsidRDefault="00271E19" w:rsidP="00C6273C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1E19" w:rsidRPr="009772EB" w:rsidRDefault="00271E19" w:rsidP="00C62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72EB">
              <w:rPr>
                <w:b/>
                <w:sz w:val="26"/>
                <w:szCs w:val="26"/>
              </w:rPr>
              <w:t>0,00</w:t>
            </w:r>
          </w:p>
        </w:tc>
      </w:tr>
    </w:tbl>
    <w:p w:rsidR="00271E19" w:rsidRDefault="00271E19" w:rsidP="00271E19">
      <w:pPr>
        <w:sectPr w:rsidR="00271E19" w:rsidSect="006F277A">
          <w:pgSz w:w="16838" w:h="11905" w:orient="landscape"/>
          <w:pgMar w:top="1134" w:right="624" w:bottom="851" w:left="1134" w:header="720" w:footer="720" w:gutter="0"/>
          <w:cols w:space="720"/>
        </w:sectPr>
      </w:pPr>
    </w:p>
    <w:p w:rsidR="00271E19" w:rsidRPr="009772EB" w:rsidRDefault="00271E19" w:rsidP="00271E1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9772EB">
        <w:rPr>
          <w:b/>
          <w:sz w:val="26"/>
          <w:szCs w:val="26"/>
        </w:rPr>
        <w:lastRenderedPageBreak/>
        <w:t>8. Анализ рисков реализации муниципальной программы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При реализации Программы следует учитывать ряд возможных рисков макроэкономического, финансового, организационного характера, связанных с существенным изменением федерального законодательства, проведением работ и финансированием мероприятий Программы:</w:t>
      </w:r>
    </w:p>
    <w:p w:rsidR="00271E19" w:rsidRPr="009772EB" w:rsidRDefault="00271E19" w:rsidP="00271E1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772EB">
        <w:rPr>
          <w:sz w:val="26"/>
          <w:szCs w:val="26"/>
        </w:rPr>
        <w:t>- возникновения кризисных явлений в экономике;</w:t>
      </w:r>
    </w:p>
    <w:p w:rsidR="00271E19" w:rsidRPr="009772EB" w:rsidRDefault="00271E19" w:rsidP="00271E1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772EB">
        <w:rPr>
          <w:sz w:val="26"/>
          <w:szCs w:val="26"/>
        </w:rPr>
        <w:t>- недостаточность объемов финансирования мероприятий муниципальной программы;</w:t>
      </w:r>
    </w:p>
    <w:p w:rsidR="00271E19" w:rsidRPr="009772EB" w:rsidRDefault="00271E19" w:rsidP="00271E1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772EB">
        <w:rPr>
          <w:sz w:val="26"/>
          <w:szCs w:val="26"/>
        </w:rPr>
        <w:t>- сокращение объемов финансовых средств;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- перераспределения финансовых ресурсов;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- не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271E19" w:rsidRPr="009772EB" w:rsidRDefault="00271E19" w:rsidP="00271E1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В целях контроля и минимизации данных рисков планируется реализация следующих мероприятий:</w:t>
      </w:r>
    </w:p>
    <w:p w:rsidR="00271E19" w:rsidRPr="009772EB" w:rsidRDefault="00271E19" w:rsidP="00271E1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- внесение изменений в нормативно правовую базу, принятую на местном уровне.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Риск, связанный с сокращением бюджетных ассигнований на реализацию мероприятий Программы, может быть минимизирован путем перераспределения части работ на последующий финансовый период.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71E19" w:rsidRPr="009772EB" w:rsidRDefault="00271E19" w:rsidP="00271E1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bookmarkStart w:id="5" w:name="Par878"/>
      <w:bookmarkEnd w:id="5"/>
      <w:r w:rsidRPr="009772EB">
        <w:rPr>
          <w:b/>
          <w:sz w:val="26"/>
          <w:szCs w:val="26"/>
        </w:rPr>
        <w:t>9. Оценка эффективности реализации муниципальной программы</w:t>
      </w: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271E19" w:rsidRPr="009772EB" w:rsidRDefault="00271E19" w:rsidP="00271E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 xml:space="preserve">Оценка эффективности муниципальной программы проводится в соответствии с постановлением администрации городского округа город Шахунья Нижегородской области от 21.10.2015 № 1205 «Об утверждении </w:t>
      </w:r>
      <w:proofErr w:type="gramStart"/>
      <w:r w:rsidRPr="009772EB">
        <w:rPr>
          <w:sz w:val="26"/>
          <w:szCs w:val="26"/>
        </w:rPr>
        <w:t>Методики оценки эффективности муниципальных программ городского округа</w:t>
      </w:r>
      <w:proofErr w:type="gramEnd"/>
      <w:r w:rsidRPr="009772EB">
        <w:rPr>
          <w:sz w:val="26"/>
          <w:szCs w:val="26"/>
        </w:rPr>
        <w:t xml:space="preserve"> город Шахунья Нижегородской области».</w:t>
      </w:r>
    </w:p>
    <w:p w:rsidR="00271E19" w:rsidRPr="005169FA" w:rsidRDefault="00271E19" w:rsidP="00271E19">
      <w:pPr>
        <w:tabs>
          <w:tab w:val="right" w:pos="9355"/>
        </w:tabs>
        <w:jc w:val="both"/>
        <w:rPr>
          <w:szCs w:val="22"/>
        </w:rPr>
      </w:pPr>
    </w:p>
    <w:p w:rsidR="00271E19" w:rsidRPr="005169FA" w:rsidRDefault="00271E19" w:rsidP="00271E19">
      <w:pPr>
        <w:tabs>
          <w:tab w:val="right" w:pos="9355"/>
        </w:tabs>
        <w:jc w:val="both"/>
        <w:rPr>
          <w:szCs w:val="22"/>
        </w:rPr>
      </w:pPr>
    </w:p>
    <w:p w:rsidR="00271E19" w:rsidRDefault="00271E19" w:rsidP="00271E1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F0267D" w:rsidRDefault="00F0267D" w:rsidP="00F0267D">
      <w:pPr>
        <w:jc w:val="both"/>
        <w:rPr>
          <w:sz w:val="22"/>
          <w:szCs w:val="22"/>
        </w:rPr>
      </w:pPr>
    </w:p>
    <w:sectPr w:rsidR="00F0267D" w:rsidSect="004A682C">
      <w:footerReference w:type="even" r:id="rId11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BD" w:rsidRDefault="00C90ABD">
      <w:r>
        <w:separator/>
      </w:r>
    </w:p>
  </w:endnote>
  <w:endnote w:type="continuationSeparator" w:id="0">
    <w:p w:rsidR="00C90ABD" w:rsidRDefault="00C9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  <w:p w:rsidR="00000000" w:rsidRDefault="00C90A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BD" w:rsidRDefault="00C90ABD">
      <w:r>
        <w:separator/>
      </w:r>
    </w:p>
  </w:footnote>
  <w:footnote w:type="continuationSeparator" w:id="0">
    <w:p w:rsidR="00C90ABD" w:rsidRDefault="00C90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A645B"/>
    <w:multiLevelType w:val="hybridMultilevel"/>
    <w:tmpl w:val="4A7E4618"/>
    <w:lvl w:ilvl="0" w:tplc="A2FE7FEE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32D14"/>
    <w:multiLevelType w:val="hybridMultilevel"/>
    <w:tmpl w:val="27042094"/>
    <w:lvl w:ilvl="0" w:tplc="4E28C640">
      <w:start w:val="1"/>
      <w:numFmt w:val="decimal"/>
      <w:lvlText w:val="%1."/>
      <w:lvlJc w:val="left"/>
      <w:pPr>
        <w:tabs>
          <w:tab w:val="num" w:pos="1199"/>
        </w:tabs>
        <w:ind w:left="1199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15"/>
  </w:num>
  <w:num w:numId="16">
    <w:abstractNumId w:val="12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6"/>
  </w:num>
  <w:num w:numId="22">
    <w:abstractNumId w:val="18"/>
  </w:num>
  <w:num w:numId="23">
    <w:abstractNumId w:val="22"/>
  </w:num>
  <w:num w:numId="2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1E19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0ABD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6791C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3E7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7BF2CC7A74D73F83C62CAF2F70A982F776C2A53F5BE911B403D61482B0B27AC460D650428E11866C73CFdDr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6D1C-A299-4D6D-BA20-FB4DF646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2022-01-27T05:15:00Z</cp:lastPrinted>
  <dcterms:created xsi:type="dcterms:W3CDTF">2022-01-27T05:15:00Z</dcterms:created>
  <dcterms:modified xsi:type="dcterms:W3CDTF">2022-01-27T05:16:00Z</dcterms:modified>
</cp:coreProperties>
</file>