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7EFA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7EFA">
        <w:rPr>
          <w:sz w:val="26"/>
          <w:szCs w:val="26"/>
          <w:u w:val="single"/>
        </w:rPr>
        <w:t>435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67EFA" w:rsidRPr="002B69E8" w:rsidRDefault="00567EFA" w:rsidP="00567EF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B69E8">
        <w:rPr>
          <w:b/>
          <w:bCs/>
          <w:sz w:val="26"/>
          <w:szCs w:val="26"/>
        </w:rPr>
        <w:t xml:space="preserve">Об утверждении </w:t>
      </w:r>
      <w:r w:rsidRPr="002B69E8">
        <w:rPr>
          <w:b/>
          <w:color w:val="000000"/>
          <w:sz w:val="26"/>
          <w:szCs w:val="26"/>
        </w:rPr>
        <w:t xml:space="preserve">Порядка предоставления субсидии автономной </w:t>
      </w:r>
      <w:r w:rsidR="00213C10">
        <w:rPr>
          <w:b/>
          <w:color w:val="000000"/>
          <w:sz w:val="26"/>
          <w:szCs w:val="26"/>
        </w:rPr>
        <w:br/>
      </w:r>
      <w:r w:rsidRPr="002B69E8">
        <w:rPr>
          <w:b/>
          <w:color w:val="000000"/>
          <w:sz w:val="26"/>
          <w:szCs w:val="26"/>
        </w:rPr>
        <w:t>некоммерческой организации «</w:t>
      </w:r>
      <w:proofErr w:type="spellStart"/>
      <w:r w:rsidRPr="002B69E8">
        <w:rPr>
          <w:b/>
          <w:color w:val="000000"/>
          <w:sz w:val="26"/>
          <w:szCs w:val="26"/>
        </w:rPr>
        <w:t>Шахунский</w:t>
      </w:r>
      <w:proofErr w:type="spellEnd"/>
      <w:r w:rsidRPr="002B69E8">
        <w:rPr>
          <w:b/>
          <w:color w:val="000000"/>
          <w:sz w:val="26"/>
          <w:szCs w:val="26"/>
        </w:rPr>
        <w:t xml:space="preserve"> центр развития бизнеса»  </w:t>
      </w:r>
      <w:r w:rsidR="00213C10">
        <w:rPr>
          <w:b/>
          <w:color w:val="000000"/>
          <w:sz w:val="26"/>
          <w:szCs w:val="26"/>
        </w:rPr>
        <w:br/>
      </w:r>
      <w:r w:rsidRPr="002B69E8">
        <w:rPr>
          <w:b/>
          <w:color w:val="000000"/>
          <w:sz w:val="26"/>
          <w:szCs w:val="26"/>
        </w:rPr>
        <w:t>на реализацию мероприятий в рамках муниципальной программы</w:t>
      </w:r>
      <w:r w:rsidR="00213C10">
        <w:rPr>
          <w:b/>
          <w:color w:val="000000"/>
          <w:sz w:val="26"/>
          <w:szCs w:val="26"/>
        </w:rPr>
        <w:br/>
      </w:r>
      <w:r w:rsidRPr="002B69E8">
        <w:rPr>
          <w:b/>
          <w:color w:val="000000"/>
          <w:sz w:val="26"/>
          <w:szCs w:val="26"/>
        </w:rPr>
        <w:t xml:space="preserve"> </w:t>
      </w:r>
      <w:r w:rsidRPr="002B69E8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="00213C10"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 xml:space="preserve">Нижегородской области» </w:t>
      </w:r>
    </w:p>
    <w:p w:rsidR="00567EFA" w:rsidRDefault="00567EFA" w:rsidP="00567EFA">
      <w:pPr>
        <w:jc w:val="both"/>
        <w:rPr>
          <w:bCs/>
          <w:sz w:val="26"/>
          <w:szCs w:val="26"/>
        </w:rPr>
      </w:pPr>
    </w:p>
    <w:p w:rsidR="00567EFA" w:rsidRPr="00474917" w:rsidRDefault="00567EFA" w:rsidP="00567EFA">
      <w:pPr>
        <w:jc w:val="both"/>
        <w:rPr>
          <w:bCs/>
          <w:sz w:val="26"/>
          <w:szCs w:val="26"/>
        </w:rPr>
      </w:pPr>
    </w:p>
    <w:p w:rsidR="00567EFA" w:rsidRDefault="00567EFA" w:rsidP="00567EFA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625291">
        <w:rPr>
          <w:sz w:val="26"/>
          <w:szCs w:val="26"/>
        </w:rPr>
        <w:t xml:space="preserve">В целях создания благоприятных условий для развития предпринимательства на территории городского округа город Шахунья Нижегородской области,  в связи с необходимостью рационального использования бюджетных средств, в соответствии со статьей 78.1 Бюджетного кодекса Российской Федерации, статьей 5 Устава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 </w:t>
      </w:r>
      <w:r>
        <w:rPr>
          <w:sz w:val="26"/>
          <w:szCs w:val="26"/>
        </w:rPr>
        <w:t>а</w:t>
      </w:r>
      <w:r w:rsidRPr="00474917">
        <w:rPr>
          <w:sz w:val="26"/>
          <w:szCs w:val="26"/>
        </w:rPr>
        <w:t>дминистрация городского округа город Шахунья Нижегородской</w:t>
      </w:r>
      <w:proofErr w:type="gramEnd"/>
      <w:r w:rsidRPr="00474917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br/>
      </w:r>
      <w:proofErr w:type="gramStart"/>
      <w:r w:rsidRPr="0047491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т:</w:t>
      </w:r>
    </w:p>
    <w:p w:rsidR="00567EFA" w:rsidRPr="00625291" w:rsidRDefault="00567EFA" w:rsidP="00567EFA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</w:t>
      </w:r>
      <w:r w:rsidRPr="00625291">
        <w:rPr>
          <w:sz w:val="26"/>
          <w:szCs w:val="26"/>
        </w:rPr>
        <w:t>орядок предоставления субсидии автономной некоммерческой организации «</w:t>
      </w:r>
      <w:proofErr w:type="spellStart"/>
      <w:r w:rsidRPr="00625291">
        <w:rPr>
          <w:sz w:val="26"/>
          <w:szCs w:val="26"/>
        </w:rPr>
        <w:t>Шахунский</w:t>
      </w:r>
      <w:proofErr w:type="spellEnd"/>
      <w:r w:rsidRPr="00625291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.</w:t>
      </w:r>
    </w:p>
    <w:p w:rsidR="00567EFA" w:rsidRPr="00625291" w:rsidRDefault="00567EFA" w:rsidP="00567EFA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25291">
        <w:rPr>
          <w:sz w:val="26"/>
          <w:szCs w:val="26"/>
        </w:rPr>
        <w:t xml:space="preserve">2. </w:t>
      </w:r>
      <w:proofErr w:type="gramStart"/>
      <w:r w:rsidRPr="00625291">
        <w:rPr>
          <w:sz w:val="26"/>
          <w:szCs w:val="26"/>
        </w:rPr>
        <w:t>Разместить</w:t>
      </w:r>
      <w:proofErr w:type="gramEnd"/>
      <w:r w:rsidRPr="00625291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567EFA" w:rsidRDefault="00567EFA" w:rsidP="00567EFA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25291">
        <w:rPr>
          <w:sz w:val="26"/>
          <w:szCs w:val="26"/>
        </w:rPr>
        <w:t>3. Настоящее постановление вступает в законную силу с момента опубликования на официальном сайте администрации городского округа город Шахунья Нижегородской области.</w:t>
      </w:r>
    </w:p>
    <w:p w:rsidR="00213C10" w:rsidRPr="00625291" w:rsidRDefault="00213C10" w:rsidP="00567EFA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567EFA" w:rsidRPr="00B558C3" w:rsidRDefault="00567EFA" w:rsidP="00567EFA">
      <w:pPr>
        <w:widowControl w:val="0"/>
        <w:tabs>
          <w:tab w:val="left" w:pos="93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558C3">
        <w:rPr>
          <w:sz w:val="26"/>
          <w:szCs w:val="26"/>
        </w:rPr>
        <w:lastRenderedPageBreak/>
        <w:t>4. Со дня вступления в силу настоящего постановления признать утратившими силу:</w:t>
      </w:r>
    </w:p>
    <w:p w:rsidR="00567EFA" w:rsidRDefault="00567EFA" w:rsidP="00567EFA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558C3">
        <w:rPr>
          <w:sz w:val="26"/>
          <w:szCs w:val="26"/>
        </w:rPr>
        <w:t xml:space="preserve">- </w:t>
      </w:r>
      <w:r w:rsidRPr="00032E4C">
        <w:rPr>
          <w:sz w:val="26"/>
          <w:szCs w:val="26"/>
        </w:rPr>
        <w:t>постановление администрации городского округа 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032E4C">
        <w:rPr>
          <w:sz w:val="26"/>
          <w:szCs w:val="26"/>
        </w:rPr>
        <w:t>Шахунский</w:t>
      </w:r>
      <w:proofErr w:type="spellEnd"/>
      <w:r w:rsidRPr="00032E4C"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годы»</w:t>
      </w:r>
      <w:r>
        <w:rPr>
          <w:sz w:val="26"/>
          <w:szCs w:val="26"/>
        </w:rPr>
        <w:t>;</w:t>
      </w:r>
    </w:p>
    <w:p w:rsidR="00567EFA" w:rsidRDefault="00567EFA" w:rsidP="00567EFA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558C3">
        <w:rPr>
          <w:sz w:val="26"/>
          <w:szCs w:val="26"/>
        </w:rPr>
        <w:t xml:space="preserve">постановление администрации городского округа город Шахунья </w:t>
      </w:r>
      <w:r>
        <w:rPr>
          <w:sz w:val="26"/>
          <w:szCs w:val="26"/>
        </w:rPr>
        <w:t>Нижегородской области от  24.03.2020</w:t>
      </w:r>
      <w:r w:rsidRPr="00B558C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274</w:t>
      </w:r>
      <w:r w:rsidRPr="00B558C3">
        <w:t xml:space="preserve"> «</w:t>
      </w:r>
      <w:r w:rsidRPr="00B558C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B558C3">
        <w:rPr>
          <w:sz w:val="26"/>
          <w:szCs w:val="26"/>
        </w:rPr>
        <w:t>Шахунский</w:t>
      </w:r>
      <w:proofErr w:type="spellEnd"/>
      <w:r w:rsidRPr="00B558C3"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</w:t>
      </w:r>
      <w:r>
        <w:rPr>
          <w:sz w:val="26"/>
          <w:szCs w:val="26"/>
        </w:rPr>
        <w:t>кой области» на 2019-2021 годы»;</w:t>
      </w:r>
      <w:proofErr w:type="gramEnd"/>
    </w:p>
    <w:p w:rsidR="00567EFA" w:rsidRPr="00B558C3" w:rsidRDefault="00567EFA" w:rsidP="00567EFA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558C3">
        <w:rPr>
          <w:sz w:val="26"/>
          <w:szCs w:val="26"/>
        </w:rPr>
        <w:t xml:space="preserve">постановление администрации городского округа город Шахунья </w:t>
      </w:r>
      <w:r>
        <w:rPr>
          <w:sz w:val="26"/>
          <w:szCs w:val="26"/>
        </w:rPr>
        <w:t>Нижегородской области от  28.08.2020</w:t>
      </w:r>
      <w:r w:rsidRPr="00B558C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759</w:t>
      </w:r>
      <w:r w:rsidRPr="00B558C3">
        <w:t xml:space="preserve"> «</w:t>
      </w:r>
      <w:r w:rsidRPr="00B558C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B558C3">
        <w:rPr>
          <w:sz w:val="26"/>
          <w:szCs w:val="26"/>
        </w:rPr>
        <w:t>Шахунский</w:t>
      </w:r>
      <w:proofErr w:type="spellEnd"/>
      <w:r w:rsidRPr="00B558C3"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</w:t>
      </w:r>
      <w:r>
        <w:rPr>
          <w:sz w:val="26"/>
          <w:szCs w:val="26"/>
        </w:rPr>
        <w:t>кой области» на 2019-2021 годы».</w:t>
      </w:r>
      <w:proofErr w:type="gramEnd"/>
    </w:p>
    <w:p w:rsidR="00567EFA" w:rsidRPr="00474917" w:rsidRDefault="00567EFA" w:rsidP="00567EFA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 xml:space="preserve">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474917">
        <w:rPr>
          <w:sz w:val="26"/>
          <w:szCs w:val="26"/>
        </w:rPr>
        <w:t>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567EFA" w:rsidRDefault="00567EFA" w:rsidP="004D2212">
      <w:pPr>
        <w:jc w:val="both"/>
        <w:rPr>
          <w:sz w:val="26"/>
          <w:szCs w:val="26"/>
        </w:rPr>
      </w:pPr>
    </w:p>
    <w:p w:rsidR="00567EFA" w:rsidRDefault="00567EFA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567EFA" w:rsidRDefault="00567EFA" w:rsidP="00567EF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13C10" w:rsidRPr="002B69E8" w:rsidRDefault="00213C10" w:rsidP="00213C10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proofErr w:type="gramStart"/>
      <w:r w:rsidRPr="002B69E8">
        <w:rPr>
          <w:rFonts w:eastAsia="Calibri"/>
          <w:sz w:val="26"/>
          <w:szCs w:val="26"/>
        </w:rPr>
        <w:lastRenderedPageBreak/>
        <w:t>УТВЕРЖДЕН</w:t>
      </w:r>
      <w:proofErr w:type="gramEnd"/>
      <w:r w:rsidRPr="002B69E8">
        <w:rPr>
          <w:rFonts w:eastAsia="Calibri"/>
          <w:sz w:val="26"/>
          <w:szCs w:val="26"/>
        </w:rPr>
        <w:br/>
        <w:t xml:space="preserve"> постановлением администрации</w:t>
      </w:r>
    </w:p>
    <w:p w:rsidR="00213C10" w:rsidRPr="002B69E8" w:rsidRDefault="00213C10" w:rsidP="00213C10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городского округа город Шахунья</w:t>
      </w:r>
    </w:p>
    <w:p w:rsidR="00213C10" w:rsidRPr="002B69E8" w:rsidRDefault="00213C10" w:rsidP="00213C10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Нижегородской области</w:t>
      </w:r>
    </w:p>
    <w:p w:rsidR="00213C10" w:rsidRPr="002B69E8" w:rsidRDefault="00213C10" w:rsidP="00213C10">
      <w:pPr>
        <w:widowControl w:val="0"/>
        <w:autoSpaceDE w:val="0"/>
        <w:autoSpaceDN w:val="0"/>
        <w:adjustRightInd w:val="0"/>
        <w:ind w:left="5812"/>
        <w:jc w:val="center"/>
        <w:rPr>
          <w:b/>
          <w:color w:val="000000"/>
          <w:sz w:val="26"/>
          <w:szCs w:val="26"/>
        </w:rPr>
      </w:pPr>
      <w:r w:rsidRPr="002B69E8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21.04.2021 г.</w:t>
      </w:r>
      <w:r w:rsidRPr="002B69E8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435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Порядок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предоставления субсидии автономной некоммерческой организации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«</w:t>
      </w:r>
      <w:proofErr w:type="spellStart"/>
      <w:r w:rsidRPr="00BB260C">
        <w:rPr>
          <w:b/>
          <w:color w:val="000000"/>
          <w:sz w:val="26"/>
          <w:szCs w:val="26"/>
        </w:rPr>
        <w:t>Шахунский</w:t>
      </w:r>
      <w:proofErr w:type="spellEnd"/>
      <w:r w:rsidRPr="00BB260C">
        <w:rPr>
          <w:b/>
          <w:color w:val="000000"/>
          <w:sz w:val="26"/>
          <w:szCs w:val="26"/>
        </w:rPr>
        <w:t xml:space="preserve"> центр развития бизнеса» на реализацию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мероприятий в рамках муниципальной программы</w:t>
      </w:r>
    </w:p>
    <w:p w:rsidR="00213C10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</w:t>
      </w:r>
      <w:r w:rsidRPr="00BB260C">
        <w:rPr>
          <w:b/>
          <w:sz w:val="26"/>
          <w:szCs w:val="26"/>
        </w:rPr>
        <w:t>«Развитие предпринимательства в городском округе город Шахунья Нижегород</w:t>
      </w:r>
      <w:r>
        <w:rPr>
          <w:b/>
          <w:sz w:val="26"/>
          <w:szCs w:val="26"/>
        </w:rPr>
        <w:t xml:space="preserve">ской области»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(далее - Порядок)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3C10" w:rsidRPr="00BB260C" w:rsidRDefault="00213C10" w:rsidP="00213C10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 xml:space="preserve">Общие положения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BB260C">
        <w:rPr>
          <w:color w:val="000000"/>
          <w:sz w:val="26"/>
          <w:szCs w:val="26"/>
        </w:rPr>
        <w:t>1.1. Настоящий Порядок определяет объем, цели, условия и механизм предоставления субсидии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- Субсидии) на реализацию мероприятий в рамках муниципальной программы «Развитие предпринимательства в городском округе город Шахунья Нижегородской области» (далее - Программа)</w:t>
      </w:r>
      <w:r w:rsidRPr="00BB260C">
        <w:rPr>
          <w:bCs/>
          <w:color w:val="000000"/>
          <w:sz w:val="26"/>
          <w:szCs w:val="26"/>
        </w:rPr>
        <w:t>.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1.2. Субсидия предоставляется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–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бизнеса») в целях </w:t>
      </w:r>
      <w:r w:rsidRPr="00473010">
        <w:rPr>
          <w:sz w:val="26"/>
          <w:szCs w:val="26"/>
        </w:rPr>
        <w:t xml:space="preserve">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 </w:t>
      </w:r>
      <w:r>
        <w:rPr>
          <w:bCs/>
          <w:sz w:val="26"/>
          <w:szCs w:val="26"/>
        </w:rPr>
        <w:t>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1.3</w:t>
      </w:r>
      <w:r w:rsidRPr="00BB260C">
        <w:rPr>
          <w:color w:val="FF0000"/>
          <w:sz w:val="26"/>
          <w:szCs w:val="26"/>
        </w:rPr>
        <w:t xml:space="preserve">. </w:t>
      </w:r>
      <w:r w:rsidRPr="00BB260C">
        <w:rPr>
          <w:color w:val="0D0D0D"/>
          <w:sz w:val="26"/>
          <w:szCs w:val="26"/>
        </w:rPr>
        <w:t xml:space="preserve">Администрация городского округа город Шахунья Нижегородской области (далее - Администрация) осуществляет предоставление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color w:val="0D0D0D"/>
          <w:sz w:val="26"/>
          <w:szCs w:val="26"/>
        </w:rPr>
        <w:t>субсидии из местного бюджета в пределах средств, предусмотренных на эти цели на соответствующий финансовый год</w:t>
      </w:r>
      <w:r w:rsidRPr="00BB260C">
        <w:rPr>
          <w:b/>
          <w:color w:val="0D0D0D"/>
          <w:sz w:val="26"/>
          <w:szCs w:val="26"/>
        </w:rPr>
        <w:t>.</w:t>
      </w:r>
      <w:r w:rsidRPr="00BB260C">
        <w:rPr>
          <w:color w:val="000000"/>
          <w:sz w:val="26"/>
          <w:szCs w:val="26"/>
        </w:rPr>
        <w:t xml:space="preserve">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BB260C">
        <w:rPr>
          <w:color w:val="000000"/>
          <w:sz w:val="26"/>
          <w:szCs w:val="26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13C10" w:rsidRDefault="00213C10" w:rsidP="00213C10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2.Условия предоставления субсидии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 Субсидия предоставляется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при соблюдении следующих условий: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2.1.1. Одним</w:t>
      </w:r>
      <w:r>
        <w:rPr>
          <w:color w:val="000000"/>
          <w:sz w:val="26"/>
          <w:szCs w:val="26"/>
        </w:rPr>
        <w:t>и</w:t>
      </w:r>
      <w:r w:rsidRPr="00BB260C">
        <w:rPr>
          <w:color w:val="000000"/>
          <w:sz w:val="26"/>
          <w:szCs w:val="26"/>
        </w:rPr>
        <w:t xml:space="preserve"> из видов деятельности АНО «</w:t>
      </w:r>
      <w:proofErr w:type="spellStart"/>
      <w:r w:rsidRPr="00BB260C">
        <w:rPr>
          <w:color w:val="000000"/>
          <w:sz w:val="26"/>
          <w:szCs w:val="26"/>
        </w:rPr>
        <w:t>Шахунск</w:t>
      </w:r>
      <w:r>
        <w:rPr>
          <w:color w:val="000000"/>
          <w:sz w:val="26"/>
          <w:szCs w:val="26"/>
        </w:rPr>
        <w:t>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являю</w:t>
      </w:r>
      <w:r w:rsidRPr="00BB260C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>:</w:t>
      </w:r>
    </w:p>
    <w:p w:rsidR="00213C10" w:rsidRPr="004730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010">
        <w:rPr>
          <w:sz w:val="26"/>
          <w:szCs w:val="26"/>
        </w:rPr>
        <w:t xml:space="preserve">- создание и использование информационных баз данных.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2.1.2. Предоставление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BB260C">
        <w:rPr>
          <w:color w:val="0D0D0D"/>
          <w:sz w:val="26"/>
          <w:szCs w:val="26"/>
        </w:rPr>
        <w:t>б) копии Устава (</w:t>
      </w:r>
      <w:proofErr w:type="gramStart"/>
      <w:r w:rsidRPr="00BB260C">
        <w:rPr>
          <w:color w:val="0D0D0D"/>
          <w:sz w:val="26"/>
          <w:szCs w:val="26"/>
        </w:rPr>
        <w:t>заверенная</w:t>
      </w:r>
      <w:proofErr w:type="gramEnd"/>
      <w:r w:rsidRPr="00BB260C">
        <w:rPr>
          <w:color w:val="0D0D0D"/>
          <w:sz w:val="26"/>
          <w:szCs w:val="26"/>
        </w:rPr>
        <w:t xml:space="preserve"> заявителем);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в) реквизитов с указанием расчетного счета, открытого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кредитной организации;</w:t>
      </w:r>
    </w:p>
    <w:p w:rsidR="00213C10" w:rsidRPr="004730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260C">
        <w:rPr>
          <w:color w:val="000000"/>
          <w:sz w:val="26"/>
          <w:szCs w:val="26"/>
        </w:rPr>
        <w:lastRenderedPageBreak/>
        <w:t xml:space="preserve">г) направления расходования субсидии местного бюджета  </w:t>
      </w:r>
      <w:r>
        <w:rPr>
          <w:color w:val="000000"/>
          <w:sz w:val="26"/>
          <w:szCs w:val="26"/>
        </w:rPr>
        <w:t xml:space="preserve">на </w:t>
      </w:r>
      <w:r w:rsidRPr="00473010">
        <w:rPr>
          <w:sz w:val="26"/>
          <w:szCs w:val="26"/>
        </w:rPr>
        <w:t>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 в соответствующем году, в соответствии с прил</w:t>
      </w:r>
      <w:r>
        <w:rPr>
          <w:sz w:val="26"/>
          <w:szCs w:val="26"/>
        </w:rPr>
        <w:t>ожением 2  к настоящему Порядку.</w:t>
      </w:r>
    </w:p>
    <w:p w:rsidR="00213C10" w:rsidRPr="00BB260C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2.1.3. Документ, который заявитель вправе представить по собственной инициативе вместе с заявлением:</w:t>
      </w:r>
    </w:p>
    <w:p w:rsidR="00213C10" w:rsidRPr="00BB260C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BB260C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213C10" w:rsidRPr="00BB260C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2.1.4. В случае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,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если заявитель не представил самостоятельно документ, указанный в </w:t>
      </w:r>
      <w:hyperlink r:id="rId10" w:anchor="P163" w:history="1">
        <w:r w:rsidRPr="00BB260C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2.1.3.</w:t>
        </w:r>
      </w:hyperlink>
      <w:r w:rsidRPr="00BB260C">
        <w:rPr>
          <w:rFonts w:eastAsia="Arial"/>
          <w:kern w:val="2"/>
          <w:sz w:val="26"/>
          <w:szCs w:val="26"/>
          <w:lang w:eastAsia="ar-SA"/>
        </w:rPr>
        <w:t xml:space="preserve"> пункта 2.1. раздела 2 настоящего Порядка, он запрашивается должностным лицом Администрации у органа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213C10" w:rsidRPr="00BB260C" w:rsidRDefault="00213C10" w:rsidP="00213C1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2.2. 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на осуществление Администрацией  и органами муниципального  финансового контроля проверок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213C10" w:rsidRPr="00473010" w:rsidRDefault="00213C10" w:rsidP="00213C1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>
        <w:rPr>
          <w:rFonts w:eastAsia="Arial"/>
          <w:kern w:val="2"/>
          <w:sz w:val="26"/>
          <w:szCs w:val="26"/>
          <w:lang w:eastAsia="ar-SA"/>
        </w:rPr>
        <w:t>2.3</w:t>
      </w:r>
      <w:r w:rsidRPr="00473010">
        <w:rPr>
          <w:rFonts w:eastAsia="Arial"/>
          <w:kern w:val="2"/>
          <w:sz w:val="26"/>
          <w:szCs w:val="26"/>
          <w:lang w:eastAsia="ar-SA"/>
        </w:rPr>
        <w:t>. Показателями результативности реализации мероприятий, направленных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области, является:</w:t>
      </w:r>
    </w:p>
    <w:p w:rsidR="00213C10" w:rsidRPr="00473010" w:rsidRDefault="00213C10" w:rsidP="00213C1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473010">
        <w:rPr>
          <w:rFonts w:eastAsia="Arial"/>
          <w:kern w:val="2"/>
          <w:sz w:val="26"/>
          <w:szCs w:val="26"/>
          <w:lang w:eastAsia="ar-SA"/>
        </w:rPr>
        <w:t>- количество респондентов, представивших информацию для проведения мониторинга деятельности субъектов малого и среднего предпринимательства</w:t>
      </w:r>
      <w:r>
        <w:rPr>
          <w:rFonts w:eastAsia="Arial"/>
          <w:kern w:val="2"/>
          <w:sz w:val="26"/>
          <w:szCs w:val="26"/>
          <w:lang w:eastAsia="ar-SA"/>
        </w:rPr>
        <w:t>;</w:t>
      </w:r>
    </w:p>
    <w:p w:rsidR="00213C10" w:rsidRPr="00BB260C" w:rsidRDefault="00213C10" w:rsidP="00213C10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473010">
        <w:rPr>
          <w:rFonts w:eastAsia="Arial"/>
          <w:kern w:val="2"/>
          <w:sz w:val="26"/>
          <w:szCs w:val="26"/>
          <w:lang w:eastAsia="ar-SA"/>
        </w:rPr>
        <w:t xml:space="preserve">- количество сформированных бюллетеней и </w:t>
      </w:r>
      <w:proofErr w:type="gramStart"/>
      <w:r w:rsidRPr="00473010">
        <w:rPr>
          <w:rFonts w:eastAsia="Arial"/>
          <w:kern w:val="2"/>
          <w:sz w:val="26"/>
          <w:szCs w:val="26"/>
          <w:lang w:eastAsia="ar-SA"/>
        </w:rPr>
        <w:t>экспресс-информации</w:t>
      </w:r>
      <w:proofErr w:type="gramEnd"/>
      <w:r>
        <w:rPr>
          <w:rFonts w:eastAsia="Arial"/>
          <w:kern w:val="2"/>
          <w:sz w:val="26"/>
          <w:szCs w:val="26"/>
          <w:lang w:eastAsia="ar-SA"/>
        </w:rPr>
        <w:t>.</w:t>
      </w:r>
    </w:p>
    <w:p w:rsidR="00213C10" w:rsidRPr="00BB260C" w:rsidRDefault="00213C10" w:rsidP="00213C1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 Порядок  рассмотрения документов и предоставления Субсидий.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3.1. Документы, указанные в подпункте 2.1.2. пункта 2.1. раздела 2 настоящего Порядка, подаются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  <w:r>
        <w:rPr>
          <w:rFonts w:eastAsia="Arial"/>
          <w:kern w:val="2"/>
          <w:sz w:val="26"/>
          <w:szCs w:val="26"/>
          <w:lang w:eastAsia="ar-SA"/>
        </w:rPr>
        <w:t>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 соблюдения условий, установленных пунктом 2.1., 2.2.  раздела 2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о принятом решении и заключает с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</w:t>
      </w:r>
      <w:r>
        <w:rPr>
          <w:rFonts w:eastAsia="Arial"/>
          <w:kern w:val="2"/>
          <w:sz w:val="26"/>
          <w:szCs w:val="26"/>
          <w:lang w:eastAsia="ar-SA"/>
        </w:rPr>
        <w:t xml:space="preserve">нтр развития бизнеса» Соглашение </w:t>
      </w:r>
      <w:r w:rsidRPr="00392163">
        <w:rPr>
          <w:rFonts w:eastAsia="Arial"/>
          <w:kern w:val="2"/>
          <w:sz w:val="26"/>
          <w:szCs w:val="26"/>
          <w:lang w:eastAsia="ar-SA"/>
        </w:rPr>
        <w:t xml:space="preserve">о предоставлении субсидии на </w:t>
      </w:r>
      <w:r w:rsidRPr="00392163">
        <w:rPr>
          <w:rFonts w:eastAsia="Arial"/>
          <w:kern w:val="2"/>
          <w:sz w:val="26"/>
          <w:szCs w:val="26"/>
          <w:lang w:eastAsia="ar-SA"/>
        </w:rPr>
        <w:lastRenderedPageBreak/>
        <w:t>проведение мониторинга деятельности</w:t>
      </w:r>
      <w:proofErr w:type="gramEnd"/>
      <w:r w:rsidRPr="00392163">
        <w:rPr>
          <w:rFonts w:eastAsia="Arial"/>
          <w:kern w:val="2"/>
          <w:sz w:val="26"/>
          <w:szCs w:val="26"/>
          <w:lang w:eastAsia="ar-SA"/>
        </w:rPr>
        <w:t xml:space="preserve"> субъектов малого и среднего предпринимательства на территории городского округа город Шахунья Нижегородской области </w:t>
      </w:r>
      <w:r w:rsidRPr="00CA163E">
        <w:rPr>
          <w:rFonts w:eastAsia="Arial"/>
          <w:kern w:val="2"/>
          <w:sz w:val="26"/>
          <w:szCs w:val="26"/>
          <w:lang w:eastAsia="ar-SA"/>
        </w:rPr>
        <w:t xml:space="preserve">по форме согласно </w:t>
      </w:r>
      <w:r w:rsidRPr="00BD3D1F">
        <w:rPr>
          <w:rFonts w:eastAsia="Arial"/>
          <w:kern w:val="2"/>
          <w:sz w:val="26"/>
          <w:szCs w:val="26"/>
          <w:lang w:eastAsia="ar-SA"/>
        </w:rPr>
        <w:t>приложению 3</w:t>
      </w:r>
      <w:r w:rsidRPr="00CA163E">
        <w:rPr>
          <w:rFonts w:eastAsia="Arial"/>
          <w:kern w:val="2"/>
          <w:sz w:val="26"/>
          <w:szCs w:val="26"/>
          <w:lang w:eastAsia="ar-SA"/>
        </w:rPr>
        <w:t xml:space="preserve"> к настоя</w:t>
      </w:r>
      <w:r>
        <w:rPr>
          <w:rFonts w:eastAsia="Arial"/>
          <w:kern w:val="2"/>
          <w:sz w:val="26"/>
          <w:szCs w:val="26"/>
          <w:lang w:eastAsia="ar-SA"/>
        </w:rPr>
        <w:t>щему Порядку (далее – Соглашение</w:t>
      </w:r>
      <w:r w:rsidRPr="00CA163E">
        <w:rPr>
          <w:rFonts w:eastAsia="Arial"/>
          <w:kern w:val="2"/>
          <w:sz w:val="26"/>
          <w:szCs w:val="26"/>
          <w:lang w:eastAsia="ar-SA"/>
        </w:rPr>
        <w:t>).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2.1.,2.2.  раздела 2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уведомление об отказе в предоставлении субсидии с указанием причин отказа.</w:t>
      </w:r>
      <w:proofErr w:type="gramEnd"/>
    </w:p>
    <w:p w:rsidR="00213C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3.2. Основания для отказа получателю субсидии: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несоответствие представленных получателем субсидии документов требованиям, определенным пунктом 2.1.2. настоящего Порядка, или непредставление  (пр</w:t>
      </w:r>
      <w:r>
        <w:rPr>
          <w:rFonts w:eastAsia="Arial"/>
          <w:kern w:val="2"/>
          <w:sz w:val="26"/>
          <w:szCs w:val="26"/>
          <w:lang w:eastAsia="ar-SA"/>
        </w:rPr>
        <w:t>едоставление не в полном объеме</w:t>
      </w:r>
      <w:r w:rsidRPr="00BB260C">
        <w:rPr>
          <w:rFonts w:eastAsia="Arial"/>
          <w:kern w:val="2"/>
          <w:sz w:val="26"/>
          <w:szCs w:val="26"/>
          <w:lang w:eastAsia="ar-SA"/>
        </w:rPr>
        <w:t>) указанных документов;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недостоверность информации, содержащейся в документах, представленных получателем субсидии.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3.3. Субсидия предоставляется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на основании Соглашения.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3.4. Объем Субсидии определяется </w:t>
      </w:r>
      <w:r>
        <w:rPr>
          <w:rFonts w:eastAsia="Arial"/>
          <w:kern w:val="2"/>
          <w:sz w:val="26"/>
          <w:szCs w:val="26"/>
          <w:lang w:eastAsia="ar-SA"/>
        </w:rPr>
        <w:t>р</w:t>
      </w:r>
      <w:r w:rsidRPr="00BB260C">
        <w:rPr>
          <w:rFonts w:eastAsia="Arial"/>
          <w:kern w:val="2"/>
          <w:sz w:val="26"/>
          <w:szCs w:val="26"/>
          <w:lang w:eastAsia="ar-SA"/>
        </w:rPr>
        <w:t>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области», в пределах средств, предусмотренных на эти цели на соответствующий финансовый год.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CA163E">
        <w:rPr>
          <w:rFonts w:eastAsia="Arial"/>
          <w:kern w:val="2"/>
          <w:sz w:val="26"/>
          <w:szCs w:val="26"/>
          <w:lang w:eastAsia="ar-SA"/>
        </w:rPr>
        <w:t>Средства субсидии выделяются для компенсации затрат на участие в реализации мероприятия Программы в течение года, согласно фактической стоимости предоставленных АНО «</w:t>
      </w:r>
      <w:proofErr w:type="spellStart"/>
      <w:r w:rsidRPr="00CA163E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CA163E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информации по мониторингу деятельности</w:t>
      </w:r>
      <w:r w:rsidRPr="00CA163E">
        <w:t xml:space="preserve"> </w:t>
      </w:r>
      <w:r w:rsidRPr="00CA163E">
        <w:rPr>
          <w:rFonts w:eastAsia="Arial"/>
          <w:kern w:val="2"/>
          <w:sz w:val="26"/>
          <w:szCs w:val="26"/>
          <w:lang w:eastAsia="ar-SA"/>
        </w:rPr>
        <w:t>субъектов малого и среднего предпринимательства на территории городского округа город Шахунья Нижегородской области (бюллетени, экспресс-информация)  в течение 10 рабочих дней, после предоставления отчета, исходя из расчета – обоснования стоимости (сметы) в соответствии с</w:t>
      </w:r>
      <w:proofErr w:type="gramEnd"/>
      <w:r w:rsidRPr="00CA163E">
        <w:rPr>
          <w:rFonts w:eastAsia="Arial"/>
          <w:kern w:val="2"/>
          <w:sz w:val="26"/>
          <w:szCs w:val="26"/>
          <w:lang w:eastAsia="ar-SA"/>
        </w:rPr>
        <w:t xml:space="preserve"> </w:t>
      </w:r>
      <w:r w:rsidRPr="00BD3D1F">
        <w:rPr>
          <w:rFonts w:eastAsia="Arial"/>
          <w:kern w:val="2"/>
          <w:sz w:val="26"/>
          <w:szCs w:val="26"/>
          <w:lang w:eastAsia="ar-SA"/>
        </w:rPr>
        <w:t xml:space="preserve">приложениями 4, 5, 6, 7, 8 </w:t>
      </w:r>
      <w:r>
        <w:rPr>
          <w:rFonts w:eastAsia="Arial"/>
          <w:kern w:val="2"/>
          <w:sz w:val="26"/>
          <w:szCs w:val="26"/>
          <w:lang w:eastAsia="ar-SA"/>
        </w:rPr>
        <w:t>к настоящему Порядку</w:t>
      </w:r>
      <w:r w:rsidRPr="00CA163E">
        <w:rPr>
          <w:rFonts w:eastAsia="Arial"/>
          <w:kern w:val="2"/>
          <w:sz w:val="26"/>
          <w:szCs w:val="26"/>
          <w:lang w:eastAsia="ar-SA"/>
        </w:rPr>
        <w:t>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 на расчетный счет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бизнеса», открытый в кредитной организации.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4. Требования к отчетности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63E">
        <w:rPr>
          <w:sz w:val="26"/>
          <w:szCs w:val="26"/>
        </w:rPr>
        <w:t xml:space="preserve">4.1.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подтверждающий фактическое оказание услуг и целевой характер использования</w:t>
      </w:r>
      <w:proofErr w:type="gramEnd"/>
      <w:r w:rsidRPr="00CA163E">
        <w:rPr>
          <w:sz w:val="26"/>
          <w:szCs w:val="26"/>
        </w:rPr>
        <w:t xml:space="preserve"> средств</w:t>
      </w:r>
      <w:r w:rsidRPr="00BB260C">
        <w:rPr>
          <w:color w:val="000000"/>
          <w:sz w:val="26"/>
          <w:szCs w:val="26"/>
        </w:rPr>
        <w:t xml:space="preserve">. 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4.2. </w:t>
      </w:r>
      <w:proofErr w:type="gramStart"/>
      <w:r w:rsidRPr="00BB260C">
        <w:rPr>
          <w:color w:val="000000"/>
          <w:sz w:val="26"/>
          <w:szCs w:val="26"/>
        </w:rPr>
        <w:t>Годовой отчет о расходовании выделенных средств, подтверждающий целевой характер их использования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lastRenderedPageBreak/>
        <w:t xml:space="preserve">5. Требования об осуществлении </w:t>
      </w:r>
      <w:proofErr w:type="gramStart"/>
      <w:r w:rsidRPr="00BB260C">
        <w:rPr>
          <w:color w:val="000000"/>
          <w:sz w:val="26"/>
          <w:szCs w:val="26"/>
        </w:rPr>
        <w:t>контроля за</w:t>
      </w:r>
      <w:proofErr w:type="gramEnd"/>
      <w:r w:rsidRPr="00BB260C">
        <w:rPr>
          <w:color w:val="000000"/>
          <w:sz w:val="26"/>
          <w:szCs w:val="26"/>
        </w:rPr>
        <w:t xml:space="preserve"> соблюдением условий,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целей и порядка предоставления субсидий и ответственности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за их нарушение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5.1. </w:t>
      </w:r>
      <w:proofErr w:type="gramStart"/>
      <w:r w:rsidRPr="00BB260C">
        <w:rPr>
          <w:color w:val="000000"/>
          <w:sz w:val="26"/>
          <w:szCs w:val="26"/>
        </w:rPr>
        <w:t>Средства Субсидии, использованные не по целевому назначению подлежат</w:t>
      </w:r>
      <w:proofErr w:type="gramEnd"/>
      <w:r w:rsidRPr="00BB260C">
        <w:rPr>
          <w:color w:val="000000"/>
          <w:sz w:val="26"/>
          <w:szCs w:val="26"/>
        </w:rPr>
        <w:t xml:space="preserve"> возврату в местный бюджет в течение 30 рабочих дней со дня предъявления Администрацией соответствующего требования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бизнеса».</w:t>
      </w:r>
    </w:p>
    <w:p w:rsidR="00213C10" w:rsidRPr="00BB260C" w:rsidRDefault="00213C10" w:rsidP="00213C1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5.2. Администрация (в лице </w:t>
      </w:r>
      <w:r w:rsidRPr="00BB260C">
        <w:rPr>
          <w:color w:val="000000"/>
          <w:sz w:val="26"/>
          <w:szCs w:val="26"/>
        </w:rPr>
        <w:t>сектор</w:t>
      </w:r>
      <w:r>
        <w:rPr>
          <w:color w:val="000000"/>
          <w:sz w:val="26"/>
          <w:szCs w:val="26"/>
        </w:rPr>
        <w:t>а</w:t>
      </w:r>
      <w:r w:rsidRPr="00BB260C">
        <w:rPr>
          <w:color w:val="000000"/>
          <w:sz w:val="26"/>
          <w:szCs w:val="26"/>
        </w:rPr>
        <w:t xml:space="preserve"> по поддержке малого бизнеса и развития предпринимательства администрации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)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совместно </w:t>
      </w:r>
      <w:r>
        <w:rPr>
          <w:rFonts w:eastAsia="Arial"/>
          <w:kern w:val="2"/>
          <w:sz w:val="26"/>
          <w:szCs w:val="26"/>
          <w:lang w:eastAsia="ar-SA"/>
        </w:rPr>
        <w:t>с органами муниципального финансового контроля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проводят проверку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>условий, целей и порядка предоставления и использования Субсидии.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____________________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</w:pPr>
    </w:p>
    <w:p w:rsidR="00213C10" w:rsidRPr="00BB260C" w:rsidRDefault="00213C10" w:rsidP="00213C10">
      <w:pPr>
        <w:sectPr w:rsidR="00213C10" w:rsidRPr="00BB260C" w:rsidSect="00213C10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1 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0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640"/>
      </w:tblGrid>
      <w:tr w:rsidR="00213C10" w:rsidRPr="00BB260C" w:rsidTr="00213C10">
        <w:tc>
          <w:tcPr>
            <w:tcW w:w="9640" w:type="dxa"/>
          </w:tcPr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 xml:space="preserve">ЗАЯВЛЕНИЕ 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>о предоставлении субсидии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213C10" w:rsidRPr="00CA163E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 w:rsidRPr="00CA163E">
              <w:t>Прошу предоставить автономной некоммерческой организации «</w:t>
            </w:r>
            <w:proofErr w:type="spellStart"/>
            <w:r w:rsidRPr="00CA163E">
              <w:t>Шахунский</w:t>
            </w:r>
            <w:proofErr w:type="spellEnd"/>
            <w:r w:rsidRPr="00CA163E">
              <w:t xml:space="preserve"> центр развития бизнеса» (далее - АНО «</w:t>
            </w:r>
            <w:proofErr w:type="spellStart"/>
            <w:r w:rsidRPr="00CA163E">
              <w:t>Шахунский</w:t>
            </w:r>
            <w:proofErr w:type="spellEnd"/>
            <w:r w:rsidRPr="00CA163E">
              <w:t xml:space="preserve"> центр развития бизнеса») субсидию в целях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области.</w:t>
            </w:r>
          </w:p>
          <w:p w:rsidR="00213C10" w:rsidRPr="00CA163E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</w:p>
          <w:p w:rsidR="00213C10" w:rsidRPr="00371D54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371D54">
              <w:rPr>
                <w:color w:val="000000"/>
              </w:rPr>
              <w:t>Сведения об АНО «</w:t>
            </w:r>
            <w:proofErr w:type="spellStart"/>
            <w:r w:rsidRPr="00371D54">
              <w:rPr>
                <w:color w:val="000000"/>
              </w:rPr>
              <w:t>Шахунский</w:t>
            </w:r>
            <w:proofErr w:type="spellEnd"/>
            <w:r w:rsidRPr="00371D54">
              <w:rPr>
                <w:color w:val="000000"/>
              </w:rPr>
              <w:t xml:space="preserve"> центр развития бизнеса»: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213C10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Размер субсидии,</w:t>
            </w:r>
            <w:r w:rsidRPr="00BB260C">
              <w:rPr>
                <w:color w:val="000000"/>
              </w:rPr>
              <w:t xml:space="preserve">  рублей ______________________________________________</w:t>
            </w:r>
            <w:r>
              <w:rPr>
                <w:color w:val="000000"/>
              </w:rPr>
              <w:t>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Достоверность представленной информации гарантируем.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>Руководитель                               ___________      ___________________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213C10" w:rsidRPr="00BB260C" w:rsidRDefault="00213C10" w:rsidP="00BF76F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>Приложения:____________________________________________________________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ab/>
      </w:r>
      <w:r w:rsidRPr="00BB260C">
        <w:rPr>
          <w:color w:val="000000"/>
        </w:rPr>
        <w:tab/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260C">
        <w:rPr>
          <w:color w:val="000000"/>
        </w:rPr>
        <w:t>__________________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rPr>
          <w:color w:val="000000"/>
        </w:rPr>
      </w:pPr>
    </w:p>
    <w:p w:rsidR="00213C10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bookmarkStart w:id="3" w:name="P327"/>
      <w:bookmarkEnd w:id="3"/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DF10B7">
        <w:rPr>
          <w:sz w:val="26"/>
          <w:szCs w:val="26"/>
        </w:rPr>
        <w:t xml:space="preserve"> 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213C10" w:rsidRPr="00BB260C" w:rsidRDefault="00213C10" w:rsidP="00D816D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Направления</w:t>
      </w:r>
    </w:p>
    <w:p w:rsidR="00213C10" w:rsidRPr="00BB260C" w:rsidRDefault="00213C10" w:rsidP="00D816D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 xml:space="preserve">расходования субсидии местного бюджета на </w:t>
      </w:r>
      <w:r>
        <w:rPr>
          <w:rFonts w:eastAsia="Arial"/>
          <w:kern w:val="2"/>
          <w:lang w:eastAsia="ar-SA"/>
        </w:rPr>
        <w:t>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 в 20_</w:t>
      </w:r>
      <w:r w:rsidRPr="00BB260C">
        <w:rPr>
          <w:rFonts w:eastAsia="Arial"/>
          <w:kern w:val="2"/>
          <w:lang w:eastAsia="ar-SA"/>
        </w:rPr>
        <w:t>_ году</w:t>
      </w:r>
    </w:p>
    <w:p w:rsidR="00213C10" w:rsidRPr="00BB260C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9"/>
        <w:gridCol w:w="1026"/>
      </w:tblGrid>
      <w:tr w:rsidR="00213C10" w:rsidRPr="00BB260C" w:rsidTr="00BF76F1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C10" w:rsidRPr="00BB260C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C10" w:rsidRPr="00BB260C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Направления расходования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C10" w:rsidRPr="00BB260C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C10" w:rsidRPr="00BB260C" w:rsidRDefault="00213C10" w:rsidP="00BF76F1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BB260C">
              <w:rPr>
                <w:rFonts w:eastAsia="Arial"/>
                <w:kern w:val="2"/>
                <w:lang w:eastAsia="ar-SA"/>
              </w:rPr>
              <w:t xml:space="preserve"> (в тыс. рублей)</w:t>
            </w: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«Производство и отгрузка товаров и услуг субъектами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«Численность и заработная плата работников предприятий, относящихся к субъектам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Подготовка бюллетеня «Инвестиции в основной капитал по предприятиям, относящимся к субъектам малого и среднего предпринимательства городского округа город Шахунья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 xml:space="preserve">Подготовка экспресс - информации «Инвестиции в основной капитал по полному кругу предприятий и организаций городского округа город Шахунья </w:t>
            </w:r>
          </w:p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 xml:space="preserve">Подготовка экспресс - информации «Производство и отгрузка товаров и услуг по полному кругу предприятий и организаций городского округа город Шахунья </w:t>
            </w:r>
          </w:p>
          <w:p w:rsidR="00213C10" w:rsidRPr="00CA163E" w:rsidRDefault="00213C10" w:rsidP="00BF76F1">
            <w:pPr>
              <w:autoSpaceDE w:val="0"/>
              <w:autoSpaceDN w:val="0"/>
              <w:adjustRightInd w:val="0"/>
              <w:rPr>
                <w:bCs/>
              </w:rPr>
            </w:pPr>
            <w:r w:rsidRPr="00CA163E">
              <w:rPr>
                <w:bCs/>
              </w:rPr>
              <w:t>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3C10" w:rsidRPr="00BB260C" w:rsidTr="00BF76F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C10" w:rsidRPr="00CA163E" w:rsidRDefault="00213C10" w:rsidP="00BF7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13C10" w:rsidRPr="00BB260C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both"/>
      </w:pPr>
      <w:r w:rsidRPr="00BB260C">
        <w:t xml:space="preserve"> _______________________             ___________            (______________)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both"/>
      </w:pPr>
      <w:r w:rsidRPr="00BB260C">
        <w:t xml:space="preserve">     Должность                                     подпись                      Ф.И.О.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М.П.                          </w:t>
      </w:r>
    </w:p>
    <w:p w:rsidR="00213C10" w:rsidRPr="00BB260C" w:rsidRDefault="00213C10" w:rsidP="00213C10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___________________________________________</w:t>
      </w:r>
    </w:p>
    <w:p w:rsidR="00213C10" w:rsidRPr="00BB260C" w:rsidRDefault="00213C10" w:rsidP="00213C10">
      <w:pPr>
        <w:sectPr w:rsidR="00213C10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bookmarkStart w:id="4" w:name="Par228"/>
      <w:bookmarkStart w:id="5" w:name="Par207"/>
      <w:bookmarkStart w:id="6" w:name="Par204"/>
      <w:bookmarkStart w:id="7" w:name="Par163"/>
      <w:bookmarkEnd w:id="4"/>
      <w:bookmarkEnd w:id="5"/>
      <w:bookmarkEnd w:id="6"/>
      <w:bookmarkEnd w:id="7"/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DF10B7">
        <w:rPr>
          <w:sz w:val="26"/>
          <w:szCs w:val="26"/>
        </w:rPr>
        <w:t xml:space="preserve"> 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Default="00213C10" w:rsidP="00213C10">
      <w:pPr>
        <w:rPr>
          <w:sz w:val="28"/>
          <w:szCs w:val="28"/>
        </w:rPr>
      </w:pPr>
    </w:p>
    <w:p w:rsidR="00213C10" w:rsidRPr="00CA163E" w:rsidRDefault="00213C10" w:rsidP="00213C10">
      <w:pPr>
        <w:rPr>
          <w:sz w:val="28"/>
          <w:szCs w:val="28"/>
        </w:rPr>
        <w:sectPr w:rsidR="00213C10" w:rsidRPr="00CA163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163E">
        <w:rPr>
          <w:b/>
          <w:bCs/>
        </w:rPr>
        <w:lastRenderedPageBreak/>
        <w:t>СОГЛАШЕНИЕ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о предоставлении субсидии</w:t>
      </w:r>
      <w:r>
        <w:rPr>
          <w:b/>
          <w:bCs/>
          <w:sz w:val="26"/>
          <w:szCs w:val="26"/>
        </w:rPr>
        <w:t xml:space="preserve"> на проведение мониторинга деятельности субъектов малого и среднего предпринимательства </w:t>
      </w:r>
      <w:r w:rsidRPr="009E1D98">
        <w:rPr>
          <w:b/>
          <w:bCs/>
          <w:sz w:val="26"/>
          <w:szCs w:val="26"/>
        </w:rPr>
        <w:t>на территории городского округа город Шахунья Нижегородской области</w:t>
      </w:r>
      <w:r w:rsidRPr="00CA163E">
        <w:rPr>
          <w:b/>
          <w:bCs/>
          <w:sz w:val="26"/>
          <w:szCs w:val="26"/>
        </w:rPr>
        <w:t xml:space="preserve">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г. Шахунья                                                                        "__" ______________ 20__ г.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163E">
        <w:rPr>
          <w:sz w:val="26"/>
          <w:szCs w:val="26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бизнеса»» (далее -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13C10" w:rsidRPr="00CA163E" w:rsidRDefault="00213C10" w:rsidP="00213C1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Предмет Соглашения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(далее - Программа).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1.2. Субсидия предоставляется в целях 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области, в соответствии с </w:t>
      </w:r>
      <w:r>
        <w:rPr>
          <w:sz w:val="26"/>
          <w:szCs w:val="26"/>
        </w:rPr>
        <w:t>распоряжением</w:t>
      </w:r>
      <w:r w:rsidRPr="00CA163E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proofErr w:type="gramStart"/>
      <w:r w:rsidRPr="00CA163E">
        <w:rPr>
          <w:sz w:val="26"/>
          <w:szCs w:val="26"/>
        </w:rPr>
        <w:t>от</w:t>
      </w:r>
      <w:proofErr w:type="gramEnd"/>
      <w:r w:rsidRPr="00CA163E">
        <w:rPr>
          <w:sz w:val="26"/>
          <w:szCs w:val="26"/>
        </w:rPr>
        <w:t xml:space="preserve"> __________ №______.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13C10" w:rsidRPr="00CA163E" w:rsidRDefault="00213C10" w:rsidP="00213C1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Права и обязанности Сторон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  Администрация обязуется: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A163E">
        <w:rPr>
          <w:sz w:val="26"/>
          <w:szCs w:val="26"/>
        </w:rPr>
        <w:t>2.1.1. Предоставить 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субсидию в размере ________________ рублей на 20__ год.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2.1.2. В течение текущего года осуществлять перечисление субсидии на расчетный счет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 течение 10 рабочих дней, после предоставления отчета, исходя из количества представленных форм и расчета-обоснования стоимости (сметы).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2.1.3. Рассматривать предложения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</w:t>
      </w:r>
      <w:r w:rsidRPr="00CA163E">
        <w:rPr>
          <w:sz w:val="26"/>
          <w:szCs w:val="26"/>
        </w:rPr>
        <w:lastRenderedPageBreak/>
        <w:t>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 Администрация имеет право: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2.2.1. В установленном порядке запрашивать у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информацию и документы, необходимые для реализации Соглашения.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2.2.2. Проводить проверку соблюдения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обязуется: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2.3.3. </w:t>
      </w:r>
      <w:proofErr w:type="gramStart"/>
      <w:r w:rsidRPr="00CA163E">
        <w:rPr>
          <w:sz w:val="26"/>
          <w:szCs w:val="26"/>
        </w:rPr>
        <w:t>Ежемесячно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 форме, согласно приложению 1 к настоящему Соглашению, подтверждающий целевой характер использования средств</w:t>
      </w:r>
      <w:proofErr w:type="gramEnd"/>
      <w:r w:rsidRPr="00CA163E">
        <w:rPr>
          <w:sz w:val="26"/>
          <w:szCs w:val="26"/>
        </w:rPr>
        <w:t xml:space="preserve">.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2.3.4. </w:t>
      </w:r>
      <w:proofErr w:type="gramStart"/>
      <w:r w:rsidRPr="00CA163E">
        <w:rPr>
          <w:sz w:val="26"/>
          <w:szCs w:val="26"/>
        </w:rPr>
        <w:t>Предоставлять Администрации отчет</w:t>
      </w:r>
      <w:proofErr w:type="gramEnd"/>
      <w:r w:rsidRPr="00CA163E">
        <w:rPr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20__ год в срок до 25.12.20__ по форме согласно приложению 2 к настоящему Соглашению.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2.3.5.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CA163E">
        <w:rPr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213C10" w:rsidRPr="00CA163E" w:rsidRDefault="00213C10" w:rsidP="00213C1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Порядок перечисления субсидии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163E">
        <w:rPr>
          <w:bCs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213C10" w:rsidRPr="00CA163E" w:rsidRDefault="00213C10" w:rsidP="00213C1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lastRenderedPageBreak/>
        <w:t>Срок действия Соглашения</w:t>
      </w:r>
      <w:r w:rsidRPr="00CA163E">
        <w:rPr>
          <w:sz w:val="26"/>
          <w:szCs w:val="26"/>
        </w:rPr>
        <w:t xml:space="preserve">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Настоящее Соглашение вступает в силу со дня его подписания обеими Сторонами и действует по </w:t>
      </w:r>
      <w:r>
        <w:rPr>
          <w:sz w:val="26"/>
          <w:szCs w:val="26"/>
        </w:rPr>
        <w:t>__.__.20___.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213C10" w:rsidRPr="00CA163E" w:rsidRDefault="00213C10" w:rsidP="00213C1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Ответственность Сторон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5.2. Субсидия, использованная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6. Заключительные положения</w:t>
      </w:r>
      <w:r w:rsidRPr="00CA163E">
        <w:rPr>
          <w:sz w:val="26"/>
          <w:szCs w:val="26"/>
        </w:rPr>
        <w:t xml:space="preserve">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6.2. Расторжение настоящего Соглашения допускается по соглашению Сторон.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7.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60"/>
      </w:tblGrid>
      <w:tr w:rsidR="00213C10" w:rsidRPr="00CA163E" w:rsidTr="00BF76F1">
        <w:trPr>
          <w:trHeight w:val="409"/>
        </w:trPr>
        <w:tc>
          <w:tcPr>
            <w:tcW w:w="4361" w:type="dxa"/>
            <w:hideMark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sz w:val="26"/>
                <w:szCs w:val="26"/>
              </w:rPr>
              <w:t>АНО «ШЦРБ»</w:t>
            </w:r>
          </w:p>
        </w:tc>
      </w:tr>
      <w:tr w:rsidR="00213C10" w:rsidRPr="00CA163E" w:rsidTr="00BF76F1">
        <w:tc>
          <w:tcPr>
            <w:tcW w:w="4361" w:type="dxa"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  <w:r w:rsidRPr="00CA163E">
              <w:rPr>
                <w:sz w:val="26"/>
                <w:szCs w:val="26"/>
              </w:rPr>
              <w:t>городского округа город Шахунья  Нижегородской области</w:t>
            </w: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</w:tc>
      </w:tr>
      <w:tr w:rsidR="00213C10" w:rsidRPr="00CA163E" w:rsidTr="00BF76F1">
        <w:trPr>
          <w:trHeight w:val="350"/>
        </w:trPr>
        <w:tc>
          <w:tcPr>
            <w:tcW w:w="9571" w:type="dxa"/>
            <w:gridSpan w:val="4"/>
            <w:hideMark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213C10" w:rsidRPr="00CA163E" w:rsidTr="00BF76F1">
        <w:tc>
          <w:tcPr>
            <w:tcW w:w="4785" w:type="dxa"/>
            <w:gridSpan w:val="2"/>
            <w:hideMark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213C10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  <w:p w:rsidR="00213C10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____________________(</w:t>
            </w:r>
            <w:r>
              <w:rPr>
                <w:kern w:val="24"/>
                <w:sz w:val="26"/>
                <w:szCs w:val="26"/>
              </w:rPr>
              <w:t>_________</w:t>
            </w:r>
            <w:r w:rsidRPr="00CA163E">
              <w:rPr>
                <w:kern w:val="24"/>
                <w:sz w:val="26"/>
                <w:szCs w:val="26"/>
              </w:rPr>
              <w:t>)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 20__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sz w:val="26"/>
                <w:szCs w:val="26"/>
              </w:rPr>
              <w:t xml:space="preserve"> центр развития бизнеса</w:t>
            </w:r>
            <w:r w:rsidRPr="00CA163E">
              <w:rPr>
                <w:kern w:val="24"/>
                <w:sz w:val="26"/>
                <w:szCs w:val="26"/>
              </w:rPr>
              <w:t>»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Директор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___________________(___________)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______________20__</w:t>
            </w:r>
          </w:p>
          <w:p w:rsidR="00213C10" w:rsidRPr="00CA163E" w:rsidRDefault="00213C10" w:rsidP="00BF76F1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213C10" w:rsidRPr="00CA163E" w:rsidRDefault="00213C10" w:rsidP="00213C10">
      <w:pPr>
        <w:widowControl w:val="0"/>
        <w:adjustRightInd w:val="0"/>
        <w:jc w:val="right"/>
        <w:outlineLvl w:val="2"/>
      </w:pPr>
    </w:p>
    <w:p w:rsidR="00213C10" w:rsidRPr="00CA163E" w:rsidRDefault="00213C10" w:rsidP="00213C10">
      <w:pPr>
        <w:widowControl w:val="0"/>
        <w:adjustRightInd w:val="0"/>
        <w:jc w:val="right"/>
        <w:outlineLvl w:val="2"/>
      </w:pPr>
    </w:p>
    <w:p w:rsidR="00213C10" w:rsidRPr="00CA163E" w:rsidRDefault="00213C10" w:rsidP="00213C10">
      <w:pPr>
        <w:widowControl w:val="0"/>
        <w:adjustRightInd w:val="0"/>
        <w:jc w:val="right"/>
        <w:outlineLvl w:val="2"/>
      </w:pPr>
    </w:p>
    <w:p w:rsidR="00213C10" w:rsidRPr="00CA163E" w:rsidRDefault="00213C10" w:rsidP="00213C10">
      <w:pPr>
        <w:widowControl w:val="0"/>
        <w:adjustRightInd w:val="0"/>
        <w:jc w:val="right"/>
        <w:outlineLvl w:val="2"/>
      </w:pPr>
    </w:p>
    <w:p w:rsidR="00213C10" w:rsidRPr="00A41BA4" w:rsidRDefault="00213C10" w:rsidP="00213C10">
      <w:pPr>
        <w:widowControl w:val="0"/>
        <w:adjustRightInd w:val="0"/>
        <w:ind w:left="5245"/>
        <w:jc w:val="center"/>
        <w:outlineLvl w:val="2"/>
        <w:rPr>
          <w:sz w:val="26"/>
          <w:szCs w:val="26"/>
        </w:rPr>
      </w:pPr>
      <w:r w:rsidRPr="00A41BA4">
        <w:rPr>
          <w:sz w:val="26"/>
          <w:szCs w:val="26"/>
        </w:rPr>
        <w:lastRenderedPageBreak/>
        <w:t>Приложение 1</w:t>
      </w:r>
    </w:p>
    <w:p w:rsidR="00213C10" w:rsidRPr="00A41BA4" w:rsidRDefault="00213C10" w:rsidP="00213C10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6"/>
          <w:szCs w:val="26"/>
        </w:rPr>
      </w:pPr>
      <w:r w:rsidRPr="00A41BA4">
        <w:rPr>
          <w:sz w:val="26"/>
          <w:szCs w:val="26"/>
        </w:rPr>
        <w:t xml:space="preserve">к Соглашению </w:t>
      </w:r>
      <w:r w:rsidRPr="00A41BA4">
        <w:rPr>
          <w:bCs/>
          <w:sz w:val="26"/>
          <w:szCs w:val="26"/>
        </w:rPr>
        <w:t>о предоставлении субсидии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</w:p>
    <w:p w:rsidR="00213C10" w:rsidRPr="00CA163E" w:rsidRDefault="00213C10" w:rsidP="00213C10">
      <w:pPr>
        <w:widowControl w:val="0"/>
        <w:adjustRightInd w:val="0"/>
        <w:jc w:val="center"/>
      </w:pPr>
    </w:p>
    <w:p w:rsidR="00213C10" w:rsidRPr="00CA163E" w:rsidRDefault="00213C10" w:rsidP="00213C10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организация, адрес, телефон, факс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213C10" w:rsidRPr="00CA163E" w:rsidRDefault="00213C10" w:rsidP="00213C10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</w:rPr>
      </w:pPr>
      <w:r w:rsidRPr="00CA163E">
        <w:rPr>
          <w:b/>
          <w:sz w:val="26"/>
          <w:szCs w:val="26"/>
        </w:rPr>
        <w:t>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  <w:r w:rsidRPr="00CA163E">
        <w:rPr>
          <w:rFonts w:eastAsia="Arial"/>
          <w:b/>
          <w:sz w:val="26"/>
          <w:szCs w:val="26"/>
        </w:rPr>
        <w:t xml:space="preserve"> </w:t>
      </w:r>
    </w:p>
    <w:p w:rsidR="00213C10" w:rsidRPr="00CA163E" w:rsidRDefault="00213C10" w:rsidP="00213C10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 w:rsidRPr="00CA163E">
        <w:rPr>
          <w:rFonts w:eastAsia="Arial"/>
          <w:kern w:val="2"/>
          <w:lang w:eastAsia="ar-SA"/>
        </w:rPr>
        <w:t>за ____________ 20__ год</w:t>
      </w:r>
    </w:p>
    <w:p w:rsidR="00213C10" w:rsidRPr="00CA163E" w:rsidRDefault="00213C10" w:rsidP="00213C10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CA163E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213C10" w:rsidRPr="00CA163E" w:rsidRDefault="00213C10" w:rsidP="00213C10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51"/>
        <w:gridCol w:w="1040"/>
        <w:gridCol w:w="1273"/>
        <w:gridCol w:w="1617"/>
        <w:gridCol w:w="2046"/>
        <w:gridCol w:w="1560"/>
      </w:tblGrid>
      <w:tr w:rsidR="00213C10" w:rsidRPr="00CA163E" w:rsidTr="00BF76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Сумма по смете</w:t>
            </w:r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форм, шт.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Израсходованная сумма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</w:tr>
      <w:tr w:rsidR="00213C10" w:rsidRPr="00CA163E" w:rsidTr="00BF76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213C10" w:rsidRPr="00CA163E" w:rsidTr="00BF76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213C10" w:rsidRPr="00CA163E" w:rsidTr="00BF76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213C10" w:rsidRPr="00CA163E" w:rsidTr="00BF76F1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213C10" w:rsidRPr="00CA163E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Приложение.  Копии  документов,  подтверждающих  целевое  использование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средств, на ______ листах прилагаем.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(подпись)    (расшифровка)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      __________________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213C10" w:rsidRPr="00CA163E" w:rsidRDefault="00213C10" w:rsidP="00213C10">
      <w:pPr>
        <w:sectPr w:rsidR="00213C10" w:rsidRPr="00CA163E" w:rsidSect="006425DC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213C10" w:rsidRPr="00CA163E" w:rsidRDefault="00213C10" w:rsidP="00213C10">
      <w:pPr>
        <w:sectPr w:rsidR="00213C10" w:rsidRPr="00CA163E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213C10" w:rsidRDefault="00213C10" w:rsidP="00213C10">
      <w:pPr>
        <w:widowControl w:val="0"/>
        <w:adjustRightInd w:val="0"/>
        <w:jc w:val="right"/>
        <w:outlineLvl w:val="2"/>
      </w:pPr>
    </w:p>
    <w:p w:rsidR="00213C10" w:rsidRPr="00A41BA4" w:rsidRDefault="00213C10" w:rsidP="00213C10">
      <w:pPr>
        <w:widowControl w:val="0"/>
        <w:adjustRightInd w:val="0"/>
        <w:ind w:left="5245"/>
        <w:jc w:val="center"/>
        <w:outlineLvl w:val="2"/>
        <w:rPr>
          <w:sz w:val="26"/>
          <w:szCs w:val="26"/>
        </w:rPr>
      </w:pPr>
      <w:r w:rsidRPr="00A41BA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13C10" w:rsidRPr="00A41BA4" w:rsidRDefault="00213C10" w:rsidP="00213C10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6"/>
          <w:szCs w:val="26"/>
        </w:rPr>
      </w:pPr>
      <w:r w:rsidRPr="00A41BA4">
        <w:rPr>
          <w:sz w:val="26"/>
          <w:szCs w:val="26"/>
        </w:rPr>
        <w:t xml:space="preserve">к Соглашению </w:t>
      </w:r>
      <w:r w:rsidRPr="00A41BA4">
        <w:rPr>
          <w:bCs/>
          <w:sz w:val="26"/>
          <w:szCs w:val="26"/>
        </w:rPr>
        <w:t>о предоставлении субсидии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</w:p>
    <w:p w:rsidR="00213C10" w:rsidRPr="00CA163E" w:rsidRDefault="00213C10" w:rsidP="00213C10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адрес, телефон, факс</w:t>
      </w:r>
    </w:p>
    <w:p w:rsidR="00213C10" w:rsidRPr="00CA163E" w:rsidRDefault="00213C10" w:rsidP="00213C10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об использовании субсидий на реализацию</w:t>
      </w: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 xml:space="preserve">мероприятий муниципальной </w:t>
      </w:r>
      <w:hyperlink r:id="rId11" w:history="1">
        <w:r w:rsidRPr="00CA163E">
          <w:rPr>
            <w:b/>
            <w:sz w:val="26"/>
            <w:szCs w:val="26"/>
          </w:rPr>
          <w:t>программы</w:t>
        </w:r>
      </w:hyperlink>
      <w:r w:rsidRPr="00CA163E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</w:t>
      </w: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за 20__ год</w:t>
      </w: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96"/>
        <w:gridCol w:w="896"/>
        <w:gridCol w:w="1531"/>
        <w:gridCol w:w="1986"/>
        <w:gridCol w:w="1625"/>
        <w:gridCol w:w="1233"/>
      </w:tblGrid>
      <w:tr w:rsidR="00213C10" w:rsidRPr="00CA163E" w:rsidTr="00BF76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Количество форм,</w:t>
            </w:r>
          </w:p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213C10" w:rsidRPr="00CA163E" w:rsidTr="00BF76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213C10" w:rsidRPr="00CA163E" w:rsidTr="00BF76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213C10" w:rsidRPr="00CA163E" w:rsidTr="00BF76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213C10" w:rsidRPr="00CA163E" w:rsidTr="00BF76F1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10" w:rsidRPr="00CA163E" w:rsidRDefault="00213C10" w:rsidP="00BF76F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213C10" w:rsidRPr="00CA163E" w:rsidRDefault="00213C10" w:rsidP="00213C10">
      <w:pPr>
        <w:widowControl w:val="0"/>
        <w:adjustRightInd w:val="0"/>
      </w:pPr>
    </w:p>
    <w:p w:rsidR="00213C10" w:rsidRPr="00CA163E" w:rsidRDefault="00213C10" w:rsidP="00213C10">
      <w:pPr>
        <w:widowControl w:val="0"/>
        <w:adjustRightInd w:val="0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213C10" w:rsidRPr="00CA163E" w:rsidRDefault="00213C10" w:rsidP="00213C10">
      <w:pPr>
        <w:widowControl w:val="0"/>
        <w:adjustRightInd w:val="0"/>
        <w:jc w:val="center"/>
      </w:pPr>
    </w:p>
    <w:p w:rsidR="00213C10" w:rsidRPr="00CA163E" w:rsidRDefault="00213C10" w:rsidP="00213C10">
      <w:pPr>
        <w:widowControl w:val="0"/>
        <w:adjustRightInd w:val="0"/>
        <w:jc w:val="center"/>
        <w:rPr>
          <w:b/>
          <w:sz w:val="28"/>
          <w:szCs w:val="28"/>
        </w:rPr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                             (подпись)         (расшифровка)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___________________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CA163E" w:rsidRDefault="00213C10" w:rsidP="00213C10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213C10" w:rsidRPr="00CA163E" w:rsidRDefault="00213C10" w:rsidP="00213C10">
      <w:pPr>
        <w:widowControl w:val="0"/>
        <w:autoSpaceDE w:val="0"/>
        <w:autoSpaceDN w:val="0"/>
        <w:adjustRightInd w:val="0"/>
        <w:jc w:val="both"/>
      </w:pPr>
    </w:p>
    <w:p w:rsidR="00213C10" w:rsidRPr="00E674C5" w:rsidRDefault="00213C10" w:rsidP="00213C1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213C10" w:rsidRPr="00E674C5" w:rsidRDefault="00213C10" w:rsidP="00213C1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213C10" w:rsidRPr="00BB260C" w:rsidRDefault="00213C10" w:rsidP="00213C10">
      <w:pPr>
        <w:rPr>
          <w:sz w:val="28"/>
          <w:szCs w:val="28"/>
        </w:rPr>
        <w:sectPr w:rsidR="00213C10" w:rsidRPr="00BB260C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«Производство и отгрузка товаров и услуг субъектами малого и среднего предпринимательства городского округа город Шахунья Нижегородской области»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ежемесячно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- 12.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</w:t>
      </w:r>
      <w:r>
        <w:rPr>
          <w:rFonts w:eastAsia="Calibri"/>
          <w:sz w:val="26"/>
          <w:szCs w:val="26"/>
        </w:rPr>
        <w:t>чество респондентов – не менее 6</w:t>
      </w:r>
      <w:r w:rsidRPr="00CA163E">
        <w:rPr>
          <w:rFonts w:eastAsia="Calibri"/>
          <w:sz w:val="26"/>
          <w:szCs w:val="26"/>
        </w:rPr>
        <w:t>0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</w:t>
      </w:r>
      <w:r w:rsidR="00D816DF">
        <w:rPr>
          <w:rFonts w:eastAsia="Calibri"/>
          <w:sz w:val="26"/>
          <w:szCs w:val="26"/>
        </w:rPr>
        <w:t>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7 300,00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2 204,60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CA163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495,40 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Pr="00CA163E">
              <w:rPr>
                <w:rFonts w:ascii="Calibri" w:eastAsia="Calibri" w:hAnsi="Calibri"/>
              </w:rPr>
              <w:t>0 000,00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12 экземпляров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Pr="00CA163E">
              <w:rPr>
                <w:rFonts w:ascii="Calibri" w:eastAsia="Calibri" w:hAnsi="Calibri"/>
              </w:rPr>
              <w:t>0 000,00</w:t>
            </w:r>
          </w:p>
        </w:tc>
      </w:tr>
    </w:tbl>
    <w:p w:rsidR="00213C10" w:rsidRPr="00CA163E" w:rsidRDefault="00213C10" w:rsidP="00213C10">
      <w:pPr>
        <w:jc w:val="center"/>
        <w:rPr>
          <w:rFonts w:ascii="Calibri" w:eastAsia="Calibri" w:hAnsi="Calibri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«Численность и заработная плата работников предприятий, относящихся к субъектам малого и среднего предпринимательства городского округа город Шахунья Нижегородской области»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</w:t>
      </w:r>
      <w:r>
        <w:rPr>
          <w:rFonts w:eastAsia="Calibri"/>
          <w:sz w:val="26"/>
          <w:szCs w:val="26"/>
        </w:rPr>
        <w:t>ество респондентов – не менее 10</w:t>
      </w:r>
      <w:r w:rsidRPr="00CA163E">
        <w:rPr>
          <w:rFonts w:eastAsia="Calibri"/>
          <w:sz w:val="26"/>
          <w:szCs w:val="26"/>
        </w:rPr>
        <w:t>0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</w:t>
      </w:r>
      <w:r w:rsidR="00D816DF">
        <w:rPr>
          <w:rFonts w:eastAsia="Calibri"/>
          <w:sz w:val="26"/>
          <w:szCs w:val="26"/>
        </w:rPr>
        <w:t>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10 900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3 291,80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CA163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808,20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CA163E">
              <w:rPr>
                <w:rFonts w:ascii="Calibri" w:eastAsia="Calibri" w:hAnsi="Calibri"/>
              </w:rPr>
              <w:t> 000,00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Pr="00CA163E">
              <w:rPr>
                <w:rFonts w:ascii="Calibri" w:eastAsia="Calibri" w:hAnsi="Calibri"/>
              </w:rPr>
              <w:t>0 000,00</w:t>
            </w:r>
          </w:p>
        </w:tc>
      </w:tr>
    </w:tbl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бюллетеня «Инвестиции в основной капитал по предприятиям, относящимся к субъектам малого и среднего предпринимательства городского округа город Шахунья Нижегородской области»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респондентов – не менее 50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</w:t>
      </w:r>
      <w:r w:rsidR="00D816DF">
        <w:rPr>
          <w:rFonts w:eastAsia="Calibri"/>
          <w:sz w:val="26"/>
          <w:szCs w:val="26"/>
        </w:rPr>
        <w:t>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  <w:r w:rsidRPr="00CA163E">
              <w:rPr>
                <w:rFonts w:ascii="Calibri" w:eastAsia="Calibri" w:hAnsi="Calibri"/>
              </w:rPr>
              <w:t xml:space="preserve"> 500,00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2 869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CA163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631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Pr="00CA163E">
              <w:rPr>
                <w:rFonts w:ascii="Calibri" w:eastAsia="Calibri" w:hAnsi="Calibri"/>
              </w:rPr>
              <w:t> 000,00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52</w:t>
            </w:r>
            <w:r w:rsidRPr="00CA163E">
              <w:rPr>
                <w:rFonts w:ascii="Calibri" w:eastAsia="Calibri" w:hAnsi="Calibri"/>
              </w:rPr>
              <w:t> 000,00</w:t>
            </w:r>
          </w:p>
        </w:tc>
      </w:tr>
    </w:tbl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экспресс - информации «Инвестиции в основной капитал по полному кругу предприятий и организаций городского округа город Шахунья 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Нижегородской области»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</w:t>
      </w:r>
      <w:r w:rsidR="00D816DF">
        <w:rPr>
          <w:rFonts w:eastAsia="Calibri"/>
          <w:sz w:val="26"/>
          <w:szCs w:val="26"/>
        </w:rPr>
        <w:t>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6 000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1 812,00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CA163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788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8 6</w:t>
            </w:r>
            <w:r w:rsidRPr="00CA163E">
              <w:rPr>
                <w:rFonts w:ascii="Calibri" w:eastAsia="Calibri" w:hAnsi="Calibri"/>
              </w:rPr>
              <w:t>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34 4</w:t>
            </w:r>
            <w:r w:rsidRPr="00CA163E">
              <w:rPr>
                <w:rFonts w:ascii="Calibri" w:eastAsia="Calibri" w:hAnsi="Calibri"/>
              </w:rPr>
              <w:t>00,00</w:t>
            </w:r>
          </w:p>
        </w:tc>
      </w:tr>
    </w:tbl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CA163E" w:rsidRDefault="00213C10" w:rsidP="00213C10">
      <w:pPr>
        <w:jc w:val="both"/>
        <w:rPr>
          <w:sz w:val="22"/>
          <w:szCs w:val="22"/>
        </w:rPr>
      </w:pPr>
    </w:p>
    <w:p w:rsidR="00213C10" w:rsidRPr="00DF10B7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  <w:r w:rsidRPr="00DF10B7">
        <w:rPr>
          <w:sz w:val="26"/>
          <w:szCs w:val="26"/>
        </w:rPr>
        <w:t xml:space="preserve">к Порядку </w:t>
      </w:r>
      <w:r w:rsidRPr="00DF10B7"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 w:rsidRPr="00DF10B7">
        <w:rPr>
          <w:color w:val="000000"/>
          <w:sz w:val="26"/>
          <w:szCs w:val="26"/>
        </w:rPr>
        <w:t>Шах</w:t>
      </w:r>
      <w:r>
        <w:rPr>
          <w:color w:val="000000"/>
          <w:sz w:val="26"/>
          <w:szCs w:val="26"/>
        </w:rPr>
        <w:t>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DF10B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DF10B7"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213C10" w:rsidRDefault="00213C10" w:rsidP="00213C1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6"/>
          <w:szCs w:val="26"/>
        </w:rPr>
      </w:pP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Расчет-обоснование стоимости (смета)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 xml:space="preserve"> для подготовки экспресс - информации «Производство и отгрузка товаров и услуг по полному кругу предприятий и организаций городского округа город Шахунья 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Нижегородской области»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Периодичность предоставления – ежеквартально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t>Количество экземпляров в год - 4</w:t>
      </w:r>
    </w:p>
    <w:p w:rsidR="00213C10" w:rsidRPr="00CA163E" w:rsidRDefault="00213C10" w:rsidP="00213C10">
      <w:pPr>
        <w:jc w:val="center"/>
        <w:rPr>
          <w:rFonts w:eastAsia="Calibri"/>
          <w:sz w:val="26"/>
          <w:szCs w:val="26"/>
        </w:rPr>
      </w:pP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</w:r>
      <w:r w:rsidRPr="00CA163E">
        <w:rPr>
          <w:rFonts w:eastAsia="Calibri"/>
          <w:sz w:val="26"/>
          <w:szCs w:val="26"/>
        </w:rPr>
        <w:softHyphen/>
        <w:t>_______________________________</w:t>
      </w:r>
      <w:r w:rsidR="00D816DF">
        <w:rPr>
          <w:rFonts w:eastAsia="Calibri"/>
          <w:sz w:val="26"/>
          <w:szCs w:val="26"/>
        </w:rPr>
        <w:t>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 xml:space="preserve">№ </w:t>
            </w:r>
            <w:proofErr w:type="gramStart"/>
            <w:r w:rsidRPr="00CA163E">
              <w:rPr>
                <w:rFonts w:eastAsia="Calibri"/>
              </w:rPr>
              <w:t>п</w:t>
            </w:r>
            <w:proofErr w:type="gramEnd"/>
            <w:r w:rsidRPr="00CA163E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</w:rPr>
            </w:pPr>
            <w:r w:rsidRPr="00CA163E">
              <w:rPr>
                <w:rFonts w:eastAsia="Calibri"/>
              </w:rPr>
              <w:t>Стоимость 1 экземпляра (руб.)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6 100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CA163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Отчисления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1 842,20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CA163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757,80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1 экземпляр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8 700,00</w:t>
            </w:r>
          </w:p>
        </w:tc>
      </w:tr>
      <w:tr w:rsidR="00213C10" w:rsidRPr="00CA163E" w:rsidTr="00D816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rPr>
                <w:rFonts w:eastAsia="Calibri"/>
                <w:sz w:val="26"/>
                <w:szCs w:val="26"/>
              </w:rPr>
            </w:pPr>
            <w:r w:rsidRPr="00CA163E">
              <w:rPr>
                <w:rFonts w:eastAsia="Calibri"/>
                <w:sz w:val="26"/>
                <w:szCs w:val="26"/>
              </w:rPr>
              <w:t>ИТОГО за 4 экземпляра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0" w:rsidRPr="00CA163E" w:rsidRDefault="00213C10" w:rsidP="00BF76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34 800</w:t>
            </w:r>
            <w:r w:rsidRPr="00CA163E">
              <w:rPr>
                <w:rFonts w:ascii="Calibri" w:eastAsia="Calibri" w:hAnsi="Calibri"/>
              </w:rPr>
              <w:t>,00</w:t>
            </w:r>
          </w:p>
        </w:tc>
      </w:tr>
    </w:tbl>
    <w:p w:rsidR="00FF695F" w:rsidRDefault="00FF695F" w:rsidP="00FF695F">
      <w:pPr>
        <w:jc w:val="both"/>
        <w:rPr>
          <w:sz w:val="22"/>
          <w:szCs w:val="22"/>
        </w:rPr>
      </w:pPr>
    </w:p>
    <w:sectPr w:rsidR="00FF695F" w:rsidSect="00213C1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E8" w:rsidRDefault="00AF3CE8">
      <w:r>
        <w:separator/>
      </w:r>
    </w:p>
  </w:endnote>
  <w:endnote w:type="continuationSeparator" w:id="0">
    <w:p w:rsidR="00AF3CE8" w:rsidRDefault="00AF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E8" w:rsidRDefault="00AF3CE8">
      <w:r>
        <w:separator/>
      </w:r>
    </w:p>
  </w:footnote>
  <w:footnote w:type="continuationSeparator" w:id="0">
    <w:p w:rsidR="00AF3CE8" w:rsidRDefault="00AF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10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67EFA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8F5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3CE8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534F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6DF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2824400A3D8B5993B772AED2727085E4E21867D073DD0E2D2DE0B1552952538043769DD3E8B06B06E9qAa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AABA-DB8E-4C74-975D-C4E8BCA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2021-04-22T04:41:00Z</cp:lastPrinted>
  <dcterms:created xsi:type="dcterms:W3CDTF">2021-04-22T04:42:00Z</dcterms:created>
  <dcterms:modified xsi:type="dcterms:W3CDTF">2021-04-22T04:42:00Z</dcterms:modified>
</cp:coreProperties>
</file>