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5C14591F" wp14:editId="13ABD00F">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721B0">
        <w:rPr>
          <w:sz w:val="26"/>
          <w:szCs w:val="26"/>
          <w:u w:val="single"/>
        </w:rPr>
        <w:t>29</w:t>
      </w:r>
      <w:r w:rsidRPr="00502F0A">
        <w:rPr>
          <w:sz w:val="26"/>
          <w:szCs w:val="26"/>
          <w:u w:val="single"/>
        </w:rPr>
        <w:t xml:space="preserve"> </w:t>
      </w:r>
      <w:r w:rsidR="0078381B">
        <w:rPr>
          <w:sz w:val="26"/>
          <w:szCs w:val="26"/>
          <w:u w:val="single"/>
        </w:rPr>
        <w:t>дека</w:t>
      </w:r>
      <w:r w:rsidR="003E783A">
        <w:rPr>
          <w:sz w:val="26"/>
          <w:szCs w:val="26"/>
          <w:u w:val="single"/>
        </w:rPr>
        <w:t>бря</w:t>
      </w:r>
      <w:r>
        <w:rPr>
          <w:sz w:val="26"/>
          <w:szCs w:val="26"/>
          <w:u w:val="single"/>
        </w:rPr>
        <w:t xml:space="preserve"> 20</w:t>
      </w:r>
      <w:r w:rsidR="00DF72D6">
        <w:rPr>
          <w:sz w:val="26"/>
          <w:szCs w:val="26"/>
          <w:u w:val="single"/>
        </w:rPr>
        <w:t>20</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Pr>
          <w:sz w:val="26"/>
          <w:szCs w:val="26"/>
        </w:rPr>
        <w:t>№</w:t>
      </w:r>
      <w:r w:rsidRPr="006463A5">
        <w:rPr>
          <w:sz w:val="26"/>
          <w:szCs w:val="26"/>
        </w:rPr>
        <w:t xml:space="preserve"> </w:t>
      </w:r>
      <w:r w:rsidR="002721B0">
        <w:rPr>
          <w:sz w:val="26"/>
          <w:szCs w:val="26"/>
          <w:u w:val="single"/>
        </w:rPr>
        <w:t>1304</w:t>
      </w:r>
    </w:p>
    <w:p w:rsidR="00C7504B" w:rsidRDefault="00C7504B" w:rsidP="005B09E8">
      <w:pPr>
        <w:jc w:val="both"/>
        <w:rPr>
          <w:sz w:val="26"/>
          <w:szCs w:val="26"/>
        </w:rPr>
      </w:pPr>
    </w:p>
    <w:p w:rsidR="007B46D1" w:rsidRDefault="007B46D1" w:rsidP="005B09E8">
      <w:pPr>
        <w:jc w:val="both"/>
        <w:rPr>
          <w:sz w:val="26"/>
          <w:szCs w:val="26"/>
        </w:rPr>
      </w:pPr>
    </w:p>
    <w:p w:rsidR="00CA4A0E" w:rsidRPr="00CA4A0E" w:rsidRDefault="00CA4A0E" w:rsidP="00CA4A0E">
      <w:pPr>
        <w:jc w:val="center"/>
        <w:rPr>
          <w:b/>
          <w:sz w:val="26"/>
          <w:szCs w:val="26"/>
        </w:rPr>
      </w:pPr>
      <w:r w:rsidRPr="00CA4A0E">
        <w:rPr>
          <w:b/>
          <w:sz w:val="26"/>
          <w:szCs w:val="26"/>
        </w:rPr>
        <w:t>Об утверждении Плана антинаркотических мероприятий</w:t>
      </w:r>
    </w:p>
    <w:p w:rsidR="00CA4A0E" w:rsidRDefault="00CA4A0E" w:rsidP="00CA4A0E">
      <w:pPr>
        <w:jc w:val="center"/>
        <w:rPr>
          <w:b/>
          <w:sz w:val="26"/>
          <w:szCs w:val="26"/>
        </w:rPr>
      </w:pPr>
      <w:r w:rsidRPr="00CA4A0E">
        <w:rPr>
          <w:b/>
          <w:sz w:val="26"/>
          <w:szCs w:val="26"/>
        </w:rPr>
        <w:t>на территории городского округа город Шахунья Нижегородской области</w:t>
      </w:r>
      <w:r>
        <w:rPr>
          <w:b/>
          <w:sz w:val="26"/>
          <w:szCs w:val="26"/>
        </w:rPr>
        <w:t xml:space="preserve"> </w:t>
      </w:r>
    </w:p>
    <w:p w:rsidR="005B09E8" w:rsidRPr="00CA4A0E" w:rsidRDefault="00CA4A0E" w:rsidP="00CA4A0E">
      <w:pPr>
        <w:jc w:val="center"/>
        <w:rPr>
          <w:sz w:val="26"/>
          <w:szCs w:val="26"/>
        </w:rPr>
      </w:pPr>
      <w:r w:rsidRPr="00CA4A0E">
        <w:rPr>
          <w:b/>
          <w:sz w:val="26"/>
          <w:szCs w:val="26"/>
        </w:rPr>
        <w:t>на 2021-2023 годы</w:t>
      </w:r>
    </w:p>
    <w:p w:rsidR="00CA4A0E" w:rsidRDefault="00CA4A0E" w:rsidP="004D2212">
      <w:pPr>
        <w:jc w:val="both"/>
        <w:rPr>
          <w:sz w:val="26"/>
          <w:szCs w:val="26"/>
        </w:rPr>
      </w:pPr>
    </w:p>
    <w:p w:rsidR="00CA4A0E" w:rsidRPr="00624D2F" w:rsidRDefault="00CA4A0E" w:rsidP="00CA4A0E">
      <w:pPr>
        <w:spacing w:line="360" w:lineRule="auto"/>
        <w:ind w:firstLine="709"/>
        <w:jc w:val="both"/>
        <w:rPr>
          <w:b/>
          <w:sz w:val="26"/>
          <w:szCs w:val="26"/>
        </w:rPr>
      </w:pPr>
      <w:r w:rsidRPr="00624D2F">
        <w:rPr>
          <w:sz w:val="26"/>
          <w:szCs w:val="26"/>
        </w:rPr>
        <w:t xml:space="preserve">В соответствии с Законом Нижегородской области от 28.03.2002 № 16-З «О профилактике наркомании и токсикомании», в целях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 поэтапного сокращения распространения наркомании и связанных с ней негативных социальных последствий, профилактики и противодействия незаконному обороту наркотических и психотропных средств администрация городского округа город Шахунья  </w:t>
      </w:r>
      <w:proofErr w:type="gramStart"/>
      <w:r w:rsidRPr="00624D2F">
        <w:rPr>
          <w:b/>
          <w:sz w:val="26"/>
          <w:szCs w:val="26"/>
        </w:rPr>
        <w:t>п</w:t>
      </w:r>
      <w:proofErr w:type="gramEnd"/>
      <w:r w:rsidRPr="00624D2F">
        <w:rPr>
          <w:b/>
          <w:sz w:val="26"/>
          <w:szCs w:val="26"/>
        </w:rPr>
        <w:t xml:space="preserve"> о с т а н о в л я е т:</w:t>
      </w:r>
    </w:p>
    <w:p w:rsidR="00CA4A0E" w:rsidRPr="00624D2F" w:rsidRDefault="00CA4A0E" w:rsidP="00CA4A0E">
      <w:pPr>
        <w:numPr>
          <w:ilvl w:val="0"/>
          <w:numId w:val="49"/>
        </w:numPr>
        <w:tabs>
          <w:tab w:val="left" w:pos="993"/>
        </w:tabs>
        <w:spacing w:line="360" w:lineRule="auto"/>
        <w:ind w:left="0" w:firstLine="709"/>
        <w:jc w:val="both"/>
        <w:rPr>
          <w:sz w:val="26"/>
          <w:szCs w:val="26"/>
        </w:rPr>
      </w:pPr>
      <w:r w:rsidRPr="00624D2F">
        <w:rPr>
          <w:sz w:val="26"/>
          <w:szCs w:val="26"/>
        </w:rPr>
        <w:t>Утвердить прилагаемый План антинаркотических мероприятий на территории городского округа город Шахунья Нижегородской области на 2021 - 2023 годы (далее – План).</w:t>
      </w:r>
    </w:p>
    <w:p w:rsidR="00CA4A0E" w:rsidRPr="00624D2F" w:rsidRDefault="00CA4A0E" w:rsidP="00CA4A0E">
      <w:pPr>
        <w:numPr>
          <w:ilvl w:val="0"/>
          <w:numId w:val="49"/>
        </w:numPr>
        <w:tabs>
          <w:tab w:val="left" w:pos="993"/>
        </w:tabs>
        <w:spacing w:line="360" w:lineRule="auto"/>
        <w:ind w:left="0" w:firstLine="709"/>
        <w:jc w:val="both"/>
        <w:rPr>
          <w:sz w:val="26"/>
          <w:szCs w:val="26"/>
        </w:rPr>
      </w:pPr>
      <w:r w:rsidRPr="00624D2F">
        <w:rPr>
          <w:sz w:val="26"/>
          <w:szCs w:val="26"/>
        </w:rPr>
        <w:t>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w:t>
      </w:r>
    </w:p>
    <w:p w:rsidR="00CA4A0E" w:rsidRPr="00624D2F" w:rsidRDefault="00CA4A0E" w:rsidP="00CA4A0E">
      <w:pPr>
        <w:numPr>
          <w:ilvl w:val="0"/>
          <w:numId w:val="49"/>
        </w:numPr>
        <w:tabs>
          <w:tab w:val="left" w:pos="993"/>
        </w:tabs>
        <w:spacing w:line="360" w:lineRule="auto"/>
        <w:ind w:left="0" w:firstLine="709"/>
        <w:jc w:val="both"/>
        <w:rPr>
          <w:sz w:val="26"/>
          <w:szCs w:val="26"/>
        </w:rPr>
      </w:pPr>
      <w:r w:rsidRPr="00624D2F">
        <w:rPr>
          <w:sz w:val="26"/>
          <w:szCs w:val="26"/>
        </w:rPr>
        <w:t>Настоящее постановление вступает в силу с 1 января 2021 года.</w:t>
      </w:r>
    </w:p>
    <w:p w:rsidR="00CA4A0E" w:rsidRPr="00624D2F" w:rsidRDefault="00CA4A0E" w:rsidP="00CA4A0E">
      <w:pPr>
        <w:numPr>
          <w:ilvl w:val="0"/>
          <w:numId w:val="49"/>
        </w:numPr>
        <w:tabs>
          <w:tab w:val="left" w:pos="993"/>
        </w:tabs>
        <w:spacing w:line="360" w:lineRule="auto"/>
        <w:ind w:left="0" w:firstLine="709"/>
        <w:jc w:val="both"/>
        <w:rPr>
          <w:sz w:val="26"/>
          <w:szCs w:val="26"/>
        </w:rPr>
      </w:pPr>
      <w:proofErr w:type="gramStart"/>
      <w:r w:rsidRPr="00624D2F">
        <w:rPr>
          <w:sz w:val="26"/>
          <w:szCs w:val="26"/>
        </w:rPr>
        <w:t>Контроль за</w:t>
      </w:r>
      <w:proofErr w:type="gramEnd"/>
      <w:r w:rsidRPr="00624D2F">
        <w:rPr>
          <w:sz w:val="26"/>
          <w:szCs w:val="26"/>
        </w:rPr>
        <w:t xml:space="preserve"> исполнением настоящего постановления оставляю за собой.</w:t>
      </w:r>
    </w:p>
    <w:p w:rsidR="00CA4A0E" w:rsidRDefault="00CA4A0E" w:rsidP="004D2212">
      <w:pPr>
        <w:jc w:val="both"/>
        <w:rPr>
          <w:sz w:val="26"/>
          <w:szCs w:val="26"/>
        </w:rPr>
      </w:pPr>
    </w:p>
    <w:p w:rsidR="00CA4A0E" w:rsidRDefault="00CA4A0E" w:rsidP="004D2212">
      <w:pPr>
        <w:jc w:val="both"/>
        <w:rPr>
          <w:sz w:val="26"/>
          <w:szCs w:val="26"/>
        </w:rPr>
      </w:pPr>
    </w:p>
    <w:p w:rsidR="005B09E8" w:rsidRDefault="005B09E8" w:rsidP="005B09E8">
      <w:pPr>
        <w:jc w:val="both"/>
        <w:rPr>
          <w:sz w:val="26"/>
          <w:szCs w:val="26"/>
        </w:rPr>
      </w:pPr>
      <w:proofErr w:type="spellStart"/>
      <w:r>
        <w:rPr>
          <w:sz w:val="26"/>
          <w:szCs w:val="26"/>
        </w:rPr>
        <w:t>И.о</w:t>
      </w:r>
      <w:proofErr w:type="spellEnd"/>
      <w:r>
        <w:rPr>
          <w:sz w:val="26"/>
          <w:szCs w:val="26"/>
        </w:rPr>
        <w:t>. главы местного самоуправления</w:t>
      </w:r>
    </w:p>
    <w:p w:rsidR="005B09E8" w:rsidRDefault="005B09E8" w:rsidP="005B09E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24D2F" w:rsidRDefault="00624D2F" w:rsidP="005B09E8">
      <w:pPr>
        <w:jc w:val="both"/>
        <w:rPr>
          <w:sz w:val="26"/>
          <w:szCs w:val="26"/>
        </w:rPr>
      </w:pPr>
    </w:p>
    <w:p w:rsidR="00BC7F5D" w:rsidRDefault="00BC7F5D" w:rsidP="004D2212">
      <w:pPr>
        <w:jc w:val="both"/>
        <w:rPr>
          <w:sz w:val="22"/>
          <w:szCs w:val="22"/>
        </w:rPr>
      </w:pPr>
    </w:p>
    <w:p w:rsidR="006409E8" w:rsidRDefault="0081678F" w:rsidP="005D207D">
      <w:pPr>
        <w:tabs>
          <w:tab w:val="right" w:pos="9355"/>
        </w:tabs>
        <w:jc w:val="both"/>
        <w:rPr>
          <w:sz w:val="22"/>
          <w:szCs w:val="22"/>
        </w:rPr>
      </w:pPr>
      <w:r>
        <w:rPr>
          <w:sz w:val="22"/>
          <w:szCs w:val="22"/>
        </w:rPr>
        <w:t xml:space="preserve"> </w:t>
      </w:r>
      <w:bookmarkStart w:id="0" w:name="_GoBack"/>
      <w:bookmarkEnd w:id="0"/>
    </w:p>
    <w:p w:rsidR="00CA4A0E" w:rsidRDefault="00CA4A0E" w:rsidP="005D207D">
      <w:pPr>
        <w:tabs>
          <w:tab w:val="right" w:pos="9355"/>
        </w:tabs>
        <w:jc w:val="both"/>
        <w:rPr>
          <w:sz w:val="22"/>
          <w:szCs w:val="22"/>
        </w:rPr>
      </w:pPr>
      <w:r>
        <w:rPr>
          <w:sz w:val="22"/>
          <w:szCs w:val="22"/>
        </w:rPr>
        <w:br w:type="page"/>
      </w:r>
    </w:p>
    <w:p w:rsidR="00CA4A0E" w:rsidRDefault="00CA4A0E" w:rsidP="00CA4A0E">
      <w:pPr>
        <w:jc w:val="center"/>
        <w:sectPr w:rsidR="00CA4A0E" w:rsidSect="00624D2F">
          <w:footerReference w:type="even" r:id="rId10"/>
          <w:pgSz w:w="11909" w:h="16834"/>
          <w:pgMar w:top="993" w:right="710" w:bottom="426" w:left="1276" w:header="720" w:footer="720" w:gutter="0"/>
          <w:cols w:space="720"/>
          <w:titlePg/>
        </w:sectPr>
      </w:pPr>
    </w:p>
    <w:p w:rsidR="00CA4A0E" w:rsidRPr="00CA4A0E" w:rsidRDefault="00CA4A0E" w:rsidP="00CA4A0E">
      <w:pPr>
        <w:ind w:left="9639"/>
        <w:jc w:val="center"/>
      </w:pPr>
      <w:r w:rsidRPr="00CA4A0E">
        <w:lastRenderedPageBreak/>
        <w:t>Утвержден</w:t>
      </w:r>
    </w:p>
    <w:p w:rsidR="00CA4A0E" w:rsidRDefault="00CA4A0E" w:rsidP="00CA4A0E">
      <w:pPr>
        <w:ind w:left="9639"/>
        <w:jc w:val="center"/>
      </w:pPr>
      <w:r w:rsidRPr="00CA4A0E">
        <w:t xml:space="preserve">постановлением администрации </w:t>
      </w:r>
    </w:p>
    <w:p w:rsidR="00CA4A0E" w:rsidRDefault="00CA4A0E" w:rsidP="00CA4A0E">
      <w:pPr>
        <w:ind w:left="9639"/>
        <w:jc w:val="center"/>
      </w:pPr>
      <w:r w:rsidRPr="00CA4A0E">
        <w:t>городского округа</w:t>
      </w:r>
      <w:r>
        <w:t xml:space="preserve"> </w:t>
      </w:r>
      <w:r w:rsidRPr="00CA4A0E">
        <w:t xml:space="preserve">город Шахунья </w:t>
      </w:r>
    </w:p>
    <w:p w:rsidR="00CA4A0E" w:rsidRPr="00CA4A0E" w:rsidRDefault="00CA4A0E" w:rsidP="00CA4A0E">
      <w:pPr>
        <w:ind w:left="9639"/>
        <w:jc w:val="center"/>
      </w:pPr>
      <w:r w:rsidRPr="00CA4A0E">
        <w:t>Нижегородской области</w:t>
      </w:r>
    </w:p>
    <w:p w:rsidR="00CA4A0E" w:rsidRPr="00CA4A0E" w:rsidRDefault="00CA4A0E" w:rsidP="00CA4A0E">
      <w:pPr>
        <w:ind w:left="9639"/>
        <w:jc w:val="center"/>
      </w:pPr>
      <w:r w:rsidRPr="00CA4A0E">
        <w:t xml:space="preserve">от </w:t>
      </w:r>
      <w:r>
        <w:t>29.12.</w:t>
      </w:r>
      <w:r w:rsidRPr="00CA4A0E">
        <w:t>2020 №</w:t>
      </w:r>
      <w:r>
        <w:t xml:space="preserve"> 1304</w:t>
      </w:r>
    </w:p>
    <w:p w:rsidR="00CA4A0E" w:rsidRPr="00CA4A0E" w:rsidRDefault="00CA4A0E" w:rsidP="00CA4A0E">
      <w:pPr>
        <w:jc w:val="center"/>
      </w:pPr>
    </w:p>
    <w:p w:rsidR="00056DFF" w:rsidRDefault="00CA4A0E" w:rsidP="00CA4A0E">
      <w:pPr>
        <w:jc w:val="center"/>
      </w:pPr>
      <w:r w:rsidRPr="00CA4A0E">
        <w:t>План антинаркотических мероприятий на территории городского округа</w:t>
      </w:r>
      <w:r w:rsidR="00056DFF">
        <w:t xml:space="preserve"> </w:t>
      </w:r>
    </w:p>
    <w:p w:rsidR="00CA4A0E" w:rsidRPr="00CA4A0E" w:rsidRDefault="00056DFF" w:rsidP="00CA4A0E">
      <w:pPr>
        <w:jc w:val="center"/>
      </w:pPr>
      <w:r>
        <w:t>город Шахунья Нижегородской области на 2021-2023 годы</w:t>
      </w:r>
    </w:p>
    <w:tbl>
      <w:tblPr>
        <w:tblpPr w:leftFromText="180" w:rightFromText="180" w:vertAnchor="page" w:horzAnchor="margin" w:tblpY="3976"/>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922"/>
        <w:gridCol w:w="6240"/>
        <w:gridCol w:w="1878"/>
      </w:tblGrid>
      <w:tr w:rsidR="00CA4A0E" w:rsidRPr="00CA4A0E" w:rsidTr="00CA4A0E">
        <w:trPr>
          <w:trHeight w:val="299"/>
          <w:tblHead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jc w:val="center"/>
              <w:rPr>
                <w:b/>
              </w:rPr>
            </w:pPr>
            <w:r w:rsidRPr="00CA4A0E">
              <w:rPr>
                <w:b/>
              </w:rPr>
              <w:t xml:space="preserve">№ </w:t>
            </w:r>
            <w:proofErr w:type="gramStart"/>
            <w:r w:rsidRPr="00CA4A0E">
              <w:rPr>
                <w:b/>
              </w:rPr>
              <w:t>п</w:t>
            </w:r>
            <w:proofErr w:type="gramEnd"/>
            <w:r w:rsidRPr="00CA4A0E">
              <w:rPr>
                <w:b/>
              </w:rPr>
              <w:t>/п</w:t>
            </w:r>
          </w:p>
        </w:tc>
        <w:tc>
          <w:tcPr>
            <w:tcW w:w="5922" w:type="dxa"/>
            <w:vMerge w:val="restart"/>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jc w:val="center"/>
              <w:rPr>
                <w:b/>
              </w:rPr>
            </w:pPr>
            <w:r w:rsidRPr="00CA4A0E">
              <w:rPr>
                <w:b/>
              </w:rPr>
              <w:t>Наименование мероприятий</w:t>
            </w:r>
          </w:p>
        </w:tc>
        <w:tc>
          <w:tcPr>
            <w:tcW w:w="6240" w:type="dxa"/>
            <w:vMerge w:val="restart"/>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jc w:val="center"/>
              <w:rPr>
                <w:b/>
              </w:rPr>
            </w:pPr>
            <w:r w:rsidRPr="00CA4A0E">
              <w:rPr>
                <w:b/>
              </w:rPr>
              <w:t xml:space="preserve">Исполнители мероприятий </w:t>
            </w:r>
          </w:p>
        </w:tc>
        <w:tc>
          <w:tcPr>
            <w:tcW w:w="1878" w:type="dxa"/>
            <w:vMerge w:val="restart"/>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jc w:val="center"/>
              <w:rPr>
                <w:b/>
              </w:rPr>
            </w:pPr>
            <w:r w:rsidRPr="00CA4A0E">
              <w:rPr>
                <w:b/>
              </w:rPr>
              <w:t>Сроки исполнения</w:t>
            </w:r>
          </w:p>
        </w:tc>
      </w:tr>
      <w:tr w:rsidR="00CA4A0E" w:rsidRPr="00CA4A0E" w:rsidTr="00CA4A0E">
        <w:trPr>
          <w:trHeight w:val="299"/>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rPr>
                <w:b/>
              </w:rPr>
            </w:pPr>
          </w:p>
        </w:tc>
        <w:tc>
          <w:tcPr>
            <w:tcW w:w="5922" w:type="dxa"/>
            <w:vMerge/>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rPr>
                <w:b/>
              </w:rPr>
            </w:pPr>
          </w:p>
        </w:tc>
        <w:tc>
          <w:tcPr>
            <w:tcW w:w="6240" w:type="dxa"/>
            <w:vMerge/>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rPr>
                <w:b/>
              </w:rPr>
            </w:pPr>
          </w:p>
        </w:tc>
        <w:tc>
          <w:tcPr>
            <w:tcW w:w="1878" w:type="dxa"/>
            <w:vMerge/>
            <w:tcBorders>
              <w:top w:val="single" w:sz="4" w:space="0" w:color="auto"/>
              <w:left w:val="single" w:sz="4" w:space="0" w:color="auto"/>
              <w:bottom w:val="single" w:sz="4" w:space="0" w:color="auto"/>
              <w:right w:val="single" w:sz="4" w:space="0" w:color="auto"/>
            </w:tcBorders>
            <w:vAlign w:val="center"/>
            <w:hideMark/>
          </w:tcPr>
          <w:p w:rsidR="00CA4A0E" w:rsidRPr="00CA4A0E" w:rsidRDefault="00CA4A0E" w:rsidP="00CA4A0E">
            <w:pPr>
              <w:rPr>
                <w:b/>
              </w:rPr>
            </w:pP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rPr>
                <w:b/>
              </w:rPr>
            </w:pPr>
            <w:r w:rsidRPr="00CA4A0E">
              <w:rPr>
                <w:b/>
              </w:rPr>
              <w:t>1</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rPr>
                <w:b/>
              </w:rPr>
            </w:pPr>
            <w:r w:rsidRPr="00CA4A0E">
              <w:rPr>
                <w:b/>
              </w:rPr>
              <w:t>2</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rPr>
                <w:b/>
              </w:rPr>
            </w:pPr>
            <w:r w:rsidRPr="00CA4A0E">
              <w:rPr>
                <w:b/>
              </w:rPr>
              <w:t>3</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rPr>
                <w:b/>
              </w:rPr>
            </w:pPr>
            <w:r w:rsidRPr="00CA4A0E">
              <w:rPr>
                <w:b/>
              </w:rPr>
              <w:t>4</w:t>
            </w:r>
          </w:p>
        </w:tc>
      </w:tr>
      <w:tr w:rsidR="00CA4A0E" w:rsidRPr="00CA4A0E" w:rsidTr="00CA4A0E">
        <w:trPr>
          <w:trHeight w:val="30"/>
          <w:tblHeader/>
        </w:trPr>
        <w:tc>
          <w:tcPr>
            <w:tcW w:w="14715" w:type="dxa"/>
            <w:gridSpan w:val="4"/>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rPr>
                <w:b/>
              </w:rPr>
            </w:pPr>
            <w:r w:rsidRPr="00CA4A0E">
              <w:rPr>
                <w:rFonts w:eastAsia="Calibri"/>
                <w:b/>
                <w:bCs/>
              </w:rPr>
              <w:t>1. Организационные и правовые меры противодействия немедицинскому употреблению наркотиков</w:t>
            </w:r>
          </w:p>
        </w:tc>
      </w:tr>
      <w:tr w:rsidR="00CA4A0E" w:rsidRPr="00CA4A0E" w:rsidTr="00CA4A0E">
        <w:trPr>
          <w:trHeight w:val="1646"/>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1.1</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rPr>
                <w:rFonts w:eastAsia="Calibri"/>
                <w:lang w:eastAsia="en-US"/>
              </w:rPr>
            </w:pPr>
            <w:r w:rsidRPr="00CA4A0E">
              <w:rPr>
                <w:rFonts w:eastAsia="Calibri"/>
                <w:lang w:eastAsia="en-US"/>
              </w:rPr>
              <w:t xml:space="preserve">В целях </w:t>
            </w:r>
            <w:proofErr w:type="gramStart"/>
            <w:r w:rsidRPr="00CA4A0E">
              <w:rPr>
                <w:rFonts w:eastAsia="Calibri"/>
                <w:lang w:eastAsia="en-US"/>
              </w:rPr>
              <w:t>повышения эффективности взаимодействия субъектов антинаркотической деятельности</w:t>
            </w:r>
            <w:proofErr w:type="gramEnd"/>
            <w:r w:rsidRPr="00CA4A0E">
              <w:rPr>
                <w:rFonts w:eastAsia="Calibri"/>
                <w:lang w:eastAsia="en-US"/>
              </w:rPr>
              <w:t xml:space="preserve"> проводить заседания </w:t>
            </w:r>
            <w:r w:rsidRPr="00CA4A0E">
              <w:t>антинаркотической комиссии городского округа город Шахунья Нижегородской области</w:t>
            </w:r>
            <w:r w:rsidRPr="00CA4A0E">
              <w:rPr>
                <w:rFonts w:eastAsia="Calibri"/>
                <w:lang w:eastAsia="en-US"/>
              </w:rPr>
              <w:t xml:space="preserve"> не реже 1 раза в квартал</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 xml:space="preserve">Администрация городского округа город Шахунья Нижегородской области   </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ежеквартально</w:t>
            </w:r>
          </w:p>
        </w:tc>
      </w:tr>
      <w:tr w:rsidR="00CA4A0E" w:rsidRPr="00CA4A0E" w:rsidTr="00CA4A0E">
        <w:trPr>
          <w:trHeight w:val="1954"/>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1.2</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lang w:eastAsia="en-US"/>
              </w:rPr>
            </w:pPr>
            <w:r w:rsidRPr="00CA4A0E">
              <w:rPr>
                <w:rFonts w:eastAsia="Calibri"/>
                <w:lang w:eastAsia="en-US"/>
              </w:rPr>
              <w:t xml:space="preserve">Организовать </w:t>
            </w:r>
            <w:proofErr w:type="gramStart"/>
            <w:r w:rsidRPr="00CA4A0E">
              <w:rPr>
                <w:rFonts w:eastAsia="Calibri"/>
                <w:lang w:eastAsia="en-US"/>
              </w:rPr>
              <w:t>контроль за</w:t>
            </w:r>
            <w:proofErr w:type="gramEnd"/>
            <w:r w:rsidRPr="00CA4A0E">
              <w:rPr>
                <w:rFonts w:eastAsia="Calibri"/>
                <w:lang w:eastAsia="en-US"/>
              </w:rPr>
              <w:t xml:space="preserve"> реализацией плана антинаркотических мероприятий, при необходимости осуществлять внесение изменений и дополнений в соответствии со складывающейся </w:t>
            </w:r>
            <w:proofErr w:type="spellStart"/>
            <w:r w:rsidRPr="00CA4A0E">
              <w:rPr>
                <w:rFonts w:eastAsia="Calibri"/>
                <w:lang w:eastAsia="en-US"/>
              </w:rPr>
              <w:t>наркоситуацией</w:t>
            </w:r>
            <w:proofErr w:type="spellEnd"/>
            <w:r w:rsidRPr="00CA4A0E">
              <w:rPr>
                <w:rFonts w:eastAsia="Calibri"/>
                <w:lang w:eastAsia="en-US"/>
              </w:rPr>
              <w:t xml:space="preserve"> на территории </w:t>
            </w:r>
            <w:r w:rsidRPr="00CA4A0E">
              <w:t>городского округа город Шахунья Нижегородской области</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Антинаркотическая комиссия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rPr>
                <w:rFonts w:eastAsia="Calibri"/>
              </w:rPr>
              <w:t>в течение всего срока</w:t>
            </w:r>
          </w:p>
        </w:tc>
      </w:tr>
      <w:tr w:rsidR="00CA4A0E" w:rsidRPr="00CA4A0E" w:rsidTr="00CA4A0E">
        <w:trPr>
          <w:trHeight w:val="988"/>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1.3</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lang w:eastAsia="en-US"/>
              </w:rPr>
            </w:pPr>
            <w:r w:rsidRPr="00CA4A0E">
              <w:rPr>
                <w:rFonts w:eastAsia="Calibri"/>
              </w:rPr>
              <w:t xml:space="preserve">Принять участие в проведении мониторинга </w:t>
            </w:r>
            <w:proofErr w:type="spellStart"/>
            <w:r w:rsidRPr="00CA4A0E">
              <w:rPr>
                <w:rFonts w:eastAsia="Calibri"/>
              </w:rPr>
              <w:t>наркоситуации</w:t>
            </w:r>
            <w:proofErr w:type="spellEnd"/>
            <w:r w:rsidRPr="00CA4A0E">
              <w:rPr>
                <w:rFonts w:eastAsia="Calibri"/>
              </w:rPr>
              <w:t xml:space="preserve">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lang w:eastAsia="en-US"/>
              </w:rPr>
            </w:pPr>
            <w:r w:rsidRPr="00CA4A0E">
              <w:rPr>
                <w:rFonts w:eastAsia="Calibri"/>
              </w:rPr>
              <w:t xml:space="preserve">Администрация городского округа </w:t>
            </w:r>
            <w:r w:rsidRPr="00CA4A0E">
              <w:t>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rPr>
                <w:rFonts w:eastAsia="Calibri"/>
              </w:rPr>
              <w:t>ежегодно</w:t>
            </w:r>
          </w:p>
        </w:tc>
      </w:tr>
      <w:tr w:rsidR="00CA4A0E" w:rsidRPr="00CA4A0E" w:rsidTr="00CA4A0E">
        <w:trPr>
          <w:trHeight w:val="1414"/>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1.4</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rPr>
            </w:pPr>
            <w:r w:rsidRPr="00CA4A0E">
              <w:rPr>
                <w:rFonts w:eastAsia="Calibri"/>
              </w:rPr>
              <w:t>Организовать взаимодействие с общественными объединениями, занимающимися профилактикой</w:t>
            </w:r>
          </w:p>
          <w:p w:rsidR="00CA4A0E" w:rsidRPr="00CA4A0E" w:rsidRDefault="00CA4A0E" w:rsidP="00CA4A0E">
            <w:pPr>
              <w:autoSpaceDE w:val="0"/>
              <w:autoSpaceDN w:val="0"/>
              <w:adjustRightInd w:val="0"/>
              <w:jc w:val="both"/>
              <w:rPr>
                <w:rFonts w:eastAsia="Calibri"/>
              </w:rPr>
            </w:pPr>
            <w:r w:rsidRPr="00CA4A0E">
              <w:rPr>
                <w:rFonts w:eastAsia="Calibri"/>
              </w:rPr>
              <w:t>наркомании и социальной реабилитацией наркозависимых лиц</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rPr>
            </w:pPr>
            <w:r w:rsidRPr="00CA4A0E">
              <w:t>Антинаркотическая комиссия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rPr>
                <w:rFonts w:eastAsia="Calibri"/>
              </w:rPr>
            </w:pPr>
            <w:r w:rsidRPr="00CA4A0E">
              <w:rPr>
                <w:rFonts w:eastAsia="Calibri"/>
              </w:rPr>
              <w:t>в течение всего срока</w:t>
            </w:r>
          </w:p>
        </w:tc>
      </w:tr>
      <w:tr w:rsidR="00CA4A0E" w:rsidRPr="00CA4A0E" w:rsidTr="00CA4A0E">
        <w:trPr>
          <w:trHeight w:val="340"/>
          <w:tblHeader/>
        </w:trPr>
        <w:tc>
          <w:tcPr>
            <w:tcW w:w="14715" w:type="dxa"/>
            <w:gridSpan w:val="4"/>
            <w:tcBorders>
              <w:top w:val="single" w:sz="4" w:space="0" w:color="auto"/>
              <w:left w:val="single" w:sz="4" w:space="0" w:color="auto"/>
              <w:bottom w:val="single" w:sz="4" w:space="0" w:color="auto"/>
              <w:right w:val="single" w:sz="4" w:space="0" w:color="auto"/>
            </w:tcBorders>
          </w:tcPr>
          <w:p w:rsidR="00CA4A0E" w:rsidRPr="00CA4A0E" w:rsidRDefault="00CA4A0E" w:rsidP="00CA4A0E">
            <w:pPr>
              <w:jc w:val="center"/>
              <w:rPr>
                <w:rFonts w:eastAsia="Calibri"/>
                <w:b/>
                <w:bCs/>
              </w:rPr>
            </w:pPr>
          </w:p>
          <w:p w:rsidR="00CA4A0E" w:rsidRPr="00CA4A0E" w:rsidRDefault="00CA4A0E" w:rsidP="00CA4A0E">
            <w:pPr>
              <w:jc w:val="center"/>
              <w:rPr>
                <w:rFonts w:eastAsia="Calibri"/>
                <w:b/>
                <w:bCs/>
              </w:rPr>
            </w:pPr>
            <w:r w:rsidRPr="00CA4A0E">
              <w:rPr>
                <w:rFonts w:eastAsia="Calibri"/>
                <w:b/>
                <w:bCs/>
              </w:rPr>
              <w:t>2. Мероприятия по снижению предложения наркотических средств, психотропных веществ</w:t>
            </w:r>
          </w:p>
          <w:p w:rsidR="00CA4A0E" w:rsidRPr="00CA4A0E" w:rsidRDefault="00CA4A0E" w:rsidP="00CA4A0E">
            <w:pPr>
              <w:rPr>
                <w:rFonts w:eastAsia="Calibri"/>
              </w:rPr>
            </w:pPr>
          </w:p>
        </w:tc>
      </w:tr>
      <w:tr w:rsidR="00CA4A0E" w:rsidRPr="00CA4A0E" w:rsidTr="00CA4A0E">
        <w:trPr>
          <w:trHeight w:val="1418"/>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2.1</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rPr>
                <w:rFonts w:eastAsia="Calibri"/>
              </w:rPr>
            </w:pPr>
            <w:r w:rsidRPr="00CA4A0E">
              <w:rPr>
                <w:rFonts w:eastAsia="Calibri"/>
              </w:rPr>
              <w:t>С целью координации и оптимизации деятельности, направленной на снижение предложения наркотиков, проводить систематический анализ ситуации в сфере</w:t>
            </w:r>
          </w:p>
          <w:p w:rsidR="00CA4A0E" w:rsidRPr="00CA4A0E" w:rsidRDefault="00CA4A0E" w:rsidP="00CA4A0E">
            <w:pPr>
              <w:autoSpaceDE w:val="0"/>
              <w:autoSpaceDN w:val="0"/>
              <w:adjustRightInd w:val="0"/>
              <w:jc w:val="both"/>
              <w:rPr>
                <w:rFonts w:eastAsia="Calibri"/>
              </w:rPr>
            </w:pPr>
            <w:r w:rsidRPr="00CA4A0E">
              <w:rPr>
                <w:rFonts w:eastAsia="Calibri"/>
              </w:rPr>
              <w:t>противодействия незаконному обороту наркотических средств и психотропных веществ</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 xml:space="preserve">Антинаркотическая комиссия городского округа город Шахунья Нижегородской области </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ежеквартально</w:t>
            </w:r>
          </w:p>
        </w:tc>
      </w:tr>
      <w:tr w:rsidR="00CA4A0E" w:rsidRPr="00CA4A0E" w:rsidTr="00CA4A0E">
        <w:trPr>
          <w:trHeight w:val="1707"/>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2.2</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 xml:space="preserve">Организовать использование передвижного пункта медицинского освидетельствования ГБУЗ НО «Нижегородский наркологический диспансер» при осуществлении комплекса мероприятий, направленных на профилактику немедицинского употребления наркотических средств и психотропных веществ </w:t>
            </w:r>
          </w:p>
        </w:tc>
        <w:tc>
          <w:tcPr>
            <w:tcW w:w="6240"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Администрация   городского округа город Шахунья</w:t>
            </w:r>
            <w:r w:rsidRPr="00CA4A0E">
              <w:br/>
              <w:t xml:space="preserve"> Нижегородской области, Отдел МВД России по </w:t>
            </w:r>
            <w:proofErr w:type="spellStart"/>
            <w:r w:rsidRPr="00CA4A0E">
              <w:t>г</w:t>
            </w:r>
            <w:proofErr w:type="gramStart"/>
            <w:r w:rsidRPr="00CA4A0E">
              <w:t>.Ш</w:t>
            </w:r>
            <w:proofErr w:type="gramEnd"/>
            <w:r w:rsidRPr="00CA4A0E">
              <w:t>ахунья</w:t>
            </w:r>
            <w:proofErr w:type="spellEnd"/>
            <w:r w:rsidRPr="00CA4A0E">
              <w:t xml:space="preserve"> Нижегородской области (по согласованию), ГБУЗ НО «Шахунская центральная районная больница»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по отдельному плану</w:t>
            </w:r>
          </w:p>
          <w:p w:rsidR="00CA4A0E" w:rsidRPr="00CA4A0E" w:rsidRDefault="00CA4A0E" w:rsidP="00CA4A0E">
            <w:pPr>
              <w:jc w:val="both"/>
            </w:pPr>
          </w:p>
        </w:tc>
      </w:tr>
      <w:tr w:rsidR="00CA4A0E" w:rsidRPr="00CA4A0E" w:rsidTr="00CA4A0E">
        <w:trPr>
          <w:trHeight w:val="823"/>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2.3</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rPr>
            </w:pPr>
            <w:r w:rsidRPr="00CA4A0E">
              <w:t>Принимать участие в организации на территории муниципального образования всероссийской оперативно-профилактической операции «Мак»</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rPr>
            </w:pPr>
            <w:r w:rsidRPr="00CA4A0E">
              <w:t>Администрация   городского округа город Шахунья</w:t>
            </w:r>
            <w:r w:rsidRPr="00CA4A0E">
              <w:br/>
              <w:t xml:space="preserve"> Нижегородской области, Отдел МВД России по г. Шахунья Нижегородской области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pPr>
            <w:r w:rsidRPr="00CA4A0E">
              <w:t>ежегодно</w:t>
            </w:r>
          </w:p>
          <w:p w:rsidR="00CA4A0E" w:rsidRPr="00CA4A0E" w:rsidRDefault="00CA4A0E" w:rsidP="00CA4A0E">
            <w:pPr>
              <w:autoSpaceDE w:val="0"/>
              <w:autoSpaceDN w:val="0"/>
              <w:adjustRightInd w:val="0"/>
            </w:pPr>
            <w:r w:rsidRPr="00CA4A0E">
              <w:t>по отдельному плану</w:t>
            </w:r>
          </w:p>
        </w:tc>
      </w:tr>
      <w:tr w:rsidR="00CA4A0E" w:rsidRPr="00CA4A0E" w:rsidTr="00CA4A0E">
        <w:trPr>
          <w:trHeight w:val="164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2.4</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Проводить комплекс мероприятий по профилактике немедицинского употребления наркотических средств и психотропных веществ в местах массового досуга населения (дискотеки, ночные клубы и др.).</w:t>
            </w:r>
          </w:p>
          <w:p w:rsidR="00CA4A0E" w:rsidRPr="00CA4A0E" w:rsidRDefault="00CA4A0E" w:rsidP="00CA4A0E">
            <w:pPr>
              <w:autoSpaceDE w:val="0"/>
              <w:autoSpaceDN w:val="0"/>
              <w:adjustRightInd w:val="0"/>
              <w:jc w:val="both"/>
              <w:rPr>
                <w:rFonts w:eastAsia="Calibri"/>
              </w:rPr>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rPr>
                <w:rFonts w:eastAsia="Calibri"/>
              </w:rPr>
            </w:pPr>
            <w:r w:rsidRPr="00CA4A0E">
              <w:t>Отдел МВД России по г. Шахунья Нижегородской области (по согласованию), Антинаркотическая комиссия городского округа город Шахунья Нижегородской области, Комиссия по делам несовершеннолетних при администрации городского округа город Шахунья Нижегородской области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pPr>
            <w:r w:rsidRPr="00CA4A0E">
              <w:t>в течение всего срока</w:t>
            </w:r>
          </w:p>
          <w:p w:rsidR="00CA4A0E" w:rsidRPr="00CA4A0E" w:rsidRDefault="00CA4A0E" w:rsidP="00CA4A0E">
            <w:pPr>
              <w:jc w:val="both"/>
            </w:pPr>
          </w:p>
        </w:tc>
      </w:tr>
      <w:tr w:rsidR="00CA4A0E" w:rsidRPr="00CA4A0E" w:rsidTr="00CA4A0E">
        <w:trPr>
          <w:trHeight w:val="1405"/>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2.5</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 xml:space="preserve">Принимать меры административного и общественного воздействия к собственникам жилых помещений, использующих их в качестве притонов для потребления наркотических средств и психотропных веществ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Администрация городского округа город Шахунья</w:t>
            </w:r>
            <w:r w:rsidRPr="00CA4A0E">
              <w:br/>
              <w:t xml:space="preserve"> Нижегородской области, Отдел МВД России по г. Шахунья Нижегородской области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в течение всего срока</w:t>
            </w:r>
          </w:p>
          <w:p w:rsidR="00CA4A0E" w:rsidRPr="00CA4A0E" w:rsidRDefault="00CA4A0E" w:rsidP="00CA4A0E">
            <w:pPr>
              <w:autoSpaceDE w:val="0"/>
              <w:autoSpaceDN w:val="0"/>
              <w:adjustRightInd w:val="0"/>
            </w:pPr>
          </w:p>
        </w:tc>
      </w:tr>
      <w:tr w:rsidR="00CA4A0E" w:rsidRPr="00CA4A0E" w:rsidTr="00CA4A0E">
        <w:trPr>
          <w:trHeight w:val="737"/>
          <w:tblHeader/>
        </w:trPr>
        <w:tc>
          <w:tcPr>
            <w:tcW w:w="14715" w:type="dxa"/>
            <w:gridSpan w:val="4"/>
            <w:tcBorders>
              <w:top w:val="single" w:sz="4" w:space="0" w:color="auto"/>
              <w:left w:val="single" w:sz="4" w:space="0" w:color="auto"/>
              <w:bottom w:val="single" w:sz="4" w:space="0" w:color="auto"/>
              <w:right w:val="single" w:sz="4" w:space="0" w:color="auto"/>
            </w:tcBorders>
            <w:vAlign w:val="center"/>
          </w:tcPr>
          <w:p w:rsidR="00CA4A0E" w:rsidRPr="00CA4A0E" w:rsidRDefault="00CA4A0E" w:rsidP="00CA4A0E">
            <w:pPr>
              <w:jc w:val="center"/>
            </w:pPr>
            <w:r w:rsidRPr="00CA4A0E">
              <w:rPr>
                <w:b/>
                <w:bCs/>
              </w:rPr>
              <w:t>3. Мероприятия, направленные на снижение спроса на наркотики</w:t>
            </w:r>
          </w:p>
          <w:p w:rsidR="00CA4A0E" w:rsidRPr="00CA4A0E" w:rsidRDefault="00CA4A0E" w:rsidP="00CA4A0E">
            <w:pPr>
              <w:autoSpaceDE w:val="0"/>
              <w:autoSpaceDN w:val="0"/>
              <w:adjustRightInd w:val="0"/>
              <w:jc w:val="center"/>
            </w:pPr>
          </w:p>
        </w:tc>
      </w:tr>
      <w:tr w:rsidR="00CA4A0E" w:rsidRPr="00CA4A0E" w:rsidTr="00CA4A0E">
        <w:trPr>
          <w:trHeight w:val="1062"/>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Поддержка детских и молодежных объединений, деятельность которых направлена на пропаганду здорового образа жизни</w:t>
            </w:r>
          </w:p>
        </w:tc>
        <w:tc>
          <w:tcPr>
            <w:tcW w:w="6240"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Администрация городского округа город Шахунья</w:t>
            </w:r>
            <w:r w:rsidRPr="00CA4A0E">
              <w:br/>
              <w:t xml:space="preserve"> Нижегородской области, Управление образования администрации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1405"/>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lastRenderedPageBreak/>
              <w:t>3.2</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Организация и проведение семинаров, «круглых столов» по профилактике наркомании и алкоголизма, формированию здорового образа жизни, защите прав и интересов детей и молодежи</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Антинаркотическая комиссии городского округа город Шахунья Нижегородской области, Комиссия по делам несовершеннолетних при администрации городского округа город Шахунья Нижегородской области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в течение всего срока</w:t>
            </w:r>
          </w:p>
          <w:p w:rsidR="00CA4A0E" w:rsidRPr="00CA4A0E" w:rsidRDefault="00CA4A0E" w:rsidP="00CA4A0E">
            <w:pPr>
              <w:jc w:val="center"/>
            </w:pPr>
          </w:p>
        </w:tc>
      </w:tr>
      <w:tr w:rsidR="00CA4A0E" w:rsidRPr="00CA4A0E" w:rsidTr="00CA4A0E">
        <w:trPr>
          <w:trHeight w:val="696"/>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3.3</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 xml:space="preserve">Обеспечить проведение добровольного тестирования обучающихся в образовательных учреждениях с целью раннего выявления лиц, допускающих немедицинское потребление наркотических средств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Управление образования администрации городского округа город Шахунья Нижегородской области, ГБУЗ НО «Шахунская центральная районная больница»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в течение всего срока</w:t>
            </w:r>
          </w:p>
          <w:p w:rsidR="00CA4A0E" w:rsidRPr="00CA4A0E" w:rsidRDefault="00CA4A0E" w:rsidP="00CA4A0E">
            <w:pPr>
              <w:jc w:val="center"/>
            </w:pPr>
          </w:p>
        </w:tc>
      </w:tr>
      <w:tr w:rsidR="00CA4A0E" w:rsidRPr="00CA4A0E" w:rsidTr="00CA4A0E">
        <w:trPr>
          <w:trHeight w:val="1073"/>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3.4.</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Разработать и распространить памятки, буклеты и плакаты по профилактике незаконного потребления несовершеннолетними наркотиков</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12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3.5</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Проводить комплекс мероприятий, приуроченных к Международному дню борьбы с наркоманией; Международному дню борьбы со СПИДом</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июнь, декабрь ежегодно</w:t>
            </w:r>
          </w:p>
          <w:p w:rsidR="00CA4A0E" w:rsidRPr="00CA4A0E" w:rsidRDefault="00CA4A0E" w:rsidP="00CA4A0E">
            <w:pPr>
              <w:jc w:val="both"/>
            </w:pPr>
          </w:p>
        </w:tc>
      </w:tr>
      <w:tr w:rsidR="00CA4A0E" w:rsidRPr="00CA4A0E" w:rsidTr="00CA4A0E">
        <w:trPr>
          <w:trHeight w:val="175"/>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3.6</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 xml:space="preserve">Разработать, внедрить и реализовать проекты и программы, направленные на формирование у подростков и молодежи позитивной жизненной позиции и здорового образа жизни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175"/>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lastRenderedPageBreak/>
              <w:t>3.7</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Осуществлять поддержку волонтерского движения по профилактике наркомании</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 xml:space="preserve">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123"/>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3.8</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 xml:space="preserve">Организовать проведение </w:t>
            </w:r>
            <w:proofErr w:type="gramStart"/>
            <w:r w:rsidRPr="00CA4A0E">
              <w:t>антинаркотических</w:t>
            </w:r>
            <w:proofErr w:type="gramEnd"/>
          </w:p>
          <w:p w:rsidR="00CA4A0E" w:rsidRPr="00CA4A0E" w:rsidRDefault="00CA4A0E" w:rsidP="00CA4A0E">
            <w:pPr>
              <w:autoSpaceDE w:val="0"/>
              <w:autoSpaceDN w:val="0"/>
              <w:adjustRightInd w:val="0"/>
              <w:jc w:val="both"/>
            </w:pPr>
            <w:r w:rsidRPr="00CA4A0E">
              <w:t xml:space="preserve">мероприятий в рамках конкурса «Мы выбираем жизнь» </w:t>
            </w:r>
          </w:p>
          <w:p w:rsidR="00CA4A0E" w:rsidRPr="00CA4A0E" w:rsidRDefault="00CA4A0E" w:rsidP="00CA4A0E">
            <w:pPr>
              <w:jc w:val="both"/>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Управление образования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Отдел МВД России по г. Шахунья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jc w:val="center"/>
            </w:pPr>
            <w:r w:rsidRPr="00CA4A0E">
              <w:t>в течение всего срока</w:t>
            </w:r>
          </w:p>
          <w:p w:rsidR="00CA4A0E" w:rsidRPr="00CA4A0E" w:rsidRDefault="00CA4A0E" w:rsidP="00CA4A0E">
            <w:pPr>
              <w:jc w:val="center"/>
            </w:pPr>
          </w:p>
        </w:tc>
      </w:tr>
      <w:tr w:rsidR="00CA4A0E" w:rsidRPr="00CA4A0E" w:rsidTr="00CA4A0E">
        <w:trPr>
          <w:trHeight w:val="12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3.9</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rPr>
                <w:rFonts w:eastAsia="Calibri"/>
              </w:rPr>
              <w:t xml:space="preserve">Организовать и провести в психологических центрах, расположенных на территории </w:t>
            </w:r>
            <w:r w:rsidRPr="00CA4A0E">
              <w:t>городского округа город Шахунья Нижегородской области</w:t>
            </w:r>
            <w:r w:rsidRPr="00CA4A0E">
              <w:rPr>
                <w:rFonts w:eastAsia="Calibri"/>
              </w:rPr>
              <w:t>, информационные лекции и беседы для родителей учащихся по проблемам наркомании</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Управление образования администрации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rPr>
                <w:rFonts w:eastAsia="Calibri"/>
              </w:rPr>
              <w:t>в течение всего срока</w:t>
            </w:r>
          </w:p>
        </w:tc>
      </w:tr>
      <w:tr w:rsidR="00CA4A0E" w:rsidRPr="00CA4A0E" w:rsidTr="00CA4A0E">
        <w:trPr>
          <w:trHeight w:val="1611"/>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3.10</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Организовать и провести совместно с заинтересованными организациями широкомасштабные антинаркотические акции под лозунгом «Сообщи, где торгуют смертью», «Дети России»</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Отдел МВД России по г. Шахунья (по согласованию), Линейный отдел полиции на станции Шахунья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в течение всего срока</w:t>
            </w:r>
          </w:p>
          <w:p w:rsidR="00CA4A0E" w:rsidRPr="00CA4A0E" w:rsidRDefault="00CA4A0E" w:rsidP="00CA4A0E">
            <w:pPr>
              <w:jc w:val="both"/>
            </w:pP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lastRenderedPageBreak/>
              <w:t>3.11</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Организовать и провести профильные лагерные смены для подростков, нуждающихся в особой поддержке государства (состоящих на учете в подразделениях по делам несовершеннолетних и комиссиях по делам несовершеннолетних и защите их прав)</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Комиссия по делам несовершеннолетних при администрации городского округа город Шахунья Нижегородской области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май-август</w:t>
            </w:r>
          </w:p>
          <w:p w:rsidR="00CA4A0E" w:rsidRPr="00CA4A0E" w:rsidRDefault="00CA4A0E" w:rsidP="00CA4A0E">
            <w:pPr>
              <w:autoSpaceDE w:val="0"/>
              <w:autoSpaceDN w:val="0"/>
              <w:adjustRightInd w:val="0"/>
              <w:jc w:val="center"/>
            </w:pPr>
            <w:r w:rsidRPr="00CA4A0E">
              <w:t>ежегодно</w:t>
            </w:r>
          </w:p>
          <w:p w:rsidR="00CA4A0E" w:rsidRPr="00CA4A0E" w:rsidRDefault="00CA4A0E" w:rsidP="00CA4A0E">
            <w:pPr>
              <w:jc w:val="both"/>
            </w:pP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3.12</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Организовать и провести спортивные мероприятия «Нижегородская область – будущее стартует здесь» в рамках антинаркотической пропаганды</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3.13</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 xml:space="preserve">Организовать работу по вовлечению детей и подростков в систематические занятия физической культурой и спортом по месту жительства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Управление образования администрации городского округа город Шахунья Нижегородской области, Сектор по спорту администрации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в течение всего срока</w:t>
            </w:r>
          </w:p>
          <w:p w:rsidR="00CA4A0E" w:rsidRPr="00CA4A0E" w:rsidRDefault="00CA4A0E" w:rsidP="00CA4A0E">
            <w:pPr>
              <w:jc w:val="both"/>
            </w:pP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3.14</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 xml:space="preserve">Организовать в печатных и электронных СМИ публикацию материалов, направленных на пропаганду здорового образа жизни среди молодежи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 xml:space="preserve">Администрация городского округа город Шахунья Нижегородской области </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center"/>
            </w:pPr>
            <w:r w:rsidRPr="00CA4A0E">
              <w:t>в течение всего срока</w:t>
            </w:r>
          </w:p>
        </w:tc>
      </w:tr>
      <w:tr w:rsidR="00CA4A0E" w:rsidRPr="00CA4A0E" w:rsidTr="00CA4A0E">
        <w:trPr>
          <w:trHeight w:val="696"/>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3.15</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Организовать показ кинофильмов и видеопрограмм, направленных на профилактику наркомании</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 xml:space="preserve">Администрация городского округа город Шахунья Нижегородской области </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3.16</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Организовать тематические выставки литературы по вопросам профилактики наркомании и пропаганды здорового образа жизни в библиотечной системе и иных учреждениях культуры</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МКУК «Центр организационно-методической работы учреждений культуры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859"/>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3.17</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 xml:space="preserve">Организовать изготовление и размещение социальной рекламы по пропаганде здорового образа жизни, профилактике наркомании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Администрация городского округа город Шахунья Нижегородской области</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r w:rsidRPr="00CA4A0E">
              <w:lastRenderedPageBreak/>
              <w:t>3.18</w:t>
            </w:r>
          </w:p>
        </w:tc>
        <w:tc>
          <w:tcPr>
            <w:tcW w:w="5922"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autoSpaceDE w:val="0"/>
              <w:autoSpaceDN w:val="0"/>
              <w:adjustRightInd w:val="0"/>
              <w:jc w:val="both"/>
            </w:pPr>
            <w:r w:rsidRPr="00CA4A0E">
              <w:t>Организовать проведение в центрах социального обслуживания семьи и детей:</w:t>
            </w:r>
          </w:p>
          <w:p w:rsidR="00CA4A0E" w:rsidRPr="00CA4A0E" w:rsidRDefault="00CA4A0E" w:rsidP="00CA4A0E">
            <w:pPr>
              <w:autoSpaceDE w:val="0"/>
              <w:autoSpaceDN w:val="0"/>
              <w:adjustRightInd w:val="0"/>
              <w:jc w:val="both"/>
            </w:pPr>
            <w:r w:rsidRPr="00CA4A0E">
              <w:t>- психологических тренингов с подростками;</w:t>
            </w:r>
          </w:p>
          <w:p w:rsidR="00CA4A0E" w:rsidRPr="00CA4A0E" w:rsidRDefault="00CA4A0E" w:rsidP="00CA4A0E">
            <w:pPr>
              <w:autoSpaceDE w:val="0"/>
              <w:autoSpaceDN w:val="0"/>
              <w:adjustRightInd w:val="0"/>
              <w:jc w:val="both"/>
            </w:pPr>
            <w:r w:rsidRPr="00CA4A0E">
              <w:t xml:space="preserve">- профилактических лекций, бесед, показа видеофильмов </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Администрация городского округа город Шахунья Нижегородской области, МКУК «Центр организационно-методической работы учреждений культуры городского округа город Шахунья Нижегородской области», ГКУ НО «Управление социальной защиты населения городского округа город Шахунья Нижегородской области» (по согласованию)</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3.19</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Оказать содействие временному трудоустройству несовершеннолетних граждан в возрасте от 14 до 18 лет в свободное от учебы время</w:t>
            </w:r>
          </w:p>
          <w:p w:rsidR="00CA4A0E" w:rsidRPr="00CA4A0E" w:rsidRDefault="00CA4A0E" w:rsidP="00CA4A0E">
            <w:pPr>
              <w:autoSpaceDE w:val="0"/>
              <w:autoSpaceDN w:val="0"/>
              <w:adjustRightInd w:val="0"/>
              <w:jc w:val="both"/>
            </w:pPr>
          </w:p>
        </w:tc>
        <w:tc>
          <w:tcPr>
            <w:tcW w:w="6240"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Администрация городского округа город Шахунья Нижегородской области, Комиссия по делам несовершеннолетних при администрации городского округа город Шахунья Нижегородской области (по согласованию), ГКУ «Центр занятости населения города Шахунья» (по согласованию)</w:t>
            </w:r>
          </w:p>
          <w:p w:rsidR="00CA4A0E" w:rsidRPr="00CA4A0E" w:rsidRDefault="00CA4A0E" w:rsidP="00CA4A0E">
            <w:pPr>
              <w:autoSpaceDE w:val="0"/>
              <w:autoSpaceDN w:val="0"/>
              <w:adjustRightInd w:val="0"/>
            </w:pP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в течение всего срока</w:t>
            </w:r>
          </w:p>
          <w:p w:rsidR="00CA4A0E" w:rsidRPr="00CA4A0E" w:rsidRDefault="00CA4A0E" w:rsidP="00CA4A0E">
            <w:pPr>
              <w:jc w:val="both"/>
            </w:pPr>
          </w:p>
        </w:tc>
      </w:tr>
      <w:tr w:rsidR="00CA4A0E" w:rsidRPr="00CA4A0E" w:rsidTr="00CA4A0E">
        <w:trPr>
          <w:trHeight w:val="30"/>
          <w:tblHeader/>
        </w:trPr>
        <w:tc>
          <w:tcPr>
            <w:tcW w:w="14715" w:type="dxa"/>
            <w:gridSpan w:val="4"/>
            <w:tcBorders>
              <w:top w:val="single" w:sz="4" w:space="0" w:color="auto"/>
              <w:left w:val="single" w:sz="4" w:space="0" w:color="auto"/>
              <w:bottom w:val="single" w:sz="4" w:space="0" w:color="auto"/>
              <w:right w:val="single" w:sz="4" w:space="0" w:color="auto"/>
            </w:tcBorders>
          </w:tcPr>
          <w:p w:rsidR="00056DFF" w:rsidRDefault="00056DFF" w:rsidP="00CA4A0E">
            <w:pPr>
              <w:autoSpaceDE w:val="0"/>
              <w:autoSpaceDN w:val="0"/>
              <w:adjustRightInd w:val="0"/>
              <w:jc w:val="center"/>
              <w:rPr>
                <w:b/>
                <w:bCs/>
              </w:rPr>
            </w:pPr>
          </w:p>
          <w:p w:rsidR="00CA4A0E" w:rsidRPr="00CA4A0E" w:rsidRDefault="00CA4A0E" w:rsidP="00CA4A0E">
            <w:pPr>
              <w:autoSpaceDE w:val="0"/>
              <w:autoSpaceDN w:val="0"/>
              <w:adjustRightInd w:val="0"/>
              <w:jc w:val="center"/>
              <w:rPr>
                <w:b/>
                <w:bCs/>
              </w:rPr>
            </w:pPr>
            <w:r w:rsidRPr="00CA4A0E">
              <w:rPr>
                <w:b/>
                <w:bCs/>
              </w:rPr>
              <w:t>4. Лечение и реабилитация лиц, употребляющих наркотические средства и психотропные вещества.</w:t>
            </w:r>
          </w:p>
          <w:p w:rsidR="00CA4A0E" w:rsidRPr="00CA4A0E" w:rsidRDefault="00CA4A0E" w:rsidP="00CA4A0E">
            <w:pPr>
              <w:jc w:val="both"/>
            </w:pP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4.1.</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Максимально полно использовать возможности профилактических и диспансерных осмотров населения, в целях своевременного выявления несовершеннолетних, употребляющих наркотики</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 xml:space="preserve">ГБУЗ НО «Шахунская центральная районная больница» (по согласованию) </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4.2.</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both"/>
            </w:pPr>
            <w:r w:rsidRPr="00CA4A0E">
              <w:t>Активизировать индивидуальную работу с лицами, склонными к употреблению наркотиков</w:t>
            </w:r>
          </w:p>
          <w:p w:rsidR="00CA4A0E" w:rsidRPr="00CA4A0E" w:rsidRDefault="00CA4A0E" w:rsidP="00CA4A0E">
            <w:pPr>
              <w:jc w:val="both"/>
            </w:pPr>
          </w:p>
        </w:tc>
        <w:tc>
          <w:tcPr>
            <w:tcW w:w="6240" w:type="dxa"/>
            <w:tcBorders>
              <w:top w:val="single" w:sz="4" w:space="0" w:color="auto"/>
              <w:left w:val="single" w:sz="4" w:space="0" w:color="auto"/>
              <w:bottom w:val="single" w:sz="4" w:space="0" w:color="auto"/>
              <w:right w:val="single" w:sz="4" w:space="0" w:color="auto"/>
            </w:tcBorders>
          </w:tcPr>
          <w:p w:rsidR="00CA4A0E" w:rsidRPr="00CA4A0E" w:rsidRDefault="00CA4A0E" w:rsidP="00056DFF">
            <w:pPr>
              <w:autoSpaceDE w:val="0"/>
              <w:autoSpaceDN w:val="0"/>
              <w:adjustRightInd w:val="0"/>
              <w:jc w:val="both"/>
            </w:pPr>
            <w:r w:rsidRPr="00CA4A0E">
              <w:t xml:space="preserve">ГБУЗ НО «Шахунская центральная районная больница» (по согласованию), Комиссия по делам несовершеннолетних при администрации городского округа город Шахунья Нижегородской области (по согласованию), </w:t>
            </w:r>
            <w:proofErr w:type="spellStart"/>
            <w:r w:rsidRPr="00CA4A0E">
              <w:t>Шахунский</w:t>
            </w:r>
            <w:proofErr w:type="spellEnd"/>
            <w:r w:rsidRPr="00CA4A0E">
              <w:t xml:space="preserve"> межмуниципальный филиал ФКУ УИИ ГУФСИН России по Нижегородской области (по согласованию)</w:t>
            </w: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jc w:val="center"/>
            </w:pPr>
            <w:r w:rsidRPr="00CA4A0E">
              <w:t>в течение всего срока</w:t>
            </w:r>
          </w:p>
          <w:p w:rsidR="00CA4A0E" w:rsidRPr="00CA4A0E" w:rsidRDefault="00CA4A0E" w:rsidP="00CA4A0E">
            <w:pPr>
              <w:jc w:val="both"/>
            </w:pPr>
          </w:p>
        </w:tc>
      </w:tr>
      <w:tr w:rsidR="00CA4A0E" w:rsidRPr="00CA4A0E" w:rsidTr="00056DFF">
        <w:trPr>
          <w:trHeight w:val="1993"/>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4.3</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056DFF">
            <w:pPr>
              <w:autoSpaceDE w:val="0"/>
              <w:autoSpaceDN w:val="0"/>
              <w:adjustRightInd w:val="0"/>
              <w:jc w:val="both"/>
            </w:pPr>
            <w:r w:rsidRPr="00CA4A0E">
              <w:t>Обеспечить лечение и реабилитацию лиц, страдающих наркотической зависимостью. В случае невозможности проведения курса лечения и реабилитации на территории    городского округа город Шахунья Нижегородской области, обеспечить направление указанной категории лиц в близлежащие больницы и реабилитационные центры</w:t>
            </w:r>
          </w:p>
        </w:tc>
        <w:tc>
          <w:tcPr>
            <w:tcW w:w="6240"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both"/>
            </w:pPr>
            <w:r w:rsidRPr="00CA4A0E">
              <w:t>ГБУЗ НО «Шахунская центральная районная больница» (по согласованию)</w:t>
            </w:r>
          </w:p>
        </w:tc>
        <w:tc>
          <w:tcPr>
            <w:tcW w:w="1878"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pPr>
              <w:jc w:val="center"/>
            </w:pPr>
            <w:r w:rsidRPr="00CA4A0E">
              <w:t>в течение всего срока</w:t>
            </w:r>
          </w:p>
        </w:tc>
      </w:tr>
      <w:tr w:rsidR="00CA4A0E" w:rsidRPr="00CA4A0E" w:rsidTr="00CA4A0E">
        <w:trPr>
          <w:trHeight w:val="30"/>
          <w:tblHeader/>
        </w:trPr>
        <w:tc>
          <w:tcPr>
            <w:tcW w:w="675" w:type="dxa"/>
            <w:tcBorders>
              <w:top w:val="single" w:sz="4" w:space="0" w:color="auto"/>
              <w:left w:val="single" w:sz="4" w:space="0" w:color="auto"/>
              <w:bottom w:val="single" w:sz="4" w:space="0" w:color="auto"/>
              <w:right w:val="single" w:sz="4" w:space="0" w:color="auto"/>
            </w:tcBorders>
            <w:hideMark/>
          </w:tcPr>
          <w:p w:rsidR="00CA4A0E" w:rsidRPr="00CA4A0E" w:rsidRDefault="00CA4A0E" w:rsidP="00CA4A0E">
            <w:r w:rsidRPr="00CA4A0E">
              <w:lastRenderedPageBreak/>
              <w:t>4.4</w:t>
            </w:r>
          </w:p>
        </w:tc>
        <w:tc>
          <w:tcPr>
            <w:tcW w:w="5922" w:type="dxa"/>
            <w:tcBorders>
              <w:top w:val="single" w:sz="4" w:space="0" w:color="auto"/>
              <w:left w:val="single" w:sz="4" w:space="0" w:color="auto"/>
              <w:bottom w:val="single" w:sz="4" w:space="0" w:color="auto"/>
              <w:right w:val="single" w:sz="4" w:space="0" w:color="auto"/>
            </w:tcBorders>
          </w:tcPr>
          <w:p w:rsidR="00CA4A0E" w:rsidRPr="00CA4A0E" w:rsidRDefault="00CA4A0E" w:rsidP="00056DFF">
            <w:pPr>
              <w:autoSpaceDE w:val="0"/>
              <w:autoSpaceDN w:val="0"/>
              <w:adjustRightInd w:val="0"/>
              <w:jc w:val="both"/>
            </w:pPr>
            <w:r w:rsidRPr="00CA4A0E">
              <w:t xml:space="preserve">С целью закрепления реабилитационных мероприятий оказывать содействие в трудоустройстве лиц, ранее допускавших немедицинское употребление наркотиков, и прошедших курс лечения и реабилитации </w:t>
            </w:r>
          </w:p>
        </w:tc>
        <w:tc>
          <w:tcPr>
            <w:tcW w:w="6240"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 xml:space="preserve">  ГКУ «Центр занятости населения города Шахунья» (по согласованию)</w:t>
            </w:r>
          </w:p>
          <w:p w:rsidR="00CA4A0E" w:rsidRPr="00CA4A0E" w:rsidRDefault="00CA4A0E" w:rsidP="00CA4A0E">
            <w:pPr>
              <w:autoSpaceDE w:val="0"/>
              <w:autoSpaceDN w:val="0"/>
              <w:adjustRightInd w:val="0"/>
            </w:pPr>
          </w:p>
        </w:tc>
        <w:tc>
          <w:tcPr>
            <w:tcW w:w="1878" w:type="dxa"/>
            <w:tcBorders>
              <w:top w:val="single" w:sz="4" w:space="0" w:color="auto"/>
              <w:left w:val="single" w:sz="4" w:space="0" w:color="auto"/>
              <w:bottom w:val="single" w:sz="4" w:space="0" w:color="auto"/>
              <w:right w:val="single" w:sz="4" w:space="0" w:color="auto"/>
            </w:tcBorders>
          </w:tcPr>
          <w:p w:rsidR="00CA4A0E" w:rsidRPr="00CA4A0E" w:rsidRDefault="00CA4A0E" w:rsidP="00CA4A0E">
            <w:pPr>
              <w:autoSpaceDE w:val="0"/>
              <w:autoSpaceDN w:val="0"/>
              <w:adjustRightInd w:val="0"/>
              <w:jc w:val="center"/>
            </w:pPr>
            <w:r w:rsidRPr="00CA4A0E">
              <w:t>в течение всего срока</w:t>
            </w:r>
          </w:p>
          <w:p w:rsidR="00CA4A0E" w:rsidRPr="00CA4A0E" w:rsidRDefault="00CA4A0E" w:rsidP="00CA4A0E">
            <w:pPr>
              <w:jc w:val="both"/>
            </w:pPr>
          </w:p>
        </w:tc>
      </w:tr>
    </w:tbl>
    <w:p w:rsidR="00CA4A0E" w:rsidRPr="00CA4A0E" w:rsidRDefault="00CA4A0E" w:rsidP="00CA4A0E">
      <w:pPr>
        <w:rPr>
          <w:sz w:val="22"/>
          <w:szCs w:val="22"/>
        </w:rPr>
      </w:pPr>
    </w:p>
    <w:p w:rsidR="00CA4A0E" w:rsidRPr="0005536A" w:rsidRDefault="00056DFF" w:rsidP="00056DFF">
      <w:pPr>
        <w:tabs>
          <w:tab w:val="right" w:pos="9355"/>
        </w:tabs>
        <w:jc w:val="center"/>
        <w:rPr>
          <w:sz w:val="22"/>
          <w:szCs w:val="22"/>
        </w:rPr>
      </w:pPr>
      <w:r>
        <w:rPr>
          <w:sz w:val="22"/>
          <w:szCs w:val="22"/>
        </w:rPr>
        <w:t>_________________________________</w:t>
      </w:r>
    </w:p>
    <w:sectPr w:rsidR="00CA4A0E" w:rsidRPr="0005536A" w:rsidSect="00CA4A0E">
      <w:pgSz w:w="16834" w:h="11909" w:orient="landscape"/>
      <w:pgMar w:top="1276" w:right="992" w:bottom="709"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C1" w:rsidRDefault="00B72AC1">
      <w:r>
        <w:separator/>
      </w:r>
    </w:p>
  </w:endnote>
  <w:endnote w:type="continuationSeparator" w:id="0">
    <w:p w:rsidR="00B72AC1" w:rsidRDefault="00B7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C1" w:rsidRDefault="00B72AC1">
      <w:r>
        <w:separator/>
      </w:r>
    </w:p>
  </w:footnote>
  <w:footnote w:type="continuationSeparator" w:id="0">
    <w:p w:rsidR="00B72AC1" w:rsidRDefault="00B72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531DE7"/>
    <w:multiLevelType w:val="hybridMultilevel"/>
    <w:tmpl w:val="2BC0B5E2"/>
    <w:lvl w:ilvl="0" w:tplc="DD140B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0">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2">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3">
    <w:nsid w:val="69662A7C"/>
    <w:multiLevelType w:val="hybridMultilevel"/>
    <w:tmpl w:val="2AD69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DD4A8C"/>
    <w:multiLevelType w:val="hybridMultilevel"/>
    <w:tmpl w:val="629A36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4"/>
  </w:num>
  <w:num w:numId="5">
    <w:abstractNumId w:val="21"/>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3"/>
  </w:num>
  <w:num w:numId="11">
    <w:abstractNumId w:val="45"/>
  </w:num>
  <w:num w:numId="12">
    <w:abstractNumId w:val="12"/>
  </w:num>
  <w:num w:numId="13">
    <w:abstractNumId w:val="17"/>
  </w:num>
  <w:num w:numId="14">
    <w:abstractNumId w:val="3"/>
  </w:num>
  <w:num w:numId="15">
    <w:abstractNumId w:val="13"/>
  </w:num>
  <w:num w:numId="16">
    <w:abstractNumId w:val="27"/>
  </w:num>
  <w:num w:numId="17">
    <w:abstractNumId w:val="10"/>
  </w:num>
  <w:num w:numId="18">
    <w:abstractNumId w:val="23"/>
  </w:num>
  <w:num w:numId="19">
    <w:abstractNumId w:val="39"/>
  </w:num>
  <w:num w:numId="20">
    <w:abstractNumId w:val="34"/>
  </w:num>
  <w:num w:numId="21">
    <w:abstractNumId w:val="31"/>
  </w:num>
  <w:num w:numId="22">
    <w:abstractNumId w:val="20"/>
  </w:num>
  <w:num w:numId="23">
    <w:abstractNumId w:val="6"/>
  </w:num>
  <w:num w:numId="24">
    <w:abstractNumId w:val="7"/>
  </w:num>
  <w:num w:numId="25">
    <w:abstractNumId w:val="19"/>
  </w:num>
  <w:num w:numId="26">
    <w:abstractNumId w:val="2"/>
  </w:num>
  <w:num w:numId="27">
    <w:abstractNumId w:val="18"/>
  </w:num>
  <w:num w:numId="28">
    <w:abstractNumId w:val="40"/>
  </w:num>
  <w:num w:numId="29">
    <w:abstractNumId w:val="37"/>
  </w:num>
  <w:num w:numId="30">
    <w:abstractNumId w:val="16"/>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6"/>
  </w:num>
  <w:num w:numId="35">
    <w:abstractNumId w:val="35"/>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2"/>
  </w:num>
  <w:num w:numId="44">
    <w:abstractNumId w:val="24"/>
  </w:num>
  <w:num w:numId="45">
    <w:abstractNumId w:val="28"/>
  </w:num>
  <w:num w:numId="46">
    <w:abstractNumId w:val="22"/>
  </w:num>
  <w:num w:numId="47">
    <w:abstractNumId w:val="33"/>
  </w:num>
  <w:num w:numId="48">
    <w:abstractNumId w:val="15"/>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56DFF"/>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440B"/>
    <w:rsid w:val="00116E6D"/>
    <w:rsid w:val="0011781A"/>
    <w:rsid w:val="0012311B"/>
    <w:rsid w:val="001249C6"/>
    <w:rsid w:val="00126FCA"/>
    <w:rsid w:val="00127A09"/>
    <w:rsid w:val="00127F4E"/>
    <w:rsid w:val="00130717"/>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7BB"/>
    <w:rsid w:val="001A627F"/>
    <w:rsid w:val="001A6E06"/>
    <w:rsid w:val="001B01A4"/>
    <w:rsid w:val="001B1741"/>
    <w:rsid w:val="001B2B0F"/>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1AF6"/>
    <w:rsid w:val="00252799"/>
    <w:rsid w:val="002544FF"/>
    <w:rsid w:val="0025574F"/>
    <w:rsid w:val="002562AE"/>
    <w:rsid w:val="00257856"/>
    <w:rsid w:val="002600F2"/>
    <w:rsid w:val="00260385"/>
    <w:rsid w:val="00261ECC"/>
    <w:rsid w:val="0026288F"/>
    <w:rsid w:val="00263C87"/>
    <w:rsid w:val="00264170"/>
    <w:rsid w:val="002702CA"/>
    <w:rsid w:val="002720E3"/>
    <w:rsid w:val="002721B0"/>
    <w:rsid w:val="00272450"/>
    <w:rsid w:val="002731D6"/>
    <w:rsid w:val="00273BE9"/>
    <w:rsid w:val="00277C2C"/>
    <w:rsid w:val="002831DA"/>
    <w:rsid w:val="00284411"/>
    <w:rsid w:val="00284CEE"/>
    <w:rsid w:val="00291DA4"/>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90DE2"/>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2DA3"/>
    <w:rsid w:val="00623C33"/>
    <w:rsid w:val="0062403F"/>
    <w:rsid w:val="00624259"/>
    <w:rsid w:val="00624D2F"/>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30A5"/>
    <w:rsid w:val="007C4681"/>
    <w:rsid w:val="007C540B"/>
    <w:rsid w:val="007C545E"/>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1678F"/>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3405"/>
    <w:rsid w:val="00A91135"/>
    <w:rsid w:val="00A92506"/>
    <w:rsid w:val="00AA1CD1"/>
    <w:rsid w:val="00AA4953"/>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AC1"/>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4A0E"/>
    <w:rsid w:val="00CA7F41"/>
    <w:rsid w:val="00CB01DC"/>
    <w:rsid w:val="00CB1A37"/>
    <w:rsid w:val="00CB3DDC"/>
    <w:rsid w:val="00CB493E"/>
    <w:rsid w:val="00CB5A0A"/>
    <w:rsid w:val="00CB7CDF"/>
    <w:rsid w:val="00CC4297"/>
    <w:rsid w:val="00CC68B3"/>
    <w:rsid w:val="00CC6D99"/>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74"/>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5">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6">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7">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97080430">
      <w:bodyDiv w:val="1"/>
      <w:marLeft w:val="0"/>
      <w:marRight w:val="0"/>
      <w:marTop w:val="0"/>
      <w:marBottom w:val="0"/>
      <w:divBdr>
        <w:top w:val="none" w:sz="0" w:space="0" w:color="auto"/>
        <w:left w:val="none" w:sz="0" w:space="0" w:color="auto"/>
        <w:bottom w:val="none" w:sz="0" w:space="0" w:color="auto"/>
        <w:right w:val="none" w:sz="0" w:space="0" w:color="auto"/>
      </w:divBdr>
    </w:div>
    <w:div w:id="1722099353">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33845113">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36B94-2DCB-482C-A62C-6B8389B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2108</Words>
  <Characters>12017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Бехтерев Андрей Олегович</cp:lastModifiedBy>
  <cp:revision>6</cp:revision>
  <cp:lastPrinted>2020-12-10T09:53:00Z</cp:lastPrinted>
  <dcterms:created xsi:type="dcterms:W3CDTF">2020-12-30T06:25:00Z</dcterms:created>
  <dcterms:modified xsi:type="dcterms:W3CDTF">2020-12-30T07:19:00Z</dcterms:modified>
</cp:coreProperties>
</file>