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7D3B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07D3B">
        <w:rPr>
          <w:sz w:val="26"/>
          <w:szCs w:val="26"/>
          <w:u w:val="single"/>
        </w:rPr>
        <w:t>1222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1C2BCE" w:rsidRPr="00C07D3B" w:rsidRDefault="001C2BCE" w:rsidP="001C2BCE">
      <w:pPr>
        <w:jc w:val="center"/>
        <w:rPr>
          <w:b/>
          <w:color w:val="000000"/>
          <w:spacing w:val="2"/>
          <w:sz w:val="26"/>
          <w:szCs w:val="26"/>
        </w:rPr>
      </w:pPr>
      <w:r w:rsidRPr="00C07D3B">
        <w:rPr>
          <w:b/>
          <w:color w:val="000000"/>
          <w:sz w:val="26"/>
          <w:szCs w:val="26"/>
        </w:rPr>
        <w:t xml:space="preserve">Об утверждении состава аукционной комиссии </w:t>
      </w:r>
      <w:r w:rsidRPr="00C07D3B">
        <w:rPr>
          <w:b/>
          <w:color w:val="000000"/>
          <w:spacing w:val="2"/>
          <w:sz w:val="26"/>
          <w:szCs w:val="26"/>
        </w:rPr>
        <w:t xml:space="preserve">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C07D3B">
        <w:rPr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C07D3B">
        <w:rPr>
          <w:b/>
          <w:color w:val="000000"/>
          <w:spacing w:val="2"/>
          <w:sz w:val="26"/>
          <w:szCs w:val="26"/>
        </w:rPr>
        <w:t xml:space="preserve">, </w:t>
      </w:r>
      <w:r w:rsidR="00C07D3B">
        <w:rPr>
          <w:b/>
          <w:color w:val="000000"/>
          <w:spacing w:val="2"/>
          <w:sz w:val="26"/>
          <w:szCs w:val="26"/>
        </w:rPr>
        <w:br/>
      </w:r>
      <w:r w:rsidRPr="00C07D3B">
        <w:rPr>
          <w:b/>
          <w:color w:val="000000"/>
          <w:spacing w:val="2"/>
          <w:sz w:val="26"/>
          <w:szCs w:val="26"/>
        </w:rPr>
        <w:t xml:space="preserve">а также на земельном участке, государственная собственность </w:t>
      </w:r>
      <w:r w:rsidR="00C07D3B">
        <w:rPr>
          <w:b/>
          <w:color w:val="000000"/>
          <w:spacing w:val="2"/>
          <w:sz w:val="26"/>
          <w:szCs w:val="26"/>
        </w:rPr>
        <w:br/>
      </w:r>
      <w:r w:rsidRPr="00C07D3B">
        <w:rPr>
          <w:b/>
          <w:color w:val="000000"/>
          <w:spacing w:val="2"/>
          <w:sz w:val="26"/>
          <w:szCs w:val="26"/>
        </w:rPr>
        <w:t>на который не разграничена</w:t>
      </w:r>
    </w:p>
    <w:p w:rsidR="001C2BCE" w:rsidRDefault="001C2BCE" w:rsidP="001C2BCE">
      <w:pPr>
        <w:jc w:val="center"/>
        <w:rPr>
          <w:sz w:val="26"/>
        </w:rPr>
      </w:pPr>
    </w:p>
    <w:p w:rsidR="001C2BCE" w:rsidRDefault="001C2BCE" w:rsidP="001C2BCE">
      <w:pPr>
        <w:jc w:val="center"/>
        <w:rPr>
          <w:sz w:val="26"/>
        </w:rPr>
      </w:pPr>
    </w:p>
    <w:p w:rsidR="001C2BCE" w:rsidRPr="001C2BCE" w:rsidRDefault="001C2BCE" w:rsidP="001C2BCE">
      <w:pPr>
        <w:pStyle w:val="2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</w:pPr>
      <w:proofErr w:type="gramStart"/>
      <w:r w:rsidRPr="001C2BCE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1C2BCE">
          <w:rPr>
            <w:rFonts w:ascii="Times New Roman" w:eastAsia="Times New Roman" w:hAnsi="Times New Roman" w:cs="Times New Roman"/>
            <w:b w:val="0"/>
            <w:bCs w:val="0"/>
            <w:color w:val="000000"/>
            <w:spacing w:val="2"/>
            <w:sz w:val="26"/>
            <w:szCs w:val="26"/>
          </w:rPr>
          <w:t>Федеральным законом от 13.03.2006 № 38-ФЗ «О рекламе»</w:t>
        </w:r>
      </w:hyperlink>
      <w:r w:rsidRPr="001C2BCE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  <w:t>, Положением о порядке проведения торгов на право заключения договора на установку и эксплуатацию рекламных конструкций на земельных участках, муниципальном имуществе муниципального образования городской округ город Шахунья Нижегородской области, земельных участках, государственная собственность на которые не разграничена</w:t>
      </w:r>
      <w:proofErr w:type="gramEnd"/>
      <w:r w:rsidRPr="001C2BCE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  <w:t xml:space="preserve">, утвержденным решением Совета депутатов городского округа город Шахунья Нижегородской области от 27.11.2020 № 48-6,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  <w:t xml:space="preserve"> </w:t>
      </w:r>
      <w:proofErr w:type="gramStart"/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 xml:space="preserve"> </w:t>
      </w:r>
      <w:r w:rsidRPr="001C2BCE">
        <w:rPr>
          <w:rFonts w:ascii="Times New Roman" w:eastAsia="Times New Roman" w:hAnsi="Times New Roman" w:cs="Times New Roman"/>
          <w:bCs w:val="0"/>
          <w:color w:val="000000"/>
          <w:spacing w:val="2"/>
          <w:sz w:val="26"/>
          <w:szCs w:val="26"/>
        </w:rPr>
        <w:t>т:</w:t>
      </w:r>
      <w:r w:rsidRPr="001C2BCE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6"/>
          <w:szCs w:val="26"/>
        </w:rPr>
        <w:t xml:space="preserve"> </w:t>
      </w:r>
    </w:p>
    <w:p w:rsidR="001C2BCE" w:rsidRPr="00CA4D0E" w:rsidRDefault="001C2BCE" w:rsidP="001C2BCE">
      <w:pPr>
        <w:spacing w:line="360" w:lineRule="auto"/>
        <w:ind w:firstLine="709"/>
        <w:jc w:val="both"/>
        <w:rPr>
          <w:color w:val="000000"/>
          <w:spacing w:val="2"/>
          <w:sz w:val="26"/>
          <w:szCs w:val="26"/>
        </w:rPr>
      </w:pPr>
      <w:r>
        <w:rPr>
          <w:sz w:val="26"/>
        </w:rPr>
        <w:t>1. Утвердить прилагаемый состав</w:t>
      </w:r>
      <w:r w:rsidRPr="009971F4">
        <w:rPr>
          <w:color w:val="000000"/>
          <w:sz w:val="26"/>
          <w:szCs w:val="26"/>
        </w:rPr>
        <w:t xml:space="preserve"> </w:t>
      </w:r>
      <w:r w:rsidRPr="00CA4D0E">
        <w:rPr>
          <w:color w:val="000000"/>
          <w:sz w:val="26"/>
          <w:szCs w:val="26"/>
        </w:rPr>
        <w:t>аукционн</w:t>
      </w:r>
      <w:r>
        <w:rPr>
          <w:color w:val="000000"/>
          <w:sz w:val="26"/>
          <w:szCs w:val="26"/>
        </w:rPr>
        <w:t xml:space="preserve">ой </w:t>
      </w:r>
      <w:r w:rsidRPr="00CA4D0E">
        <w:rPr>
          <w:color w:val="000000"/>
          <w:sz w:val="26"/>
          <w:szCs w:val="26"/>
        </w:rPr>
        <w:t>комисси</w:t>
      </w:r>
      <w:r>
        <w:rPr>
          <w:color w:val="000000"/>
          <w:sz w:val="26"/>
          <w:szCs w:val="26"/>
        </w:rPr>
        <w:t>и</w:t>
      </w:r>
      <w:r w:rsidRPr="00CA4D0E">
        <w:rPr>
          <w:color w:val="000000"/>
          <w:sz w:val="26"/>
          <w:szCs w:val="26"/>
        </w:rPr>
        <w:t xml:space="preserve"> </w:t>
      </w:r>
      <w:r w:rsidRPr="00CA4D0E">
        <w:rPr>
          <w:color w:val="000000"/>
          <w:spacing w:val="2"/>
          <w:sz w:val="26"/>
          <w:szCs w:val="26"/>
        </w:rPr>
        <w:t>по проведению тор</w:t>
      </w:r>
      <w:r>
        <w:rPr>
          <w:color w:val="000000"/>
          <w:spacing w:val="2"/>
          <w:sz w:val="26"/>
          <w:szCs w:val="26"/>
        </w:rPr>
        <w:t>гов на право заключения договора</w:t>
      </w:r>
      <w:r w:rsidRPr="00CA4D0E">
        <w:rPr>
          <w:color w:val="000000"/>
          <w:spacing w:val="2"/>
          <w:sz w:val="26"/>
          <w:szCs w:val="26"/>
        </w:rPr>
        <w:t xml:space="preserve">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CA4D0E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CA4D0E">
        <w:rPr>
          <w:color w:val="000000"/>
          <w:spacing w:val="2"/>
          <w:sz w:val="26"/>
          <w:szCs w:val="26"/>
        </w:rPr>
        <w:t>, а также на земельн</w:t>
      </w:r>
      <w:r>
        <w:rPr>
          <w:color w:val="000000"/>
          <w:spacing w:val="2"/>
          <w:sz w:val="26"/>
          <w:szCs w:val="26"/>
        </w:rPr>
        <w:t>ом у</w:t>
      </w:r>
      <w:r w:rsidRPr="00CA4D0E">
        <w:rPr>
          <w:color w:val="000000"/>
          <w:spacing w:val="2"/>
          <w:sz w:val="26"/>
          <w:szCs w:val="26"/>
        </w:rPr>
        <w:t>частк</w:t>
      </w:r>
      <w:r>
        <w:rPr>
          <w:color w:val="000000"/>
          <w:spacing w:val="2"/>
          <w:sz w:val="26"/>
          <w:szCs w:val="26"/>
        </w:rPr>
        <w:t>е</w:t>
      </w:r>
      <w:r w:rsidRPr="00CA4D0E">
        <w:rPr>
          <w:color w:val="000000"/>
          <w:spacing w:val="2"/>
          <w:sz w:val="26"/>
          <w:szCs w:val="26"/>
        </w:rPr>
        <w:t>, государс</w:t>
      </w:r>
      <w:r>
        <w:rPr>
          <w:color w:val="000000"/>
          <w:spacing w:val="2"/>
          <w:sz w:val="26"/>
          <w:szCs w:val="26"/>
        </w:rPr>
        <w:t>твенная собственность на который</w:t>
      </w:r>
      <w:r w:rsidRPr="00CA4D0E">
        <w:rPr>
          <w:color w:val="000000"/>
          <w:spacing w:val="2"/>
          <w:sz w:val="26"/>
          <w:szCs w:val="26"/>
        </w:rPr>
        <w:t xml:space="preserve"> не разграничена</w:t>
      </w:r>
      <w:r>
        <w:rPr>
          <w:color w:val="000000"/>
          <w:spacing w:val="2"/>
          <w:sz w:val="26"/>
          <w:szCs w:val="26"/>
        </w:rPr>
        <w:t>.</w:t>
      </w:r>
    </w:p>
    <w:p w:rsidR="001C2BCE" w:rsidRDefault="001C2BCE" w:rsidP="001C2BC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2.</w:t>
      </w:r>
      <w:r w:rsidRPr="00CA4D0E">
        <w:rPr>
          <w:sz w:val="26"/>
          <w:szCs w:val="26"/>
        </w:rPr>
        <w:t xml:space="preserve"> </w:t>
      </w:r>
      <w:r w:rsidRPr="004B537F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</w:t>
      </w:r>
      <w:r w:rsidRPr="004B537F">
        <w:rPr>
          <w:sz w:val="26"/>
          <w:szCs w:val="26"/>
        </w:rPr>
        <w:lastRenderedPageBreak/>
        <w:t>официальном сайте администрации городского округа город Шах</w:t>
      </w:r>
      <w:r>
        <w:rPr>
          <w:sz w:val="26"/>
          <w:szCs w:val="26"/>
        </w:rPr>
        <w:t>унья Нижегородской области www.</w:t>
      </w:r>
      <w:r w:rsidRPr="004B537F">
        <w:rPr>
          <w:sz w:val="26"/>
          <w:szCs w:val="26"/>
        </w:rPr>
        <w:t>shahadm.ru.</w:t>
      </w:r>
    </w:p>
    <w:p w:rsidR="001C2BCE" w:rsidRPr="00A363F6" w:rsidRDefault="001C2BCE" w:rsidP="001C2BCE">
      <w:pPr>
        <w:spacing w:line="360" w:lineRule="auto"/>
        <w:ind w:firstLine="709"/>
        <w:jc w:val="both"/>
        <w:rPr>
          <w:sz w:val="26"/>
          <w:szCs w:val="26"/>
        </w:rPr>
      </w:pPr>
      <w:r w:rsidRPr="00A363F6">
        <w:rPr>
          <w:spacing w:val="2"/>
          <w:sz w:val="26"/>
          <w:szCs w:val="26"/>
        </w:rPr>
        <w:t xml:space="preserve">3. </w:t>
      </w:r>
      <w:proofErr w:type="gramStart"/>
      <w:r w:rsidRPr="00A03FF4">
        <w:rPr>
          <w:spacing w:val="2"/>
          <w:sz w:val="26"/>
          <w:szCs w:val="26"/>
        </w:rPr>
        <w:t>Контроль за</w:t>
      </w:r>
      <w:proofErr w:type="gramEnd"/>
      <w:r w:rsidRPr="00A03FF4">
        <w:rPr>
          <w:spacing w:val="2"/>
          <w:sz w:val="26"/>
          <w:szCs w:val="26"/>
        </w:rPr>
        <w:t xml:space="preserve"> исполнением настоящего постановления возложить на </w:t>
      </w:r>
      <w:r w:rsidRPr="00A363F6">
        <w:rPr>
          <w:spacing w:val="2"/>
          <w:sz w:val="26"/>
          <w:szCs w:val="26"/>
        </w:rPr>
        <w:t xml:space="preserve">первого </w:t>
      </w:r>
      <w:r w:rsidRPr="00A03FF4">
        <w:rPr>
          <w:spacing w:val="2"/>
          <w:sz w:val="26"/>
          <w:szCs w:val="26"/>
        </w:rPr>
        <w:t xml:space="preserve">заместителя </w:t>
      </w:r>
      <w:r w:rsidRPr="00A363F6">
        <w:rPr>
          <w:spacing w:val="2"/>
          <w:sz w:val="26"/>
          <w:szCs w:val="26"/>
        </w:rPr>
        <w:t xml:space="preserve">главы администрации городского округа город Шахунья Нижегородской области Серова А.Д.  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 w:rsidP="004D2212">
      <w:pPr>
        <w:jc w:val="both"/>
        <w:rPr>
          <w:sz w:val="22"/>
          <w:szCs w:val="22"/>
        </w:rPr>
      </w:pPr>
    </w:p>
    <w:p w:rsidR="001C2BCE" w:rsidRDefault="001C2BC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C2BCE" w:rsidRDefault="001C2BCE" w:rsidP="001C2BC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C2BCE" w:rsidRDefault="001C2BCE" w:rsidP="001C2BC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br/>
        <w:t>городского округа</w:t>
      </w:r>
      <w:r w:rsidRPr="00E9195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 Шахунья</w:t>
      </w:r>
    </w:p>
    <w:p w:rsidR="001C2BCE" w:rsidRDefault="001C2BCE" w:rsidP="001C2BC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1C2BCE" w:rsidRDefault="001C2BCE" w:rsidP="001C2BCE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17.12.2020 г № 1222</w:t>
      </w:r>
    </w:p>
    <w:p w:rsidR="001C2BCE" w:rsidRDefault="001C2BCE" w:rsidP="001C2BCE">
      <w:pPr>
        <w:jc w:val="center"/>
        <w:rPr>
          <w:sz w:val="26"/>
          <w:szCs w:val="26"/>
        </w:rPr>
      </w:pPr>
    </w:p>
    <w:p w:rsidR="001C2BCE" w:rsidRDefault="001C2BCE" w:rsidP="001C2BCE">
      <w:pPr>
        <w:jc w:val="center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Pr="00091E00">
        <w:rPr>
          <w:color w:val="000000"/>
          <w:sz w:val="26"/>
          <w:szCs w:val="26"/>
        </w:rPr>
        <w:t xml:space="preserve">аукционной комиссии </w:t>
      </w:r>
      <w:r w:rsidRPr="00091E00">
        <w:rPr>
          <w:color w:val="000000"/>
          <w:spacing w:val="2"/>
          <w:sz w:val="26"/>
          <w:szCs w:val="26"/>
        </w:rPr>
        <w:t xml:space="preserve">по проведению торгов </w:t>
      </w:r>
    </w:p>
    <w:p w:rsidR="001C2BCE" w:rsidRDefault="001C2BCE" w:rsidP="001C2BCE">
      <w:pPr>
        <w:jc w:val="center"/>
        <w:rPr>
          <w:sz w:val="26"/>
          <w:szCs w:val="26"/>
        </w:rPr>
      </w:pPr>
      <w:r w:rsidRPr="00091E00">
        <w:rPr>
          <w:color w:val="000000"/>
          <w:spacing w:val="2"/>
          <w:sz w:val="26"/>
          <w:szCs w:val="26"/>
        </w:rPr>
        <w:t xml:space="preserve"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091E00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091E00">
        <w:rPr>
          <w:color w:val="000000"/>
          <w:spacing w:val="2"/>
          <w:sz w:val="26"/>
          <w:szCs w:val="26"/>
        </w:rPr>
        <w:t>, а также на земельном участке, государственная собственность на который не разграничена</w:t>
      </w:r>
    </w:p>
    <w:p w:rsidR="001C2BCE" w:rsidRDefault="001C2BCE" w:rsidP="001C2BCE">
      <w:pPr>
        <w:jc w:val="center"/>
        <w:rPr>
          <w:sz w:val="26"/>
          <w:szCs w:val="26"/>
        </w:rPr>
      </w:pP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091E00">
        <w:rPr>
          <w:sz w:val="26"/>
          <w:szCs w:val="26"/>
        </w:rPr>
        <w:t>аукционной комиссии</w:t>
      </w:r>
      <w:r>
        <w:rPr>
          <w:sz w:val="26"/>
          <w:szCs w:val="26"/>
        </w:rPr>
        <w:t>: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  <w:r w:rsidRPr="00091E00">
        <w:rPr>
          <w:sz w:val="26"/>
          <w:szCs w:val="26"/>
        </w:rPr>
        <w:t>аукционной комиссии</w:t>
      </w:r>
      <w:r>
        <w:rPr>
          <w:sz w:val="26"/>
          <w:szCs w:val="26"/>
        </w:rPr>
        <w:t>: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Кузнецов Сергей Александрович - заместитель главы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Pr="00091E00">
        <w:rPr>
          <w:sz w:val="26"/>
          <w:szCs w:val="26"/>
        </w:rPr>
        <w:t>аукционной комиссии</w:t>
      </w:r>
      <w:r>
        <w:rPr>
          <w:sz w:val="26"/>
          <w:szCs w:val="26"/>
        </w:rPr>
        <w:t xml:space="preserve">: 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Смирнова Алёна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1C2BCE" w:rsidRDefault="001C2BCE" w:rsidP="001C2BCE">
      <w:pPr>
        <w:pStyle w:val="ae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091E00">
        <w:rPr>
          <w:sz w:val="26"/>
          <w:szCs w:val="26"/>
        </w:rPr>
        <w:t>аукционной комиссии</w:t>
      </w:r>
      <w:r>
        <w:rPr>
          <w:sz w:val="26"/>
          <w:szCs w:val="26"/>
        </w:rPr>
        <w:t>: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1C2BCE" w:rsidRDefault="001C2BCE" w:rsidP="001C2BCE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Наталья Александровна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промышленности, транспорта, связи, жилищно-коммунального хозяйства, энергетики и архитектурной деятельности;</w:t>
      </w:r>
    </w:p>
    <w:p w:rsidR="001C2BCE" w:rsidRDefault="001C2BCE" w:rsidP="001C2BCE">
      <w:pPr>
        <w:pStyle w:val="ae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Горбунова Мария Евгеньевна – юрисконсульт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1C2BCE" w:rsidRDefault="001C2BCE" w:rsidP="001C2BC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Баранов Сергей Александрович – начальник </w:t>
      </w:r>
      <w:r w:rsidRPr="009009D7">
        <w:rPr>
          <w:sz w:val="26"/>
          <w:szCs w:val="26"/>
        </w:rPr>
        <w:t xml:space="preserve">сектора по поддержке малого бизнеса </w:t>
      </w:r>
      <w:r>
        <w:rPr>
          <w:sz w:val="26"/>
          <w:szCs w:val="26"/>
        </w:rPr>
        <w:t xml:space="preserve">и развития предпринимательства </w:t>
      </w:r>
      <w:r w:rsidRPr="009009D7">
        <w:rPr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:rsidR="001C2BCE" w:rsidRDefault="001C2BCE" w:rsidP="001C2BCE">
      <w:pPr>
        <w:spacing w:line="276" w:lineRule="auto"/>
        <w:ind w:firstLine="708"/>
        <w:jc w:val="both"/>
        <w:rPr>
          <w:sz w:val="26"/>
          <w:szCs w:val="26"/>
        </w:rPr>
      </w:pPr>
    </w:p>
    <w:p w:rsidR="001C2BCE" w:rsidRPr="008C4FE6" w:rsidRDefault="001C2BCE" w:rsidP="001C2BCE">
      <w:pPr>
        <w:pStyle w:val="HTM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FE6">
        <w:rPr>
          <w:rFonts w:ascii="Times New Roman" w:hAnsi="Times New Roman" w:cs="Times New Roman"/>
          <w:sz w:val="26"/>
          <w:szCs w:val="26"/>
        </w:rPr>
        <w:t xml:space="preserve">Соколов Игорь Вячеславович – главный специалист технического отдела </w:t>
      </w:r>
      <w:r w:rsidRPr="008C4FE6">
        <w:rPr>
          <w:rFonts w:ascii="Times New Roman" w:eastAsia="MS Mincho" w:hAnsi="Times New Roman" w:cs="Times New Roman"/>
          <w:sz w:val="26"/>
        </w:rPr>
        <w:t>Управления по работе с территориями и благоустройству администрации</w:t>
      </w:r>
      <w:r w:rsidRPr="008C4FE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1C2BCE" w:rsidRDefault="001C2BCE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1C2BCE" w:rsidRDefault="001C2BCE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1C2BCE" w:rsidRDefault="001C2BCE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1C2BCE" w:rsidRPr="00490DE2" w:rsidRDefault="001C2BCE" w:rsidP="001C2BCE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1C2BCE" w:rsidRPr="00490DE2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A3" w:rsidRDefault="006D19A3">
      <w:r>
        <w:separator/>
      </w:r>
    </w:p>
  </w:endnote>
  <w:endnote w:type="continuationSeparator" w:id="0">
    <w:p w:rsidR="006D19A3" w:rsidRDefault="006D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A3" w:rsidRDefault="006D19A3">
      <w:r>
        <w:separator/>
      </w:r>
    </w:p>
  </w:footnote>
  <w:footnote w:type="continuationSeparator" w:id="0">
    <w:p w:rsidR="006D19A3" w:rsidRDefault="006D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C2BCE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357DC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19A3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12E9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07D3B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6C0C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HTML">
    <w:name w:val="HTML Preformatted"/>
    <w:basedOn w:val="a"/>
    <w:link w:val="HTML0"/>
    <w:rsid w:val="001C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BC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713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3729-D391-4901-9CC1-C115138C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2020-12-18T04:43:00Z</cp:lastPrinted>
  <dcterms:created xsi:type="dcterms:W3CDTF">2020-12-18T04:46:00Z</dcterms:created>
  <dcterms:modified xsi:type="dcterms:W3CDTF">2020-12-18T04:46:00Z</dcterms:modified>
</cp:coreProperties>
</file>