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B76AB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B76AB">
        <w:rPr>
          <w:sz w:val="26"/>
          <w:szCs w:val="26"/>
          <w:u w:val="single"/>
        </w:rPr>
        <w:t>935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9B76AB" w:rsidRPr="009B76AB" w:rsidRDefault="009B76AB" w:rsidP="009B76AB">
      <w:pPr>
        <w:pStyle w:val="ConsPlusTitle"/>
        <w:tabs>
          <w:tab w:val="left" w:pos="10080"/>
        </w:tabs>
        <w:ind w:right="18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B76AB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</w:t>
      </w:r>
      <w:r w:rsidRPr="009B76AB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9B76AB">
        <w:rPr>
          <w:rFonts w:ascii="Times New Roman" w:hAnsi="Times New Roman" w:cs="Times New Roman"/>
          <w:bCs w:val="0"/>
          <w:sz w:val="26"/>
          <w:szCs w:val="26"/>
        </w:rPr>
        <w:t>городского округа город Шахунья Нижегородской области от 28.09.2020 № 866 «Об утверждении порядка установления, изменения, отмены муниципальных маршрутов регулярных перевозок пассажиров</w:t>
      </w:r>
      <w:r w:rsidRPr="009B76AB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9B76AB">
        <w:rPr>
          <w:rFonts w:ascii="Times New Roman" w:hAnsi="Times New Roman" w:cs="Times New Roman"/>
          <w:bCs w:val="0"/>
          <w:sz w:val="26"/>
          <w:szCs w:val="26"/>
        </w:rPr>
        <w:t>и багажа автомобильным транспортом на территории</w:t>
      </w:r>
      <w:r w:rsidRPr="009B76AB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9B76AB">
        <w:rPr>
          <w:rFonts w:ascii="Times New Roman" w:hAnsi="Times New Roman" w:cs="Times New Roman"/>
          <w:bCs w:val="0"/>
          <w:sz w:val="26"/>
          <w:szCs w:val="26"/>
        </w:rPr>
        <w:t>городского округа город Шахунья Нижегородской области»</w:t>
      </w:r>
    </w:p>
    <w:p w:rsidR="009B76AB" w:rsidRDefault="009B76AB" w:rsidP="009B76AB">
      <w:pPr>
        <w:pStyle w:val="ConsPlusTitle"/>
        <w:tabs>
          <w:tab w:val="left" w:pos="10080"/>
        </w:tabs>
        <w:ind w:right="180"/>
        <w:jc w:val="center"/>
        <w:rPr>
          <w:rFonts w:ascii="Times New Roman" w:hAnsi="Times New Roman" w:cs="Times New Roman"/>
          <w:sz w:val="25"/>
          <w:szCs w:val="25"/>
        </w:rPr>
      </w:pPr>
    </w:p>
    <w:p w:rsidR="009B76AB" w:rsidRPr="00426CD4" w:rsidRDefault="009B76AB" w:rsidP="009B76AB">
      <w:pPr>
        <w:pStyle w:val="ConsPlusTitle"/>
        <w:tabs>
          <w:tab w:val="left" w:pos="10080"/>
        </w:tabs>
        <w:ind w:right="180"/>
        <w:jc w:val="center"/>
        <w:rPr>
          <w:rFonts w:ascii="Times New Roman" w:hAnsi="Times New Roman" w:cs="Times New Roman"/>
          <w:sz w:val="25"/>
          <w:szCs w:val="25"/>
        </w:rPr>
      </w:pPr>
    </w:p>
    <w:p w:rsidR="009B76AB" w:rsidRPr="009B76AB" w:rsidRDefault="009B76AB" w:rsidP="009B76A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76AB">
        <w:rPr>
          <w:sz w:val="26"/>
          <w:szCs w:val="26"/>
        </w:rPr>
        <w:t>В целях реализации положений Федерального закона  от 13 июля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городского округа город Шахунья Нижегородской области</w:t>
      </w:r>
      <w:r w:rsidRPr="009B76AB">
        <w:rPr>
          <w:b/>
          <w:bCs/>
          <w:sz w:val="26"/>
          <w:szCs w:val="26"/>
        </w:rPr>
        <w:t xml:space="preserve"> </w:t>
      </w:r>
      <w:proofErr w:type="gramStart"/>
      <w:r w:rsidRPr="009B76AB">
        <w:rPr>
          <w:b/>
          <w:bCs/>
          <w:sz w:val="26"/>
          <w:szCs w:val="26"/>
        </w:rPr>
        <w:t>п</w:t>
      </w:r>
      <w:proofErr w:type="gramEnd"/>
      <w:r w:rsidRPr="009B76AB">
        <w:rPr>
          <w:b/>
          <w:bCs/>
          <w:sz w:val="26"/>
          <w:szCs w:val="26"/>
        </w:rPr>
        <w:t xml:space="preserve"> о с т а н о в л я е т:</w:t>
      </w:r>
    </w:p>
    <w:p w:rsidR="009B76AB" w:rsidRPr="009B76AB" w:rsidRDefault="009B76AB" w:rsidP="009B76AB">
      <w:pPr>
        <w:pStyle w:val="ConsPlusTitle"/>
        <w:tabs>
          <w:tab w:val="left" w:pos="567"/>
          <w:tab w:val="left" w:pos="1008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76AB">
        <w:rPr>
          <w:rFonts w:ascii="Times New Roman" w:hAnsi="Times New Roman" w:cs="Times New Roman"/>
          <w:b w:val="0"/>
          <w:bCs w:val="0"/>
          <w:sz w:val="26"/>
          <w:szCs w:val="26"/>
        </w:rPr>
        <w:t>1. В постановление администрации городского округа город Шахунья Нижегородской области от 28.09.2020 № 866 «Об утверждении порядка установления, изменения, отмены муниципальных маршрутов регулярных перевозок пассажиров и багажа автомобильным транспортом на территории городского округа город Шахунья Нижегородской области» внести следующие изменения:</w:t>
      </w:r>
    </w:p>
    <w:p w:rsidR="009B76AB" w:rsidRPr="009B76AB" w:rsidRDefault="009B76AB" w:rsidP="009B76AB">
      <w:pPr>
        <w:pStyle w:val="ConsPlusTitle"/>
        <w:tabs>
          <w:tab w:val="left" w:pos="765"/>
          <w:tab w:val="left" w:pos="1008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76AB">
        <w:rPr>
          <w:rFonts w:ascii="Times New Roman" w:hAnsi="Times New Roman" w:cs="Times New Roman"/>
          <w:b w:val="0"/>
          <w:bCs w:val="0"/>
          <w:sz w:val="26"/>
          <w:szCs w:val="26"/>
        </w:rPr>
        <w:t>1.1. Установить приложением 1 форму заявления об установлении или изменении муниципальных маршрутов регулярных перевозок пассажиров и багажа автомобильным транспортом на территории городского округа город Шахунья Нижегородской области.</w:t>
      </w:r>
    </w:p>
    <w:p w:rsidR="009B76AB" w:rsidRPr="009B76AB" w:rsidRDefault="009B76AB" w:rsidP="009B76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76AB">
        <w:rPr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9B76AB" w:rsidRPr="009B76AB" w:rsidRDefault="009B76AB" w:rsidP="009B76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76AB">
        <w:rPr>
          <w:sz w:val="26"/>
          <w:szCs w:val="26"/>
        </w:rPr>
        <w:lastRenderedPageBreak/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9B76AB" w:rsidRPr="009B76AB" w:rsidRDefault="009B76AB" w:rsidP="009B76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76AB">
        <w:rPr>
          <w:sz w:val="26"/>
          <w:szCs w:val="26"/>
        </w:rPr>
        <w:t xml:space="preserve">4. </w:t>
      </w:r>
      <w:proofErr w:type="gramStart"/>
      <w:r w:rsidRPr="009B76AB">
        <w:rPr>
          <w:sz w:val="26"/>
          <w:szCs w:val="26"/>
        </w:rPr>
        <w:t>Контроль за</w:t>
      </w:r>
      <w:proofErr w:type="gramEnd"/>
      <w:r w:rsidRPr="009B76AB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9B76AB" w:rsidRPr="00426CD4" w:rsidRDefault="009B76AB" w:rsidP="009B76AB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90152" w:rsidRDefault="00890152" w:rsidP="004D2212">
      <w:pPr>
        <w:jc w:val="both"/>
        <w:rPr>
          <w:sz w:val="26"/>
          <w:szCs w:val="26"/>
        </w:rPr>
      </w:pPr>
    </w:p>
    <w:p w:rsidR="009B76AB" w:rsidRDefault="009B76AB" w:rsidP="004D2212">
      <w:pPr>
        <w:jc w:val="both"/>
        <w:rPr>
          <w:sz w:val="26"/>
          <w:szCs w:val="26"/>
        </w:rPr>
      </w:pPr>
    </w:p>
    <w:p w:rsidR="009B76AB" w:rsidRDefault="009B76AB" w:rsidP="004D2212">
      <w:pPr>
        <w:jc w:val="both"/>
        <w:rPr>
          <w:sz w:val="26"/>
          <w:szCs w:val="26"/>
        </w:rPr>
      </w:pPr>
    </w:p>
    <w:p w:rsidR="009B76AB" w:rsidRDefault="009B76AB" w:rsidP="009B76A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22DA3" w:rsidRDefault="009B76AB" w:rsidP="009B76A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9B76AB" w:rsidRDefault="009B76AB" w:rsidP="004D2212">
      <w:pPr>
        <w:jc w:val="both"/>
        <w:rPr>
          <w:sz w:val="22"/>
          <w:szCs w:val="22"/>
        </w:rPr>
      </w:pPr>
    </w:p>
    <w:p w:rsidR="00806731" w:rsidRPr="00A40C8C" w:rsidRDefault="00806731" w:rsidP="004D2212">
      <w:pPr>
        <w:jc w:val="both"/>
        <w:rPr>
          <w:sz w:val="22"/>
          <w:szCs w:val="22"/>
        </w:rPr>
      </w:pPr>
    </w:p>
    <w:p w:rsidR="009B76AB" w:rsidRDefault="009B76AB" w:rsidP="009B76A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B76AB" w:rsidRPr="009B76AB" w:rsidRDefault="009B76AB" w:rsidP="009B76AB">
      <w:pPr>
        <w:autoSpaceDE w:val="0"/>
        <w:autoSpaceDN w:val="0"/>
        <w:adjustRightInd w:val="0"/>
        <w:jc w:val="right"/>
        <w:rPr>
          <w:bCs/>
          <w:sz w:val="25"/>
          <w:szCs w:val="25"/>
        </w:rPr>
      </w:pPr>
      <w:r w:rsidRPr="009B76AB">
        <w:rPr>
          <w:bCs/>
          <w:sz w:val="25"/>
          <w:szCs w:val="25"/>
        </w:rPr>
        <w:lastRenderedPageBreak/>
        <w:t>Приложение 1</w:t>
      </w:r>
    </w:p>
    <w:p w:rsidR="009B76AB" w:rsidRPr="002C63B5" w:rsidRDefault="009B76AB" w:rsidP="009B76AB">
      <w:pPr>
        <w:autoSpaceDE w:val="0"/>
        <w:autoSpaceDN w:val="0"/>
        <w:adjustRightInd w:val="0"/>
        <w:jc w:val="right"/>
        <w:rPr>
          <w:b/>
          <w:bCs/>
          <w:sz w:val="25"/>
          <w:szCs w:val="25"/>
        </w:rPr>
      </w:pPr>
    </w:p>
    <w:p w:rsidR="009B76AB" w:rsidRPr="002C63B5" w:rsidRDefault="009B76AB" w:rsidP="009B76AB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2C63B5">
        <w:rPr>
          <w:b/>
          <w:bCs/>
          <w:sz w:val="25"/>
          <w:szCs w:val="25"/>
        </w:rPr>
        <w:t>Форма заявления об установлении или изменении муниципального маршрута регулярных перевозок пассажиров и багажа автомобильным транспортом на территории городского округа город Шахунья Нижегородской области</w:t>
      </w:r>
    </w:p>
    <w:p w:rsidR="009B76AB" w:rsidRPr="002C63B5" w:rsidRDefault="009B76AB" w:rsidP="009B76AB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9B76AB" w:rsidRPr="002C63B5" w:rsidRDefault="009B76AB" w:rsidP="009B76AB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C63B5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9B76AB" w:rsidRDefault="009B76AB" w:rsidP="009B76AB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2C63B5">
        <w:rPr>
          <w:rFonts w:ascii="Times New Roman" w:hAnsi="Times New Roman" w:cs="Times New Roman"/>
          <w:sz w:val="25"/>
          <w:szCs w:val="25"/>
        </w:rPr>
        <w:t>об установлении (изменении) муниципального маршрута</w:t>
      </w:r>
    </w:p>
    <w:p w:rsidR="009B76AB" w:rsidRPr="002C63B5" w:rsidRDefault="009B76AB" w:rsidP="009B76AB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2C63B5">
        <w:rPr>
          <w:rFonts w:ascii="Times New Roman" w:hAnsi="Times New Roman" w:cs="Times New Roman"/>
          <w:sz w:val="25"/>
          <w:szCs w:val="25"/>
        </w:rPr>
        <w:t xml:space="preserve"> регулярных перевозок по нерегулируемому тарифу</w:t>
      </w:r>
    </w:p>
    <w:p w:rsidR="009B76AB" w:rsidRPr="002C63B5" w:rsidRDefault="009B76AB" w:rsidP="009B76A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5"/>
          <w:szCs w:val="25"/>
        </w:rPr>
      </w:pPr>
    </w:p>
    <w:p w:rsidR="009B76AB" w:rsidRPr="002C63B5" w:rsidRDefault="009B76AB" w:rsidP="009B76AB">
      <w:pPr>
        <w:pStyle w:val="ConsPlusNonformat"/>
        <w:widowControl/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C63B5">
        <w:rPr>
          <w:rFonts w:ascii="Times New Roman" w:hAnsi="Times New Roman" w:cs="Times New Roman"/>
          <w:sz w:val="25"/>
          <w:szCs w:val="25"/>
        </w:rPr>
        <w:t xml:space="preserve">Прошу рассмотреть возможность установления, изменения </w:t>
      </w:r>
      <w:r w:rsidRPr="002C63B5">
        <w:rPr>
          <w:rFonts w:ascii="Times New Roman" w:hAnsi="Times New Roman" w:cs="Times New Roman"/>
          <w:i/>
        </w:rPr>
        <w:t>(</w:t>
      </w:r>
      <w:proofErr w:type="gramStart"/>
      <w:r w:rsidRPr="002C63B5">
        <w:rPr>
          <w:rFonts w:ascii="Times New Roman" w:hAnsi="Times New Roman" w:cs="Times New Roman"/>
          <w:i/>
        </w:rPr>
        <w:t>нужное</w:t>
      </w:r>
      <w:proofErr w:type="gramEnd"/>
      <w:r w:rsidRPr="002C63B5">
        <w:rPr>
          <w:rFonts w:ascii="Times New Roman" w:hAnsi="Times New Roman" w:cs="Times New Roman"/>
          <w:i/>
        </w:rPr>
        <w:t xml:space="preserve"> подчеркнуть)</w:t>
      </w:r>
      <w:r w:rsidRPr="002C63B5">
        <w:rPr>
          <w:rFonts w:ascii="Times New Roman" w:hAnsi="Times New Roman" w:cs="Times New Roman"/>
        </w:rPr>
        <w:t xml:space="preserve"> </w:t>
      </w:r>
      <w:r w:rsidRPr="002C63B5">
        <w:rPr>
          <w:rFonts w:ascii="Times New Roman" w:hAnsi="Times New Roman" w:cs="Times New Roman"/>
          <w:sz w:val="25"/>
          <w:szCs w:val="25"/>
        </w:rPr>
        <w:t>муниципального маршрута регулярных перевозок по нерегулируемому тарифу:</w:t>
      </w:r>
    </w:p>
    <w:p w:rsidR="009B76AB" w:rsidRPr="002C63B5" w:rsidRDefault="009B76AB" w:rsidP="009B76A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C63B5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9B76AB" w:rsidRPr="000B1042" w:rsidRDefault="009B76AB" w:rsidP="009B76A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1042">
        <w:rPr>
          <w:rFonts w:ascii="Times New Roman" w:hAnsi="Times New Roman" w:cs="Times New Roman"/>
          <w:i/>
        </w:rPr>
        <w:t>(наименование и регистрационный номер маршрута в реестре, если имеется)</w:t>
      </w:r>
    </w:p>
    <w:p w:rsidR="009B76AB" w:rsidRDefault="009B76AB" w:rsidP="009B76A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76AB" w:rsidRPr="00426CD4" w:rsidRDefault="009B76AB" w:rsidP="009B76AB">
      <w:pPr>
        <w:pStyle w:val="ConsPlusNonformat"/>
        <w:widowControl/>
        <w:tabs>
          <w:tab w:val="left" w:pos="567"/>
          <w:tab w:val="left" w:pos="709"/>
          <w:tab w:val="left" w:pos="851"/>
        </w:tabs>
        <w:spacing w:after="12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6CD4">
        <w:rPr>
          <w:rFonts w:ascii="Times New Roman" w:hAnsi="Times New Roman" w:cs="Times New Roman"/>
          <w:sz w:val="25"/>
          <w:szCs w:val="25"/>
        </w:rPr>
        <w:t>1. Сведения об остановочных пунктах и пути следования транспортных средств: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700"/>
        <w:gridCol w:w="1800"/>
        <w:gridCol w:w="3661"/>
      </w:tblGrid>
      <w:tr w:rsidR="009B76AB" w:rsidRPr="00426CD4" w:rsidTr="009738FF">
        <w:tc>
          <w:tcPr>
            <w:tcW w:w="1728" w:type="dxa"/>
            <w:vAlign w:val="center"/>
          </w:tcPr>
          <w:p w:rsidR="009B76AB" w:rsidRPr="00426CD4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Направление движения</w:t>
            </w:r>
          </w:p>
        </w:tc>
        <w:tc>
          <w:tcPr>
            <w:tcW w:w="2700" w:type="dxa"/>
            <w:vAlign w:val="center"/>
          </w:tcPr>
          <w:p w:rsidR="009B76AB" w:rsidRPr="00426CD4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Наименование остановочного пункта</w:t>
            </w:r>
          </w:p>
        </w:tc>
        <w:tc>
          <w:tcPr>
            <w:tcW w:w="1800" w:type="dxa"/>
            <w:vAlign w:val="center"/>
          </w:tcPr>
          <w:p w:rsidR="009B76AB" w:rsidRPr="00426CD4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 xml:space="preserve">Место нахождения </w:t>
            </w:r>
          </w:p>
        </w:tc>
        <w:tc>
          <w:tcPr>
            <w:tcW w:w="3661" w:type="dxa"/>
            <w:vAlign w:val="center"/>
          </w:tcPr>
          <w:p w:rsidR="009B76AB" w:rsidRPr="00426CD4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Наименования улиц и автомобильных дорог между остановочными пунктами </w:t>
            </w:r>
          </w:p>
        </w:tc>
      </w:tr>
      <w:tr w:rsidR="009B76AB" w:rsidRPr="0034518F" w:rsidTr="009738FF">
        <w:tc>
          <w:tcPr>
            <w:tcW w:w="1728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00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00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661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B76AB" w:rsidRPr="00426CD4" w:rsidTr="009738FF">
        <w:tc>
          <w:tcPr>
            <w:tcW w:w="1728" w:type="dxa"/>
            <w:vMerge w:val="restart"/>
            <w:vAlign w:val="center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Прямое</w:t>
            </w:r>
          </w:p>
        </w:tc>
        <w:tc>
          <w:tcPr>
            <w:tcW w:w="2700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0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1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76AB" w:rsidRPr="00426CD4" w:rsidTr="009738FF">
        <w:tc>
          <w:tcPr>
            <w:tcW w:w="1728" w:type="dxa"/>
            <w:vMerge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00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0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1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76AB" w:rsidRPr="00426CD4" w:rsidTr="009738FF">
        <w:tc>
          <w:tcPr>
            <w:tcW w:w="1728" w:type="dxa"/>
            <w:vMerge w:val="restart"/>
            <w:vAlign w:val="center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Обратное</w:t>
            </w:r>
          </w:p>
        </w:tc>
        <w:tc>
          <w:tcPr>
            <w:tcW w:w="2700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0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1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76AB" w:rsidRPr="00426CD4" w:rsidTr="009738FF">
        <w:tc>
          <w:tcPr>
            <w:tcW w:w="1728" w:type="dxa"/>
            <w:vMerge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00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0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61" w:type="dxa"/>
          </w:tcPr>
          <w:p w:rsidR="009B76AB" w:rsidRPr="00426CD4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B76AB" w:rsidRPr="00426CD4" w:rsidRDefault="009B76AB" w:rsidP="009B76AB">
      <w:pPr>
        <w:pStyle w:val="ConsPlusNonformat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6CD4">
        <w:rPr>
          <w:rFonts w:ascii="Times New Roman" w:hAnsi="Times New Roman" w:cs="Times New Roman"/>
          <w:sz w:val="25"/>
          <w:szCs w:val="25"/>
        </w:rPr>
        <w:t xml:space="preserve">2. Протяженность маршрута в прямом и обратном направлении, </w:t>
      </w:r>
      <w:proofErr w:type="gramStart"/>
      <w:r w:rsidRPr="00426CD4">
        <w:rPr>
          <w:rFonts w:ascii="Times New Roman" w:hAnsi="Times New Roman" w:cs="Times New Roman"/>
          <w:sz w:val="25"/>
          <w:szCs w:val="25"/>
        </w:rPr>
        <w:t>км</w:t>
      </w:r>
      <w:proofErr w:type="gramEnd"/>
      <w:r w:rsidRPr="00426CD4">
        <w:rPr>
          <w:rFonts w:ascii="Times New Roman" w:hAnsi="Times New Roman" w:cs="Times New Roman"/>
          <w:sz w:val="25"/>
          <w:szCs w:val="25"/>
        </w:rPr>
        <w:t xml:space="preserve"> _______</w:t>
      </w:r>
    </w:p>
    <w:p w:rsidR="009B76AB" w:rsidRPr="00426CD4" w:rsidRDefault="009B76AB" w:rsidP="009B76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B76AB" w:rsidRPr="00426CD4" w:rsidRDefault="009B76AB" w:rsidP="009B76AB">
      <w:pPr>
        <w:pStyle w:val="ConsPlusNonformat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6CD4">
        <w:rPr>
          <w:rFonts w:ascii="Times New Roman" w:hAnsi="Times New Roman" w:cs="Times New Roman"/>
          <w:sz w:val="25"/>
          <w:szCs w:val="25"/>
        </w:rPr>
        <w:t>3. Транспортные средства:</w:t>
      </w:r>
    </w:p>
    <w:p w:rsidR="009B76AB" w:rsidRPr="00426CD4" w:rsidRDefault="009B76AB" w:rsidP="009B76A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846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1843"/>
        <w:gridCol w:w="2663"/>
        <w:gridCol w:w="2258"/>
      </w:tblGrid>
      <w:tr w:rsidR="009B76AB" w:rsidRPr="00426CD4" w:rsidTr="009738FF">
        <w:trPr>
          <w:trHeight w:val="1763"/>
          <w:jc w:val="center"/>
        </w:trPr>
        <w:tc>
          <w:tcPr>
            <w:tcW w:w="3082" w:type="dxa"/>
            <w:vAlign w:val="center"/>
          </w:tcPr>
          <w:p w:rsidR="009B76AB" w:rsidRPr="00426CD4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B76AB" w:rsidRPr="00426CD4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Максимальное количество</w:t>
            </w:r>
          </w:p>
        </w:tc>
        <w:tc>
          <w:tcPr>
            <w:tcW w:w="2663" w:type="dxa"/>
            <w:vAlign w:val="center"/>
          </w:tcPr>
          <w:p w:rsidR="009B76AB" w:rsidRPr="00426CD4" w:rsidRDefault="009B76AB" w:rsidP="009738FF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Минимальная вместимость транспортного средства по числу мест для сидения</w:t>
            </w:r>
          </w:p>
        </w:tc>
        <w:tc>
          <w:tcPr>
            <w:tcW w:w="2258" w:type="dxa"/>
            <w:vAlign w:val="center"/>
          </w:tcPr>
          <w:p w:rsidR="009B76AB" w:rsidRPr="00426CD4" w:rsidRDefault="009B76AB" w:rsidP="009738FF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Экологические характеристики</w:t>
            </w:r>
          </w:p>
        </w:tc>
      </w:tr>
      <w:tr w:rsidR="009B76AB" w:rsidRPr="00C4365C" w:rsidTr="009738FF">
        <w:trPr>
          <w:jc w:val="center"/>
        </w:trPr>
        <w:tc>
          <w:tcPr>
            <w:tcW w:w="3082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63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258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B76AB" w:rsidTr="009738FF">
        <w:trPr>
          <w:jc w:val="center"/>
        </w:trPr>
        <w:tc>
          <w:tcPr>
            <w:tcW w:w="3082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6AB" w:rsidRDefault="009B76AB" w:rsidP="009B76AB">
      <w:pPr>
        <w:keepNext/>
        <w:tabs>
          <w:tab w:val="left" w:pos="567"/>
          <w:tab w:val="left" w:pos="709"/>
        </w:tabs>
        <w:ind w:firstLine="709"/>
        <w:rPr>
          <w:sz w:val="25"/>
          <w:szCs w:val="25"/>
        </w:rPr>
      </w:pPr>
    </w:p>
    <w:p w:rsidR="009B76AB" w:rsidRPr="00426CD4" w:rsidRDefault="009B76AB" w:rsidP="009B76AB">
      <w:pPr>
        <w:keepNext/>
        <w:tabs>
          <w:tab w:val="left" w:pos="567"/>
          <w:tab w:val="left" w:pos="709"/>
        </w:tabs>
        <w:ind w:firstLine="709"/>
        <w:rPr>
          <w:sz w:val="25"/>
          <w:szCs w:val="25"/>
        </w:rPr>
      </w:pPr>
      <w:r w:rsidRPr="00426CD4">
        <w:rPr>
          <w:sz w:val="25"/>
          <w:szCs w:val="25"/>
        </w:rPr>
        <w:t>4. Заявители:</w:t>
      </w:r>
    </w:p>
    <w:p w:rsidR="009B76AB" w:rsidRPr="00426CD4" w:rsidRDefault="009B76AB" w:rsidP="009B76AB">
      <w:pPr>
        <w:keepNext/>
        <w:rPr>
          <w:sz w:val="25"/>
          <w:szCs w:val="25"/>
        </w:rPr>
      </w:pPr>
    </w:p>
    <w:tbl>
      <w:tblPr>
        <w:tblW w:w="9780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992"/>
        <w:gridCol w:w="1701"/>
        <w:gridCol w:w="3119"/>
        <w:gridCol w:w="1557"/>
      </w:tblGrid>
      <w:tr w:rsidR="009B76AB" w:rsidRPr="00426CD4" w:rsidTr="009738FF">
        <w:trPr>
          <w:jc w:val="center"/>
        </w:trPr>
        <w:tc>
          <w:tcPr>
            <w:tcW w:w="2411" w:type="dxa"/>
          </w:tcPr>
          <w:p w:rsidR="009B76AB" w:rsidRPr="00426CD4" w:rsidRDefault="009B76AB" w:rsidP="009738FF">
            <w:pPr>
              <w:pStyle w:val="ConsPlusNonformat"/>
              <w:keepNext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Наименование (для юридического лица), Ф.И.О. (для индивидуального  предпринимателя)</w:t>
            </w:r>
          </w:p>
        </w:tc>
        <w:tc>
          <w:tcPr>
            <w:tcW w:w="992" w:type="dxa"/>
          </w:tcPr>
          <w:p w:rsidR="009B76AB" w:rsidRPr="00426CD4" w:rsidRDefault="009B76AB" w:rsidP="009738FF">
            <w:pPr>
              <w:pStyle w:val="ConsPlusNonformat"/>
              <w:keepNext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ИНН</w:t>
            </w:r>
          </w:p>
        </w:tc>
        <w:tc>
          <w:tcPr>
            <w:tcW w:w="1701" w:type="dxa"/>
          </w:tcPr>
          <w:p w:rsidR="009B76AB" w:rsidRPr="00426CD4" w:rsidRDefault="009B76AB" w:rsidP="009738FF">
            <w:pPr>
              <w:pStyle w:val="ConsPlusNonformat"/>
              <w:keepNext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Номер и дата выдачи лицензии</w:t>
            </w:r>
          </w:p>
        </w:tc>
        <w:tc>
          <w:tcPr>
            <w:tcW w:w="3119" w:type="dxa"/>
          </w:tcPr>
          <w:p w:rsidR="009B76AB" w:rsidRPr="00426CD4" w:rsidRDefault="009B76AB" w:rsidP="009738FF">
            <w:pPr>
              <w:pStyle w:val="ConsPlusNonformat"/>
              <w:keepNext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Почтовый адрес</w:t>
            </w:r>
          </w:p>
        </w:tc>
        <w:tc>
          <w:tcPr>
            <w:tcW w:w="1557" w:type="dxa"/>
          </w:tcPr>
          <w:p w:rsidR="009B76AB" w:rsidRPr="00426CD4" w:rsidRDefault="009B76AB" w:rsidP="009738FF">
            <w:pPr>
              <w:pStyle w:val="ConsPlusNonformat"/>
              <w:keepNext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6CD4">
              <w:rPr>
                <w:rFonts w:ascii="Times New Roman" w:hAnsi="Times New Roman" w:cs="Times New Roman"/>
                <w:sz w:val="25"/>
                <w:szCs w:val="25"/>
              </w:rPr>
              <w:t>Контактный телефон</w:t>
            </w:r>
          </w:p>
        </w:tc>
      </w:tr>
      <w:tr w:rsidR="009B76AB" w:rsidRPr="00C4365C" w:rsidTr="009738FF">
        <w:trPr>
          <w:jc w:val="center"/>
        </w:trPr>
        <w:tc>
          <w:tcPr>
            <w:tcW w:w="2411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119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7" w:type="dxa"/>
          </w:tcPr>
          <w:p w:rsidR="009B76AB" w:rsidRPr="00350513" w:rsidRDefault="009B76AB" w:rsidP="009738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50513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9B76AB" w:rsidTr="009738FF">
        <w:trPr>
          <w:jc w:val="center"/>
        </w:trPr>
        <w:tc>
          <w:tcPr>
            <w:tcW w:w="2411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AB" w:rsidTr="009738FF">
        <w:trPr>
          <w:jc w:val="center"/>
        </w:trPr>
        <w:tc>
          <w:tcPr>
            <w:tcW w:w="2411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76AB" w:rsidRPr="00350513" w:rsidRDefault="009B76AB" w:rsidP="009738F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6AB" w:rsidRPr="00426CD4" w:rsidRDefault="009B76AB" w:rsidP="009B76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6CD4">
        <w:rPr>
          <w:rFonts w:ascii="Times New Roman" w:hAnsi="Times New Roman" w:cs="Times New Roman"/>
          <w:sz w:val="25"/>
          <w:szCs w:val="25"/>
        </w:rPr>
        <w:lastRenderedPageBreak/>
        <w:t xml:space="preserve">5. Расписание для каждого остановочного пункта по форме согласно приложению </w:t>
      </w:r>
      <w:r w:rsidR="00806731">
        <w:rPr>
          <w:rFonts w:ascii="Times New Roman" w:hAnsi="Times New Roman" w:cs="Times New Roman"/>
          <w:sz w:val="25"/>
          <w:szCs w:val="25"/>
        </w:rPr>
        <w:br/>
      </w:r>
      <w:r w:rsidRPr="00426CD4">
        <w:rPr>
          <w:rFonts w:ascii="Times New Roman" w:hAnsi="Times New Roman" w:cs="Times New Roman"/>
          <w:sz w:val="25"/>
          <w:szCs w:val="25"/>
        </w:rPr>
        <w:t>№ 1 или приложению № 2 к форме бланка свидетельства об осуществлении перевозок по маршруту регулярных перевозок, утвержденной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9B76AB" w:rsidRPr="00774C79" w:rsidRDefault="009B76AB" w:rsidP="009B76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76AB" w:rsidRPr="0015729C" w:rsidRDefault="009B76AB" w:rsidP="009B76A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621ED2">
        <w:rPr>
          <w:rFonts w:ascii="Times New Roman" w:hAnsi="Times New Roman" w:cs="Times New Roman"/>
          <w:sz w:val="24"/>
          <w:szCs w:val="24"/>
        </w:rPr>
        <w:t>____________/ ___________________________________ /__________________/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29C">
        <w:rPr>
          <w:rFonts w:ascii="Times New Roman" w:hAnsi="Times New Roman" w:cs="Times New Roman"/>
          <w:i/>
        </w:rPr>
        <w:t>(Печать)</w:t>
      </w:r>
    </w:p>
    <w:p w:rsidR="009B76AB" w:rsidRPr="001472EA" w:rsidRDefault="009B76AB" w:rsidP="009B76A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1472EA">
        <w:rPr>
          <w:rFonts w:ascii="Times New Roman" w:hAnsi="Times New Roman" w:cs="Times New Roman"/>
          <w:i/>
        </w:rPr>
        <w:t xml:space="preserve">       Дата                                          Ф.И.О.        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1472EA">
        <w:rPr>
          <w:rFonts w:ascii="Times New Roman" w:hAnsi="Times New Roman" w:cs="Times New Roman"/>
          <w:i/>
        </w:rPr>
        <w:t xml:space="preserve">            Подпись</w:t>
      </w:r>
    </w:p>
    <w:p w:rsidR="009B76AB" w:rsidRPr="00DB194D" w:rsidRDefault="009B76AB" w:rsidP="009B76AB">
      <w:pPr>
        <w:jc w:val="both"/>
        <w:rPr>
          <w:bCs/>
          <w:color w:val="000000"/>
        </w:rPr>
      </w:pPr>
    </w:p>
    <w:p w:rsidR="009B76AB" w:rsidRPr="00426CD4" w:rsidRDefault="009B76AB" w:rsidP="009B76AB">
      <w:pPr>
        <w:ind w:firstLine="709"/>
        <w:jc w:val="both"/>
        <w:rPr>
          <w:bCs/>
          <w:color w:val="000000"/>
          <w:sz w:val="25"/>
          <w:szCs w:val="25"/>
        </w:rPr>
      </w:pPr>
      <w:r w:rsidRPr="00426CD4">
        <w:rPr>
          <w:bCs/>
          <w:color w:val="000000"/>
          <w:sz w:val="25"/>
          <w:szCs w:val="25"/>
        </w:rPr>
        <w:t>Примечания:</w:t>
      </w:r>
    </w:p>
    <w:p w:rsidR="009B76AB" w:rsidRPr="00426CD4" w:rsidRDefault="009B76AB" w:rsidP="009B76AB">
      <w:pPr>
        <w:tabs>
          <w:tab w:val="left" w:pos="567"/>
        </w:tabs>
        <w:ind w:firstLine="709"/>
        <w:jc w:val="both"/>
        <w:rPr>
          <w:bCs/>
          <w:color w:val="000000"/>
          <w:sz w:val="25"/>
          <w:szCs w:val="25"/>
        </w:rPr>
      </w:pPr>
      <w:r w:rsidRPr="00426CD4">
        <w:rPr>
          <w:bCs/>
          <w:color w:val="000000"/>
          <w:sz w:val="25"/>
          <w:szCs w:val="25"/>
        </w:rPr>
        <w:t xml:space="preserve">1. В случае если заявление представляется в отношении установления муниципального маршрута регулярных перевозок по нерегулируемому тарифу (далее – маршрут), то заполняются </w:t>
      </w:r>
      <w:r w:rsidRPr="00426CD4">
        <w:rPr>
          <w:b/>
          <w:bCs/>
          <w:color w:val="000000"/>
          <w:sz w:val="25"/>
          <w:szCs w:val="25"/>
        </w:rPr>
        <w:t>все</w:t>
      </w:r>
      <w:r w:rsidRPr="00426CD4">
        <w:rPr>
          <w:bCs/>
          <w:color w:val="000000"/>
          <w:sz w:val="25"/>
          <w:szCs w:val="25"/>
        </w:rPr>
        <w:t xml:space="preserve"> разделы заявления. Если заявление представляется в отношении изменения маршрута, то заполняются только те </w:t>
      </w:r>
      <w:r w:rsidRPr="00426CD4">
        <w:rPr>
          <w:b/>
          <w:bCs/>
          <w:color w:val="000000"/>
          <w:sz w:val="25"/>
          <w:szCs w:val="25"/>
        </w:rPr>
        <w:t>разделы</w:t>
      </w:r>
      <w:r w:rsidRPr="00426CD4">
        <w:rPr>
          <w:bCs/>
          <w:color w:val="000000"/>
          <w:sz w:val="25"/>
          <w:szCs w:val="25"/>
        </w:rPr>
        <w:t xml:space="preserve"> заявления, в которые вносятся изменения.</w:t>
      </w:r>
    </w:p>
    <w:p w:rsidR="009B76AB" w:rsidRPr="00426CD4" w:rsidRDefault="009B76AB" w:rsidP="009B76AB">
      <w:pPr>
        <w:ind w:firstLine="709"/>
        <w:jc w:val="both"/>
        <w:rPr>
          <w:bCs/>
          <w:color w:val="000000"/>
          <w:sz w:val="25"/>
          <w:szCs w:val="25"/>
        </w:rPr>
      </w:pPr>
      <w:r w:rsidRPr="00426CD4">
        <w:rPr>
          <w:bCs/>
          <w:color w:val="000000"/>
          <w:sz w:val="25"/>
          <w:szCs w:val="25"/>
        </w:rPr>
        <w:t xml:space="preserve">2. В разделе 1 указываются </w:t>
      </w:r>
      <w:r w:rsidRPr="00426CD4">
        <w:rPr>
          <w:b/>
          <w:bCs/>
          <w:color w:val="000000"/>
          <w:sz w:val="25"/>
          <w:szCs w:val="25"/>
        </w:rPr>
        <w:t>все</w:t>
      </w:r>
      <w:r w:rsidRPr="00426CD4">
        <w:rPr>
          <w:bCs/>
          <w:color w:val="000000"/>
          <w:sz w:val="25"/>
          <w:szCs w:val="25"/>
        </w:rPr>
        <w:t xml:space="preserve"> остановочные пункты устанавливаемого или изменяемого маршрута:</w:t>
      </w:r>
    </w:p>
    <w:p w:rsidR="009B76AB" w:rsidRPr="00426CD4" w:rsidRDefault="009B76AB" w:rsidP="009B76AB">
      <w:pPr>
        <w:ind w:firstLine="709"/>
        <w:jc w:val="both"/>
        <w:rPr>
          <w:bCs/>
          <w:color w:val="000000"/>
          <w:sz w:val="25"/>
          <w:szCs w:val="25"/>
        </w:rPr>
      </w:pPr>
      <w:r w:rsidRPr="00426CD4">
        <w:rPr>
          <w:bCs/>
          <w:color w:val="000000"/>
          <w:sz w:val="25"/>
          <w:szCs w:val="25"/>
        </w:rPr>
        <w:t>- в графе 2 - наименование остановочного пункта или автовокзала, автостанции (если остановочный пункт расположен на территории автовокзала или автостанции);</w:t>
      </w:r>
    </w:p>
    <w:p w:rsidR="009B76AB" w:rsidRPr="00426CD4" w:rsidRDefault="009B76AB" w:rsidP="009B76AB">
      <w:pPr>
        <w:ind w:firstLine="709"/>
        <w:jc w:val="both"/>
        <w:rPr>
          <w:bCs/>
          <w:color w:val="000000"/>
          <w:sz w:val="25"/>
          <w:szCs w:val="25"/>
        </w:rPr>
      </w:pPr>
      <w:r w:rsidRPr="00426CD4">
        <w:rPr>
          <w:bCs/>
          <w:color w:val="000000"/>
          <w:sz w:val="25"/>
          <w:szCs w:val="25"/>
        </w:rPr>
        <w:t>- в графе 3 - наименование поселения (муниципального образования), в котором находится остановочный пункт. Если на территории одного поселения (муниципального образования)  расположено несколько остановочных пунктов одного типа, например, автостанций, то также указывается адрес данного остановочного пункта или близстоящего к нему здания;</w:t>
      </w:r>
    </w:p>
    <w:p w:rsidR="009B76AB" w:rsidRPr="00426CD4" w:rsidRDefault="009B76AB" w:rsidP="009B76AB">
      <w:pPr>
        <w:ind w:firstLine="709"/>
        <w:jc w:val="both"/>
        <w:rPr>
          <w:bCs/>
          <w:color w:val="000000"/>
          <w:sz w:val="25"/>
          <w:szCs w:val="25"/>
        </w:rPr>
      </w:pPr>
      <w:r w:rsidRPr="00426CD4">
        <w:rPr>
          <w:bCs/>
          <w:color w:val="000000"/>
          <w:sz w:val="25"/>
          <w:szCs w:val="25"/>
        </w:rPr>
        <w:t>- в графе 4 – наименование улиц и автомобильных дорог, по которым проходит муниципальный маршрут.</w:t>
      </w:r>
    </w:p>
    <w:p w:rsidR="009B76AB" w:rsidRPr="00426CD4" w:rsidRDefault="009B76AB" w:rsidP="009B76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6CD4">
        <w:rPr>
          <w:rFonts w:ascii="Times New Roman" w:hAnsi="Times New Roman" w:cs="Times New Roman"/>
          <w:sz w:val="25"/>
          <w:szCs w:val="25"/>
        </w:rPr>
        <w:t xml:space="preserve">3. В разделе 3 указываются сведения о максимальном количестве транспортных средств раздельно для следующих классов: </w:t>
      </w:r>
    </w:p>
    <w:p w:rsidR="009B76AB" w:rsidRPr="00426CD4" w:rsidRDefault="009B76AB" w:rsidP="009B76AB">
      <w:pPr>
        <w:pStyle w:val="24"/>
        <w:spacing w:after="0" w:line="240" w:lineRule="auto"/>
        <w:ind w:left="0" w:firstLine="709"/>
        <w:jc w:val="both"/>
        <w:rPr>
          <w:sz w:val="25"/>
          <w:szCs w:val="25"/>
        </w:rPr>
      </w:pPr>
      <w:r w:rsidRPr="00426CD4">
        <w:rPr>
          <w:sz w:val="25"/>
          <w:szCs w:val="25"/>
        </w:rPr>
        <w:t xml:space="preserve">- особо малый класс – длина до </w:t>
      </w:r>
      <w:smartTag w:uri="urn:schemas-microsoft-com:office:smarttags" w:element="metricconverter">
        <w:smartTagPr>
          <w:attr w:name="ProductID" w:val="5 метров"/>
        </w:smartTagPr>
        <w:r w:rsidRPr="00426CD4">
          <w:rPr>
            <w:sz w:val="25"/>
            <w:szCs w:val="25"/>
          </w:rPr>
          <w:t>5 метров</w:t>
        </w:r>
      </w:smartTag>
      <w:r w:rsidRPr="00426CD4">
        <w:rPr>
          <w:sz w:val="25"/>
          <w:szCs w:val="25"/>
        </w:rPr>
        <w:t xml:space="preserve"> включительно;</w:t>
      </w:r>
    </w:p>
    <w:p w:rsidR="009B76AB" w:rsidRPr="00426CD4" w:rsidRDefault="009B76AB" w:rsidP="009B76AB">
      <w:pPr>
        <w:pStyle w:val="24"/>
        <w:spacing w:after="0" w:line="240" w:lineRule="auto"/>
        <w:ind w:left="0" w:firstLine="709"/>
        <w:jc w:val="both"/>
        <w:rPr>
          <w:sz w:val="25"/>
          <w:szCs w:val="25"/>
        </w:rPr>
      </w:pPr>
      <w:r w:rsidRPr="00426CD4">
        <w:rPr>
          <w:sz w:val="25"/>
          <w:szCs w:val="25"/>
        </w:rPr>
        <w:t xml:space="preserve">- малый класс – длина свыше 5 до </w:t>
      </w:r>
      <w:smartTag w:uri="urn:schemas-microsoft-com:office:smarttags" w:element="metricconverter">
        <w:smartTagPr>
          <w:attr w:name="ProductID" w:val="16 метров"/>
        </w:smartTagPr>
        <w:r w:rsidRPr="00426CD4">
          <w:rPr>
            <w:sz w:val="25"/>
            <w:szCs w:val="25"/>
          </w:rPr>
          <w:t>7,5 метра</w:t>
        </w:r>
      </w:smartTag>
      <w:r w:rsidRPr="00426CD4">
        <w:rPr>
          <w:sz w:val="25"/>
          <w:szCs w:val="25"/>
        </w:rPr>
        <w:t xml:space="preserve"> включительно;</w:t>
      </w:r>
    </w:p>
    <w:p w:rsidR="009B76AB" w:rsidRPr="00426CD4" w:rsidRDefault="009B76AB" w:rsidP="009B76AB">
      <w:pPr>
        <w:pStyle w:val="24"/>
        <w:spacing w:after="0" w:line="240" w:lineRule="auto"/>
        <w:ind w:left="0" w:firstLine="709"/>
        <w:jc w:val="both"/>
        <w:rPr>
          <w:sz w:val="25"/>
          <w:szCs w:val="25"/>
        </w:rPr>
      </w:pPr>
      <w:r w:rsidRPr="00426CD4">
        <w:rPr>
          <w:sz w:val="25"/>
          <w:szCs w:val="25"/>
        </w:rPr>
        <w:t xml:space="preserve">- средний класс – длина свыше 7,5 до </w:t>
      </w:r>
      <w:smartTag w:uri="urn:schemas-microsoft-com:office:smarttags" w:element="metricconverter">
        <w:smartTagPr>
          <w:attr w:name="ProductID" w:val="16 метров"/>
        </w:smartTagPr>
        <w:smartTag w:uri="urn:schemas-microsoft-com:office:smarttags" w:element="metricconverter">
          <w:smartTagPr>
            <w:attr w:name="ProductID" w:val="16 метров"/>
          </w:smartTagPr>
          <w:r w:rsidRPr="00426CD4">
            <w:rPr>
              <w:sz w:val="25"/>
              <w:szCs w:val="25"/>
            </w:rPr>
            <w:t>10 метров</w:t>
          </w:r>
        </w:smartTag>
        <w:r w:rsidRPr="00426CD4">
          <w:rPr>
            <w:sz w:val="25"/>
            <w:szCs w:val="25"/>
          </w:rPr>
          <w:t xml:space="preserve"> включительно;</w:t>
        </w:r>
      </w:smartTag>
    </w:p>
    <w:p w:rsidR="009B76AB" w:rsidRPr="00426CD4" w:rsidRDefault="009B76AB" w:rsidP="009B76AB">
      <w:pPr>
        <w:pStyle w:val="24"/>
        <w:spacing w:after="0" w:line="240" w:lineRule="auto"/>
        <w:ind w:left="0" w:firstLine="709"/>
        <w:jc w:val="both"/>
        <w:rPr>
          <w:sz w:val="25"/>
          <w:szCs w:val="25"/>
        </w:rPr>
      </w:pPr>
      <w:r w:rsidRPr="00426CD4">
        <w:rPr>
          <w:sz w:val="25"/>
          <w:szCs w:val="25"/>
        </w:rPr>
        <w:t xml:space="preserve">- большой класс – длина свыше </w:t>
      </w:r>
      <w:smartTag w:uri="urn:schemas-microsoft-com:office:smarttags" w:element="metricconverter">
        <w:smartTagPr>
          <w:attr w:name="ProductID" w:val="16 метров"/>
        </w:smartTagPr>
        <w:r w:rsidRPr="00426CD4">
          <w:rPr>
            <w:sz w:val="25"/>
            <w:szCs w:val="25"/>
          </w:rPr>
          <w:t>10 метров</w:t>
        </w:r>
      </w:smartTag>
      <w:r w:rsidRPr="00426CD4">
        <w:rPr>
          <w:sz w:val="25"/>
          <w:szCs w:val="25"/>
        </w:rPr>
        <w:t xml:space="preserve"> до </w:t>
      </w:r>
      <w:smartTag w:uri="urn:schemas-microsoft-com:office:smarttags" w:element="metricconverter">
        <w:smartTagPr>
          <w:attr w:name="ProductID" w:val="16 метров"/>
        </w:smartTagPr>
        <w:r w:rsidRPr="00426CD4">
          <w:rPr>
            <w:sz w:val="25"/>
            <w:szCs w:val="25"/>
          </w:rPr>
          <w:t>16 метров</w:t>
        </w:r>
      </w:smartTag>
      <w:r w:rsidRPr="00426CD4">
        <w:rPr>
          <w:sz w:val="25"/>
          <w:szCs w:val="25"/>
        </w:rPr>
        <w:t xml:space="preserve"> включительно;</w:t>
      </w:r>
    </w:p>
    <w:p w:rsidR="009B76AB" w:rsidRPr="00426CD4" w:rsidRDefault="009B76AB" w:rsidP="009B76AB">
      <w:pPr>
        <w:pStyle w:val="24"/>
        <w:spacing w:after="0" w:line="240" w:lineRule="auto"/>
        <w:ind w:left="0" w:firstLine="709"/>
        <w:jc w:val="both"/>
        <w:rPr>
          <w:sz w:val="25"/>
          <w:szCs w:val="25"/>
        </w:rPr>
      </w:pPr>
      <w:r w:rsidRPr="00426CD4">
        <w:rPr>
          <w:sz w:val="25"/>
          <w:szCs w:val="25"/>
        </w:rPr>
        <w:t xml:space="preserve">- особо большой класс – длина свыше </w:t>
      </w:r>
      <w:smartTag w:uri="urn:schemas-microsoft-com:office:smarttags" w:element="metricconverter">
        <w:smartTagPr>
          <w:attr w:name="ProductID" w:val="16 метров"/>
        </w:smartTagPr>
        <w:smartTag w:uri="urn:schemas-microsoft-com:office:smarttags" w:element="metricconverter">
          <w:smartTagPr>
            <w:attr w:name="ProductID" w:val="16 метров"/>
          </w:smartTagPr>
          <w:r w:rsidRPr="00426CD4">
            <w:rPr>
              <w:sz w:val="25"/>
              <w:szCs w:val="25"/>
            </w:rPr>
            <w:t>16 метров</w:t>
          </w:r>
        </w:smartTag>
        <w:r w:rsidRPr="00426CD4">
          <w:rPr>
            <w:sz w:val="25"/>
            <w:szCs w:val="25"/>
          </w:rPr>
          <w:t>.</w:t>
        </w:r>
      </w:smartTag>
    </w:p>
    <w:p w:rsidR="009B76AB" w:rsidRPr="00426CD4" w:rsidRDefault="009B76AB" w:rsidP="009B76AB">
      <w:pPr>
        <w:pStyle w:val="24"/>
        <w:spacing w:after="0" w:line="240" w:lineRule="auto"/>
        <w:ind w:left="0" w:firstLine="709"/>
        <w:jc w:val="both"/>
        <w:rPr>
          <w:sz w:val="25"/>
          <w:szCs w:val="25"/>
        </w:rPr>
      </w:pPr>
      <w:r w:rsidRPr="00426CD4">
        <w:rPr>
          <w:sz w:val="25"/>
          <w:szCs w:val="25"/>
        </w:rPr>
        <w:t>Максимальное количество транспортных средств каждого класса определяется исходя из необходимости выполнения предлагаемого расписания.</w:t>
      </w:r>
    </w:p>
    <w:p w:rsidR="009B76AB" w:rsidRPr="00426CD4" w:rsidRDefault="009B76AB" w:rsidP="009B76A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26CD4">
        <w:rPr>
          <w:sz w:val="25"/>
          <w:szCs w:val="25"/>
        </w:rPr>
        <w:t>4. В разделе 4 указываются сведения о перевозчике, который представил заявление. Если заявление представлено от имени участников простого товарищества, то данные сведения указываются в отношении каждого участника данного товарищества.</w:t>
      </w:r>
    </w:p>
    <w:p w:rsidR="009B76AB" w:rsidRPr="00426CD4" w:rsidRDefault="009B76AB" w:rsidP="009B76A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26CD4">
        <w:rPr>
          <w:sz w:val="25"/>
          <w:szCs w:val="25"/>
        </w:rPr>
        <w:t xml:space="preserve">5. </w:t>
      </w:r>
      <w:proofErr w:type="gramStart"/>
      <w:r w:rsidRPr="00426CD4">
        <w:rPr>
          <w:sz w:val="25"/>
          <w:szCs w:val="25"/>
        </w:rPr>
        <w:t>В соответствии с разделом 5 к Заявлению прикладывается планируемое расписание для каждого остановочного пункта по форме согласно приложению № 1 или приложению № 2 к форме бланка свидетельства об осуществлении перевозок по маршруту регулярных перевозок, утвержденной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  <w:proofErr w:type="gramEnd"/>
    </w:p>
    <w:p w:rsidR="009B76AB" w:rsidRPr="00426CD4" w:rsidRDefault="009B76AB" w:rsidP="009B76A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26CD4">
        <w:rPr>
          <w:sz w:val="25"/>
          <w:szCs w:val="25"/>
        </w:rPr>
        <w:t>6. Заявление подписывается заявителем, а если оно представлено от имени участников простого товарищества - уполномоченным участником данного товарищества.</w:t>
      </w:r>
    </w:p>
    <w:p w:rsidR="009B76AB" w:rsidRDefault="009B76AB" w:rsidP="009B76AB">
      <w:pPr>
        <w:jc w:val="center"/>
      </w:pPr>
    </w:p>
    <w:p w:rsidR="009B76AB" w:rsidRDefault="009B76AB" w:rsidP="009B76AB">
      <w:pPr>
        <w:jc w:val="center"/>
      </w:pPr>
    </w:p>
    <w:p w:rsidR="009B76AB" w:rsidRPr="00F7170E" w:rsidRDefault="009B76AB" w:rsidP="009B76AB">
      <w:pPr>
        <w:jc w:val="center"/>
      </w:pPr>
      <w:r>
        <w:t>_____</w:t>
      </w:r>
      <w:r>
        <w:t>____________</w:t>
      </w:r>
      <w:r>
        <w:t>__________</w:t>
      </w:r>
    </w:p>
    <w:sectPr w:rsidR="009B76AB" w:rsidRPr="00F7170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C0" w:rsidRDefault="00701CC0">
      <w:r>
        <w:separator/>
      </w:r>
    </w:p>
  </w:endnote>
  <w:endnote w:type="continuationSeparator" w:id="0">
    <w:p w:rsidR="00701CC0" w:rsidRDefault="0070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C0" w:rsidRDefault="00701CC0">
      <w:r>
        <w:separator/>
      </w:r>
    </w:p>
  </w:footnote>
  <w:footnote w:type="continuationSeparator" w:id="0">
    <w:p w:rsidR="00701CC0" w:rsidRDefault="0070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004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36D2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3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15D1"/>
    <w:rsid w:val="009B3258"/>
    <w:rsid w:val="009B68AD"/>
    <w:rsid w:val="009B76AB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9B7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uiPriority w:val="99"/>
    <w:rsid w:val="009B76AB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B76AB"/>
    <w:rPr>
      <w:rFonts w:eastAsia="Calibri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84ED-0D88-4E6F-A26D-1963787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2020-10-13T11:14:00Z</cp:lastPrinted>
  <dcterms:created xsi:type="dcterms:W3CDTF">2020-10-13T11:19:00Z</dcterms:created>
  <dcterms:modified xsi:type="dcterms:W3CDTF">2020-10-13T11:19:00Z</dcterms:modified>
</cp:coreProperties>
</file>