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F6A4F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F6A4F">
        <w:rPr>
          <w:sz w:val="26"/>
          <w:szCs w:val="26"/>
          <w:u w:val="single"/>
        </w:rPr>
        <w:t>498</w:t>
      </w:r>
    </w:p>
    <w:p w:rsidR="00C7504B" w:rsidRPr="006F6A4F" w:rsidRDefault="00C7504B" w:rsidP="00FD3E2F">
      <w:pPr>
        <w:jc w:val="both"/>
        <w:rPr>
          <w:sz w:val="26"/>
          <w:szCs w:val="26"/>
        </w:rPr>
      </w:pPr>
    </w:p>
    <w:p w:rsidR="001A1222" w:rsidRPr="006F6A4F" w:rsidRDefault="001A1222" w:rsidP="006F6A4F">
      <w:pPr>
        <w:jc w:val="both"/>
        <w:rPr>
          <w:sz w:val="26"/>
          <w:szCs w:val="26"/>
        </w:rPr>
      </w:pPr>
    </w:p>
    <w:p w:rsidR="006F6A4F" w:rsidRPr="006F6A4F" w:rsidRDefault="006F6A4F" w:rsidP="006F6A4F">
      <w:pPr>
        <w:shd w:val="clear" w:color="auto" w:fill="FFFFFF"/>
        <w:jc w:val="center"/>
        <w:outlineLvl w:val="0"/>
        <w:rPr>
          <w:b/>
          <w:sz w:val="26"/>
          <w:szCs w:val="26"/>
        </w:rPr>
      </w:pPr>
      <w:r w:rsidRPr="006F6A4F">
        <w:rPr>
          <w:b/>
          <w:sz w:val="26"/>
          <w:szCs w:val="26"/>
        </w:rPr>
        <w:t>Об утверждении перечня резервных помещений для проведения</w:t>
      </w:r>
      <w:r>
        <w:rPr>
          <w:b/>
          <w:sz w:val="26"/>
          <w:szCs w:val="26"/>
        </w:rPr>
        <w:br/>
      </w:r>
      <w:r w:rsidRPr="006F6A4F">
        <w:rPr>
          <w:b/>
          <w:sz w:val="26"/>
          <w:szCs w:val="26"/>
        </w:rPr>
        <w:t xml:space="preserve"> общероссийского голосования по вопросу одобрения изменений </w:t>
      </w:r>
      <w:r>
        <w:rPr>
          <w:b/>
          <w:sz w:val="26"/>
          <w:szCs w:val="26"/>
        </w:rPr>
        <w:br/>
      </w:r>
      <w:r w:rsidRPr="006F6A4F">
        <w:rPr>
          <w:b/>
          <w:sz w:val="26"/>
          <w:szCs w:val="26"/>
        </w:rPr>
        <w:t>в Конституцию Российской Федерации</w:t>
      </w:r>
    </w:p>
    <w:p w:rsidR="006F6A4F" w:rsidRDefault="006F6A4F" w:rsidP="006F6A4F">
      <w:pPr>
        <w:shd w:val="clear" w:color="auto" w:fill="FFFFFF"/>
        <w:jc w:val="both"/>
        <w:rPr>
          <w:sz w:val="26"/>
          <w:szCs w:val="26"/>
        </w:rPr>
      </w:pPr>
    </w:p>
    <w:p w:rsidR="006F6A4F" w:rsidRPr="006F6A4F" w:rsidRDefault="006F6A4F" w:rsidP="006F6A4F">
      <w:pPr>
        <w:shd w:val="clear" w:color="auto" w:fill="FFFFFF"/>
        <w:jc w:val="both"/>
        <w:rPr>
          <w:sz w:val="26"/>
          <w:szCs w:val="26"/>
        </w:rPr>
      </w:pPr>
    </w:p>
    <w:p w:rsidR="006F6A4F" w:rsidRPr="006F6A4F" w:rsidRDefault="006F6A4F" w:rsidP="006F6A4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F6A4F">
        <w:rPr>
          <w:sz w:val="26"/>
          <w:szCs w:val="26"/>
        </w:rPr>
        <w:t xml:space="preserve"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городского округа город Шахунья Нижегородской области для проведения общероссийского голосования по вопросу одобрения изменений в Конституцию Российской Федерации и невозможности работы избирательных комиссий в имеющихся помещениях, администрация городского округа город Шахунья Нижегородской области </w:t>
      </w:r>
      <w:proofErr w:type="gramStart"/>
      <w:r w:rsidRPr="006F6A4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F6A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F6A4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F6A4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F6A4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F6A4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F6A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F6A4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proofErr w:type="gramStart"/>
      <w:r w:rsidRPr="006F6A4F">
        <w:rPr>
          <w:b/>
          <w:sz w:val="26"/>
          <w:szCs w:val="26"/>
        </w:rPr>
        <w:t>л</w:t>
      </w:r>
      <w:proofErr w:type="gramEnd"/>
      <w:r>
        <w:rPr>
          <w:b/>
          <w:sz w:val="26"/>
          <w:szCs w:val="26"/>
        </w:rPr>
        <w:t xml:space="preserve"> </w:t>
      </w:r>
      <w:r w:rsidRPr="006F6A4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F6A4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F6A4F">
        <w:rPr>
          <w:b/>
          <w:sz w:val="26"/>
          <w:szCs w:val="26"/>
        </w:rPr>
        <w:t>т:</w:t>
      </w:r>
    </w:p>
    <w:p w:rsidR="006F6A4F" w:rsidRPr="006F6A4F" w:rsidRDefault="006F6A4F" w:rsidP="006F6A4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F6A4F">
        <w:rPr>
          <w:sz w:val="26"/>
          <w:szCs w:val="26"/>
        </w:rPr>
        <w:t>1. Утвердить прилагаемый перечень резервных помещений и передвижных (мобильных) избирательных участков для проведения общероссийского голосования по вопросу одобрения изменений в Конституцию Российской Федерации.</w:t>
      </w:r>
    </w:p>
    <w:p w:rsidR="006F6A4F" w:rsidRPr="006F6A4F" w:rsidRDefault="006F6A4F" w:rsidP="006F6A4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F6A4F">
        <w:rPr>
          <w:sz w:val="26"/>
          <w:szCs w:val="26"/>
        </w:rPr>
        <w:t xml:space="preserve">2. Рекомендовать начальникам </w:t>
      </w:r>
      <w:proofErr w:type="spellStart"/>
      <w:r w:rsidRPr="006F6A4F">
        <w:rPr>
          <w:sz w:val="26"/>
          <w:szCs w:val="26"/>
        </w:rPr>
        <w:t>Вахтанского</w:t>
      </w:r>
      <w:proofErr w:type="spellEnd"/>
      <w:r w:rsidRPr="006F6A4F">
        <w:rPr>
          <w:sz w:val="26"/>
          <w:szCs w:val="26"/>
        </w:rPr>
        <w:t xml:space="preserve"> и </w:t>
      </w:r>
      <w:proofErr w:type="spellStart"/>
      <w:r w:rsidRPr="006F6A4F">
        <w:rPr>
          <w:sz w:val="26"/>
          <w:szCs w:val="26"/>
        </w:rPr>
        <w:t>Сявского</w:t>
      </w:r>
      <w:proofErr w:type="spellEnd"/>
      <w:r w:rsidRPr="006F6A4F">
        <w:rPr>
          <w:sz w:val="26"/>
          <w:szCs w:val="26"/>
        </w:rPr>
        <w:t xml:space="preserve"> территориальных отделов администрации городского округа город Шахунья, руководителям предприятий, учреждений и организаций, предоставляющим резервные помещения и передвижные (мобильные) избирательные участки:</w:t>
      </w:r>
    </w:p>
    <w:p w:rsidR="006F6A4F" w:rsidRPr="006F6A4F" w:rsidRDefault="006F6A4F" w:rsidP="006F6A4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F6A4F">
        <w:rPr>
          <w:sz w:val="26"/>
          <w:szCs w:val="26"/>
        </w:rPr>
        <w:t>2.1. В срок до 23.06.2020 года, обеспечить готовность указанных в настоящем постановлении помещений и передвижных (мобильных) избирательных участков для голосования и размещения участковых избирательных комиссий.</w:t>
      </w:r>
    </w:p>
    <w:p w:rsidR="006F6A4F" w:rsidRPr="006F6A4F" w:rsidRDefault="006F6A4F" w:rsidP="006F6A4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F6A4F">
        <w:rPr>
          <w:sz w:val="26"/>
          <w:szCs w:val="26"/>
        </w:rPr>
        <w:t xml:space="preserve">2.2. По согласованию с территориальной избирательной комиссией городского округа город Шахунья организовать дежурство транспортных средств, а также </w:t>
      </w:r>
      <w:r w:rsidRPr="006F6A4F">
        <w:rPr>
          <w:sz w:val="26"/>
          <w:szCs w:val="26"/>
        </w:rPr>
        <w:lastRenderedPageBreak/>
        <w:t>обеспечить оказание услуг по их управлению, техническому обслуживанию и эксплуатации в период проведения общероссийского голосования по вопросу одобрения изменений в Конституцию Российской Федерации.</w:t>
      </w:r>
    </w:p>
    <w:p w:rsidR="006F6A4F" w:rsidRPr="006F6A4F" w:rsidRDefault="006F6A4F" w:rsidP="006F6A4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F6A4F">
        <w:rPr>
          <w:sz w:val="26"/>
          <w:szCs w:val="26"/>
        </w:rPr>
        <w:t>3. Начальнику сектора ГО ЧС и МОБ работы администрации городского округа город Шахунья в случае возникновения чрезвычайных ситуаций в период проведения общероссийского голосования по вопросу одобрения изменений в Конституцию Российской Федерации обеспечить эвакуацию избирательных участков.</w:t>
      </w:r>
    </w:p>
    <w:p w:rsidR="006F6A4F" w:rsidRPr="006F6A4F" w:rsidRDefault="006F6A4F" w:rsidP="006F6A4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F6A4F">
        <w:rPr>
          <w:sz w:val="26"/>
          <w:szCs w:val="26"/>
        </w:rPr>
        <w:t>4. Настоящее постановление разместить на официальном сайте администрации городского округа город Шахунья Нижегородской области.</w:t>
      </w:r>
    </w:p>
    <w:p w:rsidR="006F6A4F" w:rsidRPr="006F6A4F" w:rsidRDefault="006F6A4F" w:rsidP="006F6A4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F6A4F">
        <w:rPr>
          <w:sz w:val="26"/>
          <w:szCs w:val="26"/>
        </w:rPr>
        <w:t>5. Настоящее постановление вступает в силу со дня официального опубликования на сайте администрации городского округа город Шахунья Нижегородской области.</w:t>
      </w:r>
    </w:p>
    <w:p w:rsidR="006F6A4F" w:rsidRPr="006F6A4F" w:rsidRDefault="006F6A4F" w:rsidP="006F6A4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F6A4F">
        <w:rPr>
          <w:sz w:val="26"/>
          <w:szCs w:val="26"/>
        </w:rPr>
        <w:t xml:space="preserve">6. </w:t>
      </w:r>
      <w:proofErr w:type="gramStart"/>
      <w:r w:rsidRPr="006F6A4F">
        <w:rPr>
          <w:sz w:val="26"/>
          <w:szCs w:val="26"/>
        </w:rPr>
        <w:t>Контроль за</w:t>
      </w:r>
      <w:proofErr w:type="gramEnd"/>
      <w:r w:rsidRPr="006F6A4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6F6A4F" w:rsidRDefault="006F6A4F" w:rsidP="004D2212">
      <w:pPr>
        <w:jc w:val="both"/>
        <w:rPr>
          <w:sz w:val="26"/>
          <w:szCs w:val="26"/>
        </w:rPr>
      </w:pPr>
    </w:p>
    <w:p w:rsidR="006F6A4F" w:rsidRDefault="006F6A4F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6F6A4F" w:rsidRDefault="006F6A4F" w:rsidP="006F6A4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F6A4F" w:rsidRDefault="006F6A4F" w:rsidP="006F6A4F">
      <w:pPr>
        <w:shd w:val="clear" w:color="auto" w:fill="FFFFFF"/>
        <w:ind w:left="6096"/>
        <w:jc w:val="center"/>
      </w:pPr>
      <w:r>
        <w:lastRenderedPageBreak/>
        <w:t>У</w:t>
      </w:r>
      <w:r w:rsidRPr="00CD0520">
        <w:t xml:space="preserve">твержден </w:t>
      </w:r>
    </w:p>
    <w:p w:rsidR="006F6A4F" w:rsidRDefault="006F6A4F" w:rsidP="006F6A4F">
      <w:pPr>
        <w:shd w:val="clear" w:color="auto" w:fill="FFFFFF"/>
        <w:ind w:left="6096"/>
        <w:jc w:val="center"/>
      </w:pPr>
      <w:r w:rsidRPr="00CD0520">
        <w:t xml:space="preserve">постановлением администрации </w:t>
      </w:r>
      <w:r>
        <w:t>городского округа город Шахунья</w:t>
      </w:r>
    </w:p>
    <w:p w:rsidR="006F6A4F" w:rsidRDefault="006F6A4F" w:rsidP="006F6A4F">
      <w:pPr>
        <w:shd w:val="clear" w:color="auto" w:fill="FFFFFF"/>
        <w:ind w:left="6096"/>
        <w:jc w:val="center"/>
      </w:pPr>
      <w:r w:rsidRPr="00CD0520">
        <w:t xml:space="preserve"> от </w:t>
      </w:r>
      <w:r>
        <w:t>16.06.2020 г.</w:t>
      </w:r>
      <w:r>
        <w:t xml:space="preserve"> №</w:t>
      </w:r>
      <w:r w:rsidRPr="00CD0520">
        <w:t xml:space="preserve"> </w:t>
      </w:r>
      <w:r>
        <w:t>498</w:t>
      </w:r>
    </w:p>
    <w:p w:rsidR="006F6A4F" w:rsidRDefault="006F6A4F" w:rsidP="006F6A4F">
      <w:pPr>
        <w:shd w:val="clear" w:color="auto" w:fill="FFFFFF"/>
        <w:spacing w:line="330" w:lineRule="atLeast"/>
        <w:ind w:left="5670"/>
        <w:jc w:val="center"/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224"/>
        <w:gridCol w:w="1666"/>
      </w:tblGrid>
      <w:tr w:rsidR="006F6A4F" w:rsidTr="008D74DE">
        <w:tc>
          <w:tcPr>
            <w:tcW w:w="9571" w:type="dxa"/>
            <w:gridSpan w:val="4"/>
          </w:tcPr>
          <w:p w:rsidR="006F6A4F" w:rsidRDefault="006F6A4F" w:rsidP="008D74DE">
            <w:pPr>
              <w:spacing w:line="330" w:lineRule="atLeast"/>
              <w:jc w:val="center"/>
            </w:pPr>
            <w:r w:rsidRPr="00CD0520">
              <w:t xml:space="preserve">ПЕРЕЧЕНЬ РЕЗЕРВНЫХ ПОМЕЩЕНИЙ </w:t>
            </w:r>
            <w:r>
              <w:t>И ПЕРЕДВИЖНЫХ (МОБИЛЬНЫХ) ИЗБИРАТЕЛЬНЫХ УЧАСТКОВ ДЛЯ ПРОВЕДЕНИЯ ОБЩЕРОССИЙСКОГО ГОЛОСОВАНИЯ ПО ВОПРОСУ ОДОБРЕНИЯ ИЗМЕНЕНИЙ В КОНСТИТУЦИЮ РОССИЙСКОЙ ФЕДЕРАЦИИ</w:t>
            </w:r>
          </w:p>
        </w:tc>
      </w:tr>
      <w:tr w:rsidR="006F6A4F" w:rsidTr="008D74DE">
        <w:tc>
          <w:tcPr>
            <w:tcW w:w="1696" w:type="dxa"/>
          </w:tcPr>
          <w:p w:rsidR="006F6A4F" w:rsidRDefault="006F6A4F" w:rsidP="008D74DE">
            <w:pPr>
              <w:spacing w:line="330" w:lineRule="atLeast"/>
              <w:jc w:val="center"/>
            </w:pPr>
            <w:r>
              <w:t>Номер резервного помещения</w:t>
            </w:r>
          </w:p>
        </w:tc>
        <w:tc>
          <w:tcPr>
            <w:tcW w:w="1985" w:type="dxa"/>
          </w:tcPr>
          <w:p w:rsidR="006F6A4F" w:rsidRDefault="006F6A4F" w:rsidP="008D74DE">
            <w:pPr>
              <w:spacing w:line="330" w:lineRule="atLeast"/>
              <w:jc w:val="center"/>
            </w:pPr>
            <w:r>
              <w:t>Номер (номера) избирательного участка (избирательных участков)</w:t>
            </w:r>
          </w:p>
        </w:tc>
        <w:tc>
          <w:tcPr>
            <w:tcW w:w="4224" w:type="dxa"/>
          </w:tcPr>
          <w:p w:rsidR="006F6A4F" w:rsidRDefault="006F6A4F" w:rsidP="008D74DE">
            <w:pPr>
              <w:spacing w:line="330" w:lineRule="atLeast"/>
              <w:jc w:val="center"/>
            </w:pPr>
            <w:r>
              <w:t>Место расположения резервного избирательного участка</w:t>
            </w:r>
          </w:p>
        </w:tc>
        <w:tc>
          <w:tcPr>
            <w:tcW w:w="1666" w:type="dxa"/>
          </w:tcPr>
          <w:p w:rsidR="006F6A4F" w:rsidRDefault="006F6A4F" w:rsidP="008D74DE">
            <w:pPr>
              <w:spacing w:line="330" w:lineRule="atLeast"/>
              <w:jc w:val="center"/>
            </w:pPr>
            <w:r>
              <w:t>Номер телефона резервного избирательного участка</w:t>
            </w:r>
          </w:p>
        </w:tc>
      </w:tr>
      <w:tr w:rsidR="006F6A4F" w:rsidRPr="007C4F5B" w:rsidTr="008D74DE">
        <w:tc>
          <w:tcPr>
            <w:tcW w:w="1696" w:type="dxa"/>
          </w:tcPr>
          <w:p w:rsidR="006F6A4F" w:rsidRPr="00D97C49" w:rsidRDefault="006F6A4F" w:rsidP="008D74DE">
            <w:pPr>
              <w:spacing w:line="330" w:lineRule="atLeast"/>
              <w:jc w:val="center"/>
            </w:pPr>
            <w:r>
              <w:t>№ 1</w:t>
            </w:r>
          </w:p>
        </w:tc>
        <w:tc>
          <w:tcPr>
            <w:tcW w:w="1985" w:type="dxa"/>
          </w:tcPr>
          <w:p w:rsidR="006F6A4F" w:rsidRPr="00D97C49" w:rsidRDefault="006F6A4F" w:rsidP="008D74DE">
            <w:pPr>
              <w:spacing w:line="330" w:lineRule="atLeast"/>
              <w:jc w:val="center"/>
            </w:pPr>
            <w:r>
              <w:t>УИК № 2139, 2140, 2141, 2142, 2143, 2144, 2145</w:t>
            </w:r>
          </w:p>
        </w:tc>
        <w:tc>
          <w:tcPr>
            <w:tcW w:w="4224" w:type="dxa"/>
          </w:tcPr>
          <w:p w:rsidR="006F6A4F" w:rsidRDefault="006F6A4F" w:rsidP="008D74DE">
            <w:pPr>
              <w:spacing w:line="330" w:lineRule="atLeast"/>
              <w:jc w:val="center"/>
            </w:pPr>
            <w:proofErr w:type="gramStart"/>
            <w:r>
              <w:t>Передвижной (мобильный) избирательный участок (автобус МУП «</w:t>
            </w:r>
            <w:proofErr w:type="spellStart"/>
            <w:r>
              <w:t>Шахунское</w:t>
            </w:r>
            <w:proofErr w:type="spellEnd"/>
            <w:r>
              <w:t xml:space="preserve"> пассажирское автотранспортное предприятие», расположенный по адресу:</w:t>
            </w:r>
            <w:proofErr w:type="gramEnd"/>
          </w:p>
          <w:p w:rsidR="006F6A4F" w:rsidRPr="00D33415" w:rsidRDefault="006F6A4F" w:rsidP="008D74DE">
            <w:pPr>
              <w:spacing w:line="330" w:lineRule="atLeast"/>
              <w:jc w:val="center"/>
            </w:pPr>
            <w:r>
              <w:t xml:space="preserve"> г. Шахунья, пл. Советская, д. 1, Территориальная избирательная комиссия городского округа город Шахунья)</w:t>
            </w:r>
          </w:p>
        </w:tc>
        <w:tc>
          <w:tcPr>
            <w:tcW w:w="1666" w:type="dxa"/>
          </w:tcPr>
          <w:p w:rsidR="006F6A4F" w:rsidRPr="00937040" w:rsidRDefault="006F6A4F" w:rsidP="008D74DE">
            <w:pPr>
              <w:spacing w:line="330" w:lineRule="atLeast"/>
              <w:jc w:val="center"/>
            </w:pPr>
            <w:r>
              <w:t>89081650205</w:t>
            </w:r>
          </w:p>
        </w:tc>
      </w:tr>
      <w:tr w:rsidR="006F6A4F" w:rsidRPr="007C4F5B" w:rsidTr="008D74DE">
        <w:tc>
          <w:tcPr>
            <w:tcW w:w="1696" w:type="dxa"/>
          </w:tcPr>
          <w:p w:rsidR="006F6A4F" w:rsidRPr="00D97C49" w:rsidRDefault="006F6A4F" w:rsidP="008D74DE">
            <w:pPr>
              <w:spacing w:line="330" w:lineRule="atLeast"/>
              <w:jc w:val="center"/>
            </w:pPr>
            <w:r>
              <w:t>№ 2</w:t>
            </w:r>
          </w:p>
        </w:tc>
        <w:tc>
          <w:tcPr>
            <w:tcW w:w="1985" w:type="dxa"/>
          </w:tcPr>
          <w:p w:rsidR="006F6A4F" w:rsidRPr="00D97C49" w:rsidRDefault="006F6A4F" w:rsidP="008D74DE">
            <w:pPr>
              <w:spacing w:line="330" w:lineRule="atLeast"/>
              <w:jc w:val="center"/>
            </w:pPr>
            <w:r>
              <w:t>УИК № 2146, 2147, 2148, 2149</w:t>
            </w:r>
          </w:p>
        </w:tc>
        <w:tc>
          <w:tcPr>
            <w:tcW w:w="4224" w:type="dxa"/>
          </w:tcPr>
          <w:p w:rsidR="006F6A4F" w:rsidRPr="00B22B79" w:rsidRDefault="006F6A4F" w:rsidP="008D74DE">
            <w:pPr>
              <w:spacing w:line="330" w:lineRule="atLeast"/>
              <w:jc w:val="center"/>
            </w:pPr>
            <w:proofErr w:type="spellStart"/>
            <w:r>
              <w:t>Вахтанский</w:t>
            </w:r>
            <w:proofErr w:type="spellEnd"/>
            <w:r>
              <w:t xml:space="preserve"> территориальный отдел администрации городского округа город Шахунья, зал заседаний (рабочий поселок </w:t>
            </w:r>
            <w:proofErr w:type="spellStart"/>
            <w:r>
              <w:t>Вахтан</w:t>
            </w:r>
            <w:proofErr w:type="spellEnd"/>
            <w:r>
              <w:t>, ул. Ленина, д. 20)</w:t>
            </w:r>
          </w:p>
        </w:tc>
        <w:tc>
          <w:tcPr>
            <w:tcW w:w="1666" w:type="dxa"/>
          </w:tcPr>
          <w:p w:rsidR="006F6A4F" w:rsidRPr="00B22B79" w:rsidRDefault="006F6A4F" w:rsidP="008D74DE">
            <w:pPr>
              <w:spacing w:line="330" w:lineRule="atLeast"/>
              <w:jc w:val="center"/>
            </w:pPr>
            <w:r>
              <w:t>89159363081</w:t>
            </w:r>
          </w:p>
        </w:tc>
      </w:tr>
      <w:tr w:rsidR="006F6A4F" w:rsidRPr="007C4F5B" w:rsidTr="008D74DE">
        <w:tc>
          <w:tcPr>
            <w:tcW w:w="1696" w:type="dxa"/>
          </w:tcPr>
          <w:p w:rsidR="006F6A4F" w:rsidRDefault="006F6A4F" w:rsidP="008D74DE">
            <w:pPr>
              <w:spacing w:line="330" w:lineRule="atLeast"/>
              <w:jc w:val="center"/>
            </w:pPr>
            <w:r>
              <w:t>№ 3</w:t>
            </w:r>
          </w:p>
        </w:tc>
        <w:tc>
          <w:tcPr>
            <w:tcW w:w="1985" w:type="dxa"/>
          </w:tcPr>
          <w:p w:rsidR="006F6A4F" w:rsidRDefault="006F6A4F" w:rsidP="008D74DE">
            <w:pPr>
              <w:spacing w:line="330" w:lineRule="atLeast"/>
              <w:jc w:val="center"/>
            </w:pPr>
            <w:r>
              <w:t>УИК № 2150, 2151</w:t>
            </w:r>
          </w:p>
        </w:tc>
        <w:tc>
          <w:tcPr>
            <w:tcW w:w="4224" w:type="dxa"/>
          </w:tcPr>
          <w:p w:rsidR="006F6A4F" w:rsidRPr="005832F4" w:rsidRDefault="006F6A4F" w:rsidP="008D74DE">
            <w:pPr>
              <w:spacing w:line="330" w:lineRule="atLeast"/>
              <w:jc w:val="center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Сявская</w:t>
            </w:r>
            <w:proofErr w:type="spellEnd"/>
            <w:r>
              <w:t xml:space="preserve"> средняя общеобразовательная школа (рабочий поселок </w:t>
            </w:r>
            <w:proofErr w:type="spellStart"/>
            <w:r>
              <w:t>Сява</w:t>
            </w:r>
            <w:proofErr w:type="spellEnd"/>
            <w:r>
              <w:t xml:space="preserve">, </w:t>
            </w:r>
            <w:r>
              <w:br/>
              <w:t>ул. Просвещения</w:t>
            </w:r>
            <w:r>
              <w:t>, д. 4А)</w:t>
            </w:r>
          </w:p>
        </w:tc>
        <w:tc>
          <w:tcPr>
            <w:tcW w:w="1666" w:type="dxa"/>
          </w:tcPr>
          <w:p w:rsidR="006F6A4F" w:rsidRPr="00937040" w:rsidRDefault="006F6A4F" w:rsidP="008D74DE">
            <w:pPr>
              <w:spacing w:line="330" w:lineRule="atLeast"/>
              <w:jc w:val="center"/>
            </w:pPr>
            <w:r>
              <w:t>89506168154</w:t>
            </w:r>
          </w:p>
        </w:tc>
      </w:tr>
      <w:tr w:rsidR="006F6A4F" w:rsidRPr="007C4F5B" w:rsidTr="008D74DE">
        <w:tc>
          <w:tcPr>
            <w:tcW w:w="1696" w:type="dxa"/>
          </w:tcPr>
          <w:p w:rsidR="006F6A4F" w:rsidRDefault="006F6A4F" w:rsidP="008D74DE">
            <w:pPr>
              <w:spacing w:line="330" w:lineRule="atLeast"/>
              <w:jc w:val="center"/>
            </w:pPr>
            <w:r>
              <w:t>№ 4</w:t>
            </w:r>
          </w:p>
        </w:tc>
        <w:tc>
          <w:tcPr>
            <w:tcW w:w="1985" w:type="dxa"/>
          </w:tcPr>
          <w:p w:rsidR="006F6A4F" w:rsidRDefault="006F6A4F" w:rsidP="008D74DE">
            <w:pPr>
              <w:spacing w:line="330" w:lineRule="atLeast"/>
              <w:jc w:val="center"/>
            </w:pPr>
            <w:r>
              <w:t>УИК № 2152, 2153, 2155, 2156, 2157, 2158, 2159, 2160, 2161, 2163, 2164, 2165, 2166, 2167</w:t>
            </w:r>
          </w:p>
        </w:tc>
        <w:tc>
          <w:tcPr>
            <w:tcW w:w="4224" w:type="dxa"/>
          </w:tcPr>
          <w:p w:rsidR="006F6A4F" w:rsidRDefault="006F6A4F" w:rsidP="008D74DE">
            <w:pPr>
              <w:spacing w:line="330" w:lineRule="atLeast"/>
              <w:jc w:val="center"/>
            </w:pPr>
            <w:proofErr w:type="gramStart"/>
            <w:r>
              <w:t>Передвижной (мобильный) избирательный участок (автобус МУП «</w:t>
            </w:r>
            <w:proofErr w:type="spellStart"/>
            <w:r>
              <w:t>Шахунское</w:t>
            </w:r>
            <w:proofErr w:type="spellEnd"/>
            <w:r>
              <w:t xml:space="preserve"> пассажирское автотранспортное предприятие», расположенный по адресу:</w:t>
            </w:r>
            <w:proofErr w:type="gramEnd"/>
          </w:p>
          <w:p w:rsidR="006F6A4F" w:rsidRPr="0022327F" w:rsidRDefault="006F6A4F" w:rsidP="008D74DE">
            <w:pPr>
              <w:spacing w:line="330" w:lineRule="atLeast"/>
              <w:jc w:val="center"/>
            </w:pPr>
            <w:r>
              <w:t xml:space="preserve"> г. Шахунья, пл. Советская, д. 1, Территориальная избирательная комиссия городского округа город Шахунья)</w:t>
            </w:r>
          </w:p>
        </w:tc>
        <w:tc>
          <w:tcPr>
            <w:tcW w:w="1666" w:type="dxa"/>
          </w:tcPr>
          <w:p w:rsidR="006F6A4F" w:rsidRPr="00937040" w:rsidRDefault="006F6A4F" w:rsidP="008D74DE">
            <w:pPr>
              <w:spacing w:line="330" w:lineRule="atLeast"/>
              <w:jc w:val="center"/>
            </w:pPr>
            <w:r>
              <w:t>89081650205</w:t>
            </w:r>
          </w:p>
        </w:tc>
      </w:tr>
    </w:tbl>
    <w:p w:rsidR="006F6A4F" w:rsidRDefault="006F6A4F" w:rsidP="006F6A4F">
      <w:pPr>
        <w:shd w:val="clear" w:color="auto" w:fill="FFFFFF"/>
        <w:spacing w:line="330" w:lineRule="atLeast"/>
      </w:pPr>
    </w:p>
    <w:p w:rsidR="007361C0" w:rsidRPr="006F6A4F" w:rsidRDefault="006F6A4F" w:rsidP="006F6A4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7361C0" w:rsidRPr="006F6A4F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2B" w:rsidRDefault="00F5682B">
      <w:r>
        <w:separator/>
      </w:r>
    </w:p>
  </w:endnote>
  <w:endnote w:type="continuationSeparator" w:id="0">
    <w:p w:rsidR="00F5682B" w:rsidRDefault="00F5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2B" w:rsidRDefault="00F5682B">
      <w:r>
        <w:separator/>
      </w:r>
    </w:p>
  </w:footnote>
  <w:footnote w:type="continuationSeparator" w:id="0">
    <w:p w:rsidR="00F5682B" w:rsidRDefault="00F5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074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6A4F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82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97B7-2A6E-4431-A0FA-7BC1D23A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2020-06-16T04:51:00Z</cp:lastPrinted>
  <dcterms:created xsi:type="dcterms:W3CDTF">2020-06-16T04:55:00Z</dcterms:created>
  <dcterms:modified xsi:type="dcterms:W3CDTF">2020-06-16T04:55:00Z</dcterms:modified>
</cp:coreProperties>
</file>