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59B9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D259B9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D259B9">
        <w:rPr>
          <w:sz w:val="26"/>
          <w:szCs w:val="26"/>
          <w:u w:val="single"/>
        </w:rPr>
        <w:t>203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D259B9" w:rsidRPr="00D259B9" w:rsidRDefault="00D259B9" w:rsidP="00D259B9">
      <w:pPr>
        <w:ind w:right="4962"/>
        <w:jc w:val="both"/>
        <w:rPr>
          <w:bCs/>
          <w:sz w:val="26"/>
          <w:szCs w:val="26"/>
        </w:rPr>
      </w:pPr>
      <w:r w:rsidRPr="00D259B9">
        <w:rPr>
          <w:bCs/>
          <w:sz w:val="26"/>
          <w:szCs w:val="26"/>
        </w:rPr>
        <w:t xml:space="preserve">О поддержке предприятий пассажирского транспорта, пострадавшим от распространения </w:t>
      </w:r>
      <w:proofErr w:type="spellStart"/>
      <w:r w:rsidRPr="00D259B9">
        <w:rPr>
          <w:bCs/>
          <w:sz w:val="26"/>
          <w:szCs w:val="26"/>
        </w:rPr>
        <w:t>коронавирусной</w:t>
      </w:r>
      <w:proofErr w:type="spellEnd"/>
      <w:r w:rsidRPr="00D259B9">
        <w:rPr>
          <w:bCs/>
          <w:sz w:val="26"/>
          <w:szCs w:val="26"/>
        </w:rPr>
        <w:t xml:space="preserve"> инфекции (COVID-19) на территории городского округа город Шахунья Нижегородской области</w:t>
      </w:r>
    </w:p>
    <w:p w:rsidR="00D259B9" w:rsidRDefault="00D259B9" w:rsidP="00D259B9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259B9" w:rsidRPr="00685A19" w:rsidRDefault="00D259B9" w:rsidP="00D259B9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259B9" w:rsidRPr="00685A19" w:rsidRDefault="00D259B9" w:rsidP="00D259B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85A19">
        <w:rPr>
          <w:sz w:val="26"/>
          <w:szCs w:val="26"/>
        </w:rPr>
        <w:t>В соответствии с постановлением Правительства Нижегородской области от 26.05.2020 № 430 «О внесении изменения в государственную программу Нижегородской области «Развитие транспортной системы Нижегородской области», утвержденную постановлением Правительства Нижегородской области от 30 апреля 2014</w:t>
      </w:r>
      <w:r>
        <w:rPr>
          <w:sz w:val="26"/>
          <w:szCs w:val="26"/>
        </w:rPr>
        <w:t xml:space="preserve"> </w:t>
      </w:r>
      <w:r w:rsidRPr="00685A19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685A19">
        <w:rPr>
          <w:sz w:val="26"/>
          <w:szCs w:val="26"/>
        </w:rPr>
        <w:t xml:space="preserve">303, а также в целях предотвращения влияния ухудшения экономической ситуации из-за распространения </w:t>
      </w:r>
      <w:proofErr w:type="spellStart"/>
      <w:r w:rsidRPr="00685A19">
        <w:rPr>
          <w:sz w:val="26"/>
          <w:szCs w:val="26"/>
        </w:rPr>
        <w:t>коронавирусной</w:t>
      </w:r>
      <w:proofErr w:type="spellEnd"/>
      <w:r w:rsidRPr="00685A19">
        <w:rPr>
          <w:sz w:val="26"/>
          <w:szCs w:val="26"/>
        </w:rPr>
        <w:t xml:space="preserve"> инфекции (COVID-19) на деятельность предприятий пассажирского транспорта на территории городского округа город Шахунья Нижегородской</w:t>
      </w:r>
      <w:proofErr w:type="gramEnd"/>
      <w:r w:rsidRPr="00685A19">
        <w:rPr>
          <w:sz w:val="26"/>
          <w:szCs w:val="26"/>
        </w:rPr>
        <w:t xml:space="preserve"> области</w:t>
      </w:r>
      <w:r w:rsidRPr="00685A19">
        <w:rPr>
          <w:bCs/>
          <w:sz w:val="26"/>
          <w:szCs w:val="26"/>
        </w:rPr>
        <w:t>:</w:t>
      </w:r>
    </w:p>
    <w:p w:rsidR="00D259B9" w:rsidRPr="00685A19" w:rsidRDefault="00D259B9" w:rsidP="00D259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85A19">
        <w:rPr>
          <w:color w:val="000000"/>
          <w:sz w:val="26"/>
          <w:szCs w:val="26"/>
        </w:rPr>
        <w:t>Создать комиссию по</w:t>
      </w:r>
      <w:r w:rsidRPr="00685A19">
        <w:rPr>
          <w:sz w:val="26"/>
          <w:szCs w:val="26"/>
        </w:rPr>
        <w:t xml:space="preserve"> оказанию мер поддержки предприятиям пассажирского транспорта, пострадавшим от распространения </w:t>
      </w:r>
      <w:proofErr w:type="spellStart"/>
      <w:r w:rsidRPr="00685A19">
        <w:rPr>
          <w:sz w:val="26"/>
          <w:szCs w:val="26"/>
        </w:rPr>
        <w:t>коронавирусной</w:t>
      </w:r>
      <w:proofErr w:type="spellEnd"/>
      <w:r w:rsidRPr="00685A19">
        <w:rPr>
          <w:sz w:val="26"/>
          <w:szCs w:val="26"/>
        </w:rPr>
        <w:t xml:space="preserve"> инфекции (COVID-19) на территории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685A19">
        <w:rPr>
          <w:sz w:val="26"/>
          <w:szCs w:val="26"/>
        </w:rPr>
        <w:t>(далее - Комиссия).</w:t>
      </w:r>
    </w:p>
    <w:p w:rsidR="00D259B9" w:rsidRPr="00685A19" w:rsidRDefault="00D259B9" w:rsidP="00D259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85A19">
        <w:rPr>
          <w:color w:val="000000"/>
          <w:sz w:val="26"/>
          <w:szCs w:val="26"/>
        </w:rPr>
        <w:t>Утвердить состав Комиссии</w:t>
      </w:r>
      <w:r>
        <w:rPr>
          <w:color w:val="000000"/>
          <w:sz w:val="26"/>
          <w:szCs w:val="26"/>
        </w:rPr>
        <w:t>.</w:t>
      </w:r>
      <w:r w:rsidRPr="00685A19">
        <w:rPr>
          <w:color w:val="000000"/>
          <w:sz w:val="26"/>
          <w:szCs w:val="26"/>
        </w:rPr>
        <w:t xml:space="preserve"> </w:t>
      </w:r>
    </w:p>
    <w:p w:rsidR="00D259B9" w:rsidRPr="00685A19" w:rsidRDefault="00D259B9" w:rsidP="00D259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85A19">
        <w:rPr>
          <w:color w:val="000000"/>
          <w:sz w:val="26"/>
          <w:szCs w:val="26"/>
        </w:rPr>
        <w:t>Утвердить Положение о Комиссии</w:t>
      </w:r>
      <w:r>
        <w:rPr>
          <w:color w:val="000000"/>
          <w:sz w:val="26"/>
          <w:szCs w:val="26"/>
        </w:rPr>
        <w:t>.</w:t>
      </w:r>
    </w:p>
    <w:p w:rsidR="00D259B9" w:rsidRPr="00685A19" w:rsidRDefault="00D259B9" w:rsidP="00D259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85A19">
        <w:rPr>
          <w:color w:val="000000"/>
          <w:sz w:val="26"/>
          <w:szCs w:val="26"/>
        </w:rPr>
        <w:t xml:space="preserve">Утвердить Перечень </w:t>
      </w:r>
      <w:r w:rsidRPr="00685A19">
        <w:rPr>
          <w:sz w:val="26"/>
          <w:szCs w:val="26"/>
        </w:rPr>
        <w:t xml:space="preserve">мероприятий по оказанию мер поддержки предприятиям пассажирского транспорта, пострадавшим от распространения </w:t>
      </w:r>
      <w:proofErr w:type="spellStart"/>
      <w:r w:rsidRPr="00685A19">
        <w:rPr>
          <w:sz w:val="26"/>
          <w:szCs w:val="26"/>
        </w:rPr>
        <w:t>коронавирусной</w:t>
      </w:r>
      <w:proofErr w:type="spellEnd"/>
      <w:r w:rsidRPr="00685A19">
        <w:rPr>
          <w:sz w:val="26"/>
          <w:szCs w:val="26"/>
        </w:rPr>
        <w:t xml:space="preserve"> </w:t>
      </w:r>
      <w:r w:rsidRPr="00685A19">
        <w:rPr>
          <w:sz w:val="26"/>
          <w:szCs w:val="26"/>
        </w:rPr>
        <w:lastRenderedPageBreak/>
        <w:t>инфекции (COVID-19) на территории городского округа город Шахунья Нижегородской области</w:t>
      </w:r>
      <w:r>
        <w:rPr>
          <w:color w:val="000000"/>
          <w:sz w:val="26"/>
          <w:szCs w:val="26"/>
        </w:rPr>
        <w:t>.</w:t>
      </w:r>
    </w:p>
    <w:p w:rsidR="00D259B9" w:rsidRPr="00685A19" w:rsidRDefault="00D259B9" w:rsidP="00D259B9">
      <w:pPr>
        <w:spacing w:line="360" w:lineRule="auto"/>
        <w:ind w:firstLine="709"/>
        <w:jc w:val="both"/>
        <w:rPr>
          <w:sz w:val="26"/>
          <w:szCs w:val="26"/>
        </w:rPr>
      </w:pPr>
      <w:r w:rsidRPr="00685A19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 w:rsidRPr="00685A19">
        <w:rPr>
          <w:sz w:val="26"/>
          <w:szCs w:val="26"/>
        </w:rPr>
        <w:t>Опубликовать настоящее распоряжение на официальном сайте администрации.</w:t>
      </w:r>
    </w:p>
    <w:p w:rsidR="00D259B9" w:rsidRPr="00685A19" w:rsidRDefault="00D259B9" w:rsidP="00D259B9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685A19">
        <w:rPr>
          <w:sz w:val="26"/>
          <w:szCs w:val="26"/>
        </w:rPr>
        <w:t xml:space="preserve">6. </w:t>
      </w:r>
      <w:proofErr w:type="gramStart"/>
      <w:r w:rsidRPr="00685A19">
        <w:rPr>
          <w:sz w:val="26"/>
          <w:szCs w:val="26"/>
        </w:rPr>
        <w:t>Контроль за</w:t>
      </w:r>
      <w:proofErr w:type="gramEnd"/>
      <w:r w:rsidRPr="00685A1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C0E24" w:rsidRDefault="00AC0E24" w:rsidP="004D2212">
      <w:pPr>
        <w:jc w:val="both"/>
        <w:rPr>
          <w:sz w:val="26"/>
          <w:szCs w:val="26"/>
        </w:rPr>
      </w:pPr>
    </w:p>
    <w:p w:rsidR="00D259B9" w:rsidRDefault="00D259B9" w:rsidP="004D2212">
      <w:pPr>
        <w:jc w:val="both"/>
        <w:rPr>
          <w:sz w:val="26"/>
          <w:szCs w:val="26"/>
        </w:rPr>
      </w:pPr>
    </w:p>
    <w:p w:rsidR="00D259B9" w:rsidRDefault="00D259B9" w:rsidP="004D2212">
      <w:pPr>
        <w:jc w:val="both"/>
        <w:rPr>
          <w:sz w:val="26"/>
          <w:szCs w:val="26"/>
        </w:rPr>
      </w:pPr>
    </w:p>
    <w:p w:rsidR="00D259B9" w:rsidRPr="00166DF0" w:rsidRDefault="00D259B9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Default="00D259B9" w:rsidP="004D2212">
      <w:pPr>
        <w:jc w:val="both"/>
        <w:rPr>
          <w:sz w:val="22"/>
          <w:szCs w:val="22"/>
        </w:rPr>
      </w:pPr>
    </w:p>
    <w:p w:rsidR="00D259B9" w:rsidRPr="00867BA7" w:rsidRDefault="00D259B9" w:rsidP="004D2212">
      <w:pPr>
        <w:jc w:val="both"/>
        <w:rPr>
          <w:sz w:val="22"/>
          <w:szCs w:val="22"/>
        </w:rPr>
      </w:pPr>
    </w:p>
    <w:p w:rsidR="00D259B9" w:rsidRDefault="00D259B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259B9" w:rsidRDefault="00D259B9" w:rsidP="00D259B9">
      <w:pPr>
        <w:ind w:left="6379"/>
        <w:jc w:val="center"/>
      </w:pPr>
      <w:r>
        <w:lastRenderedPageBreak/>
        <w:t xml:space="preserve">Утвержден </w:t>
      </w:r>
    </w:p>
    <w:p w:rsidR="00D259B9" w:rsidRDefault="00D259B9" w:rsidP="00D259B9">
      <w:pPr>
        <w:ind w:left="6379"/>
        <w:jc w:val="center"/>
      </w:pPr>
      <w:r>
        <w:t>распоряжением администрации</w:t>
      </w:r>
    </w:p>
    <w:p w:rsidR="00D259B9" w:rsidRDefault="00D259B9" w:rsidP="00D259B9">
      <w:pPr>
        <w:ind w:left="6379"/>
        <w:jc w:val="center"/>
      </w:pPr>
      <w:r>
        <w:t>городского округа город Шахунья</w:t>
      </w:r>
    </w:p>
    <w:p w:rsidR="00D259B9" w:rsidRDefault="00D259B9" w:rsidP="00D259B9">
      <w:pPr>
        <w:ind w:left="6379"/>
        <w:jc w:val="center"/>
      </w:pPr>
      <w:r>
        <w:t>Нижегородской области</w:t>
      </w:r>
    </w:p>
    <w:p w:rsidR="00D259B9" w:rsidRDefault="00D259B9" w:rsidP="00D259B9">
      <w:pPr>
        <w:ind w:left="6379"/>
        <w:jc w:val="center"/>
      </w:pPr>
      <w:r>
        <w:t>от 03.06.2020 г</w:t>
      </w:r>
      <w:r w:rsidR="006C6743">
        <w:t>.</w:t>
      </w:r>
      <w:r>
        <w:t xml:space="preserve"> № 203-р</w:t>
      </w:r>
    </w:p>
    <w:p w:rsidR="00D259B9" w:rsidRDefault="00D259B9" w:rsidP="00D259B9">
      <w:pPr>
        <w:jc w:val="right"/>
      </w:pPr>
    </w:p>
    <w:p w:rsidR="00D259B9" w:rsidRDefault="00D259B9" w:rsidP="00D259B9">
      <w:pPr>
        <w:jc w:val="right"/>
      </w:pPr>
    </w:p>
    <w:p w:rsidR="00D259B9" w:rsidRDefault="00D259B9" w:rsidP="00D259B9">
      <w:pPr>
        <w:tabs>
          <w:tab w:val="left" w:pos="4303"/>
        </w:tabs>
        <w:ind w:left="1134" w:right="1134"/>
      </w:pPr>
      <w:r>
        <w:tab/>
      </w:r>
      <w:r>
        <w:rPr>
          <w:b/>
        </w:rPr>
        <w:t xml:space="preserve">СОСТАВ </w:t>
      </w:r>
    </w:p>
    <w:p w:rsidR="00D259B9" w:rsidRDefault="00D259B9" w:rsidP="00D259B9">
      <w:pPr>
        <w:ind w:left="1134" w:right="1134"/>
        <w:jc w:val="center"/>
      </w:pPr>
      <w:r>
        <w:rPr>
          <w:b/>
          <w:color w:val="000000"/>
        </w:rPr>
        <w:t>комиссии по</w:t>
      </w:r>
      <w:r>
        <w:rPr>
          <w:b/>
        </w:rPr>
        <w:t xml:space="preserve"> оказанию мер поддержки предприятиям пассажирского транспорта, пострадавшим от распространения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 на территории городского округа город Шахунья Нижегородской области</w:t>
      </w:r>
    </w:p>
    <w:p w:rsidR="00D259B9" w:rsidRDefault="00D259B9" w:rsidP="00D259B9">
      <w:pPr>
        <w:ind w:firstLine="709"/>
        <w:jc w:val="center"/>
        <w:rPr>
          <w:b/>
        </w:rPr>
      </w:pPr>
    </w:p>
    <w:p w:rsidR="00D259B9" w:rsidRDefault="00D259B9" w:rsidP="00D259B9">
      <w:pPr>
        <w:shd w:val="clear" w:color="auto" w:fill="FFFFFF"/>
        <w:spacing w:after="120"/>
        <w:ind w:firstLine="709"/>
        <w:jc w:val="both"/>
      </w:pPr>
      <w:r>
        <w:t>Кошелев Р.В. – глава местного самоуправления городского округа город Шахунья Нижегородской области, председатель комиссии.</w:t>
      </w:r>
    </w:p>
    <w:p w:rsidR="00D259B9" w:rsidRDefault="00D259B9" w:rsidP="00D259B9">
      <w:pPr>
        <w:shd w:val="clear" w:color="auto" w:fill="FFFFFF"/>
        <w:spacing w:after="120"/>
        <w:ind w:firstLine="709"/>
        <w:jc w:val="both"/>
      </w:pPr>
      <w:r>
        <w:t>Кузнецов С.А. – заместитель главы администрации городского округа город Шахунья</w:t>
      </w:r>
      <w:r w:rsidRPr="009540F7">
        <w:t xml:space="preserve"> </w:t>
      </w:r>
      <w:r>
        <w:t>Нижегородской области, заместитель председателя комиссии.</w:t>
      </w:r>
    </w:p>
    <w:p w:rsidR="00D259B9" w:rsidRDefault="00D259B9" w:rsidP="00D259B9">
      <w:pPr>
        <w:spacing w:after="120"/>
        <w:ind w:firstLine="709"/>
        <w:jc w:val="both"/>
      </w:pPr>
      <w:r>
        <w:t xml:space="preserve">Козлов Ю.Н. –  </w:t>
      </w:r>
      <w:r>
        <w:rPr>
          <w:color w:val="000000"/>
          <w:shd w:val="clear" w:color="auto" w:fill="FFFFFF"/>
        </w:rPr>
        <w:t xml:space="preserve">специалист по ЖКХ Управления промышленности, транспорта, связи, ЖКХ, энергетики и архитектурной деятельности администрации </w:t>
      </w:r>
      <w:r>
        <w:t>городского округа город Шахунья</w:t>
      </w:r>
      <w:r w:rsidRPr="009540F7">
        <w:t xml:space="preserve"> </w:t>
      </w:r>
      <w:r>
        <w:t>Нижегородской области, секретарь комиссии.</w:t>
      </w:r>
    </w:p>
    <w:p w:rsidR="00D259B9" w:rsidRDefault="00D259B9" w:rsidP="00D259B9">
      <w:pPr>
        <w:shd w:val="clear" w:color="auto" w:fill="FFFFFF"/>
        <w:spacing w:after="120"/>
        <w:ind w:firstLine="709"/>
        <w:jc w:val="both"/>
      </w:pPr>
      <w:r>
        <w:t>Члены Комиссии:</w:t>
      </w:r>
    </w:p>
    <w:p w:rsidR="00D259B9" w:rsidRDefault="00D259B9" w:rsidP="00D259B9">
      <w:pPr>
        <w:shd w:val="clear" w:color="auto" w:fill="FFFFFF"/>
        <w:spacing w:after="120"/>
        <w:ind w:firstLine="709"/>
        <w:jc w:val="both"/>
      </w:pPr>
      <w:r>
        <w:t>Смирнов А.С. –</w:t>
      </w:r>
      <w:r w:rsidRPr="00B7410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начальник Управления промышленности, транспорта, связи, ЖКХ, энергетики и архитектурной деятельности администрации </w:t>
      </w:r>
      <w:r>
        <w:t>городского округа город Шахунья</w:t>
      </w:r>
      <w:r w:rsidRPr="009540F7">
        <w:t xml:space="preserve"> </w:t>
      </w:r>
      <w:r>
        <w:t>Нижегородской области;</w:t>
      </w:r>
    </w:p>
    <w:p w:rsidR="00D259B9" w:rsidRDefault="00D259B9" w:rsidP="00D259B9">
      <w:pPr>
        <w:shd w:val="clear" w:color="auto" w:fill="FFFFFF"/>
        <w:spacing w:after="120"/>
        <w:ind w:firstLine="709"/>
        <w:jc w:val="both"/>
      </w:pPr>
      <w:r>
        <w:t xml:space="preserve">Смирнова С.В. – начальник Финансового управления </w:t>
      </w:r>
      <w:r>
        <w:rPr>
          <w:color w:val="000000"/>
          <w:shd w:val="clear" w:color="auto" w:fill="FFFFFF"/>
        </w:rPr>
        <w:t xml:space="preserve">администрации </w:t>
      </w:r>
      <w:r>
        <w:t>городского округа город Шахунья</w:t>
      </w:r>
      <w:r w:rsidRPr="009540F7">
        <w:t xml:space="preserve"> </w:t>
      </w:r>
      <w:r>
        <w:t>Нижегородской области</w:t>
      </w:r>
      <w:r>
        <w:rPr>
          <w:color w:val="000000"/>
          <w:shd w:val="clear" w:color="auto" w:fill="FFFFFF"/>
        </w:rPr>
        <w:t>;</w:t>
      </w:r>
    </w:p>
    <w:p w:rsidR="00D259B9" w:rsidRDefault="00D259B9" w:rsidP="00D259B9">
      <w:pPr>
        <w:shd w:val="clear" w:color="auto" w:fill="FFFFFF"/>
        <w:spacing w:after="120"/>
        <w:ind w:firstLine="709"/>
        <w:jc w:val="both"/>
      </w:pPr>
      <w:r>
        <w:t xml:space="preserve">Козлова Е.Л. – </w:t>
      </w:r>
      <w:r>
        <w:rPr>
          <w:color w:val="000000"/>
          <w:shd w:val="clear" w:color="auto" w:fill="FFFFFF"/>
        </w:rPr>
        <w:t xml:space="preserve">начальник Управления экономики, прогнозирования, инвестиционной политики и муниципального имущества </w:t>
      </w:r>
      <w:r>
        <w:t>городского округа город Шахунья</w:t>
      </w:r>
      <w:r w:rsidRPr="009540F7">
        <w:t xml:space="preserve"> </w:t>
      </w:r>
      <w:r>
        <w:t>Нижегородской области;</w:t>
      </w:r>
    </w:p>
    <w:p w:rsidR="00D259B9" w:rsidRDefault="00D259B9" w:rsidP="00D259B9">
      <w:pPr>
        <w:shd w:val="clear" w:color="auto" w:fill="FFFFFF"/>
        <w:spacing w:after="120"/>
        <w:ind w:firstLine="709"/>
        <w:jc w:val="both"/>
      </w:pPr>
      <w:proofErr w:type="spellStart"/>
      <w:r>
        <w:t>Дремина</w:t>
      </w:r>
      <w:proofErr w:type="spellEnd"/>
      <w:r>
        <w:t xml:space="preserve"> Г.Н. – </w:t>
      </w:r>
      <w:r>
        <w:rPr>
          <w:color w:val="000000"/>
          <w:shd w:val="clear" w:color="auto" w:fill="FFFFFF"/>
        </w:rPr>
        <w:t xml:space="preserve">начальник сектора по бухгалтерскому учету и отчетности администрации </w:t>
      </w:r>
      <w:r>
        <w:t>городского округа город Шахунья</w:t>
      </w:r>
      <w:r w:rsidRPr="009540F7">
        <w:t xml:space="preserve"> </w:t>
      </w:r>
      <w:r>
        <w:t>Нижегородской области</w:t>
      </w:r>
      <w:r>
        <w:rPr>
          <w:color w:val="000000"/>
          <w:shd w:val="clear" w:color="auto" w:fill="FFFFFF"/>
        </w:rPr>
        <w:t>;</w:t>
      </w:r>
    </w:p>
    <w:p w:rsidR="00D259B9" w:rsidRDefault="00D259B9" w:rsidP="00D259B9">
      <w:pPr>
        <w:shd w:val="clear" w:color="auto" w:fill="FFFFFF"/>
        <w:spacing w:after="120"/>
        <w:ind w:firstLine="709"/>
        <w:jc w:val="both"/>
      </w:pPr>
      <w:r>
        <w:t>Ануфриев Д.В. –</w:t>
      </w:r>
      <w:r>
        <w:rPr>
          <w:color w:val="000000"/>
          <w:shd w:val="clear" w:color="auto" w:fill="FFFFFF"/>
        </w:rPr>
        <w:t xml:space="preserve"> ведущий специалист Управления промышленности, транспорта, связи, ЖКХ, энергетики и архитектурной деятельности администрации </w:t>
      </w:r>
      <w:r>
        <w:t>городского округа город Шахунья</w:t>
      </w:r>
      <w:r w:rsidRPr="009540F7">
        <w:t xml:space="preserve"> </w:t>
      </w:r>
      <w:r>
        <w:t>Нижегородской области.</w:t>
      </w:r>
    </w:p>
    <w:p w:rsidR="00D259B9" w:rsidRDefault="00D259B9" w:rsidP="00D259B9">
      <w:pPr>
        <w:shd w:val="clear" w:color="auto" w:fill="FFFFFF"/>
        <w:jc w:val="both"/>
        <w:rPr>
          <w:highlight w:val="white"/>
        </w:rPr>
      </w:pPr>
    </w:p>
    <w:p w:rsidR="00D259B9" w:rsidRDefault="00D259B9" w:rsidP="00D259B9">
      <w:pPr>
        <w:shd w:val="clear" w:color="auto" w:fill="FFFFFF"/>
        <w:jc w:val="both"/>
        <w:rPr>
          <w:highlight w:val="white"/>
        </w:rPr>
      </w:pPr>
    </w:p>
    <w:p w:rsidR="00D259B9" w:rsidRDefault="00D259B9" w:rsidP="00D259B9">
      <w:pPr>
        <w:shd w:val="clear" w:color="auto" w:fill="FFFFFF"/>
        <w:jc w:val="center"/>
        <w:rPr>
          <w:highlight w:val="white"/>
        </w:rPr>
      </w:pPr>
      <w:r>
        <w:rPr>
          <w:highlight w:val="white"/>
        </w:rPr>
        <w:t>________________________</w:t>
      </w:r>
    </w:p>
    <w:p w:rsidR="00D259B9" w:rsidRDefault="00D259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259B9" w:rsidRDefault="00D259B9" w:rsidP="00D259B9">
      <w:pPr>
        <w:ind w:left="5954"/>
        <w:jc w:val="center"/>
      </w:pPr>
      <w:r>
        <w:lastRenderedPageBreak/>
        <w:t>Утверждено</w:t>
      </w:r>
    </w:p>
    <w:p w:rsidR="00D259B9" w:rsidRDefault="00D259B9" w:rsidP="00D259B9">
      <w:pPr>
        <w:ind w:left="5954"/>
        <w:jc w:val="center"/>
      </w:pPr>
      <w:r>
        <w:t>распоряжением администрации</w:t>
      </w:r>
    </w:p>
    <w:p w:rsidR="00D259B9" w:rsidRDefault="00D259B9" w:rsidP="00D259B9">
      <w:pPr>
        <w:ind w:left="5954"/>
        <w:jc w:val="center"/>
      </w:pPr>
      <w:r>
        <w:t>городского округа город Шахунья</w:t>
      </w:r>
    </w:p>
    <w:p w:rsidR="00D259B9" w:rsidRDefault="00D259B9" w:rsidP="00D259B9">
      <w:pPr>
        <w:ind w:left="5954"/>
        <w:jc w:val="center"/>
      </w:pPr>
      <w:r>
        <w:t>Нижегородской области</w:t>
      </w:r>
    </w:p>
    <w:p w:rsidR="00D259B9" w:rsidRDefault="00D259B9" w:rsidP="00D259B9">
      <w:pPr>
        <w:ind w:left="5954"/>
        <w:jc w:val="center"/>
      </w:pPr>
      <w:r>
        <w:t>от 03.06.2020 г</w:t>
      </w:r>
      <w:r w:rsidR="006C6743">
        <w:t>.</w:t>
      </w:r>
      <w:r>
        <w:t xml:space="preserve"> № 203-р</w:t>
      </w:r>
    </w:p>
    <w:p w:rsidR="00D259B9" w:rsidRDefault="00D259B9" w:rsidP="00D259B9"/>
    <w:p w:rsidR="00D259B9" w:rsidRDefault="00D259B9" w:rsidP="00D259B9">
      <w:pPr>
        <w:ind w:left="1134" w:right="1134"/>
        <w:jc w:val="center"/>
        <w:rPr>
          <w:b/>
        </w:rPr>
      </w:pPr>
      <w:r>
        <w:rPr>
          <w:b/>
        </w:rPr>
        <w:t>ПОЛОЖЕНИЕ</w:t>
      </w:r>
    </w:p>
    <w:p w:rsidR="00D259B9" w:rsidRDefault="00D259B9" w:rsidP="00D259B9">
      <w:pPr>
        <w:ind w:left="1134" w:right="1134"/>
        <w:jc w:val="center"/>
      </w:pPr>
      <w:r>
        <w:rPr>
          <w:b/>
          <w:color w:val="000000"/>
        </w:rPr>
        <w:t>о комиссии по</w:t>
      </w:r>
      <w:r>
        <w:rPr>
          <w:b/>
        </w:rPr>
        <w:t xml:space="preserve"> оказанию мер поддержки предприятиям пассажирского транспорта, пострадавшим от распространения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 на территории городского округа город Шахунья Нижегородской области</w:t>
      </w:r>
    </w:p>
    <w:p w:rsidR="00D259B9" w:rsidRDefault="00D259B9" w:rsidP="00D259B9">
      <w:pPr>
        <w:jc w:val="right"/>
        <w:rPr>
          <w:b/>
        </w:rPr>
      </w:pPr>
    </w:p>
    <w:p w:rsidR="00D259B9" w:rsidRDefault="00D259B9" w:rsidP="00D259B9">
      <w:pPr>
        <w:jc w:val="center"/>
        <w:rPr>
          <w:b/>
        </w:rPr>
      </w:pPr>
      <w:r>
        <w:rPr>
          <w:b/>
        </w:rPr>
        <w:t>1. Общие положения</w:t>
      </w:r>
    </w:p>
    <w:p w:rsidR="00D259B9" w:rsidRDefault="00D259B9" w:rsidP="00D259B9">
      <w:pPr>
        <w:ind w:firstLine="709"/>
        <w:jc w:val="both"/>
      </w:pPr>
      <w:r>
        <w:t xml:space="preserve">1.1. </w:t>
      </w:r>
      <w:r>
        <w:rPr>
          <w:rFonts w:eastAsia="Calibri"/>
        </w:rPr>
        <w:t>Комисси</w:t>
      </w:r>
      <w:r>
        <w:t>я</w:t>
      </w:r>
      <w:r>
        <w:rPr>
          <w:rFonts w:eastAsia="Calibri"/>
        </w:rPr>
        <w:t xml:space="preserve"> по оказанию мер поддержки </w:t>
      </w:r>
      <w:r>
        <w:t>предприятиям пассажирского транспорта</w:t>
      </w:r>
      <w:r>
        <w:rPr>
          <w:rFonts w:eastAsia="Calibri"/>
        </w:rPr>
        <w:t xml:space="preserve">, пострадавшим от распространения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 (COVID-19) на территории городского округа город Шахунья Нижегородской области</w:t>
      </w:r>
      <w:r>
        <w:t xml:space="preserve"> (далее – Комиссия), создана в целях поддержки предприятий пассажирского транспорта, пострадавших от распространения </w:t>
      </w:r>
      <w:proofErr w:type="spellStart"/>
      <w:r>
        <w:t>коронавирусной</w:t>
      </w:r>
      <w:proofErr w:type="spellEnd"/>
      <w:r>
        <w:t xml:space="preserve"> инфекции (COVID-19) на территории </w:t>
      </w:r>
      <w:r>
        <w:rPr>
          <w:rFonts w:eastAsia="Calibri"/>
        </w:rPr>
        <w:t>городского округа город Шахунья</w:t>
      </w:r>
      <w:r>
        <w:t xml:space="preserve"> Нижегородской области.</w:t>
      </w:r>
    </w:p>
    <w:p w:rsidR="00D259B9" w:rsidRDefault="00D259B9" w:rsidP="00D259B9">
      <w:pPr>
        <w:numPr>
          <w:ilvl w:val="1"/>
          <w:numId w:val="42"/>
        </w:numPr>
        <w:tabs>
          <w:tab w:val="clear" w:pos="708"/>
          <w:tab w:val="left" w:pos="0"/>
        </w:tabs>
        <w:suppressAutoHyphens/>
        <w:ind w:firstLine="709"/>
        <w:jc w:val="both"/>
      </w:pPr>
      <w:r>
        <w:t xml:space="preserve">1.2. Комиссия в своей деятельности руководствуется Конституцией РФ, федеральными законами, указами и распоряжениями Президента РФ, распоряжениями и постановлениями Правительства РФ, нормативными правовыми актами Правительства Нижегородской области и администрации </w:t>
      </w:r>
      <w:r>
        <w:rPr>
          <w:rFonts w:eastAsia="Calibri"/>
        </w:rPr>
        <w:t>городского округа город Шахунья</w:t>
      </w:r>
      <w:r>
        <w:t>, а также настоящим Положением.</w:t>
      </w:r>
    </w:p>
    <w:p w:rsidR="00D259B9" w:rsidRDefault="00D259B9" w:rsidP="00D259B9">
      <w:pPr>
        <w:ind w:firstLine="709"/>
        <w:jc w:val="both"/>
      </w:pPr>
      <w:r>
        <w:t>1.3. Настоящее Положение определяет задачи, функции и порядок деятельности Комиссии.</w:t>
      </w:r>
    </w:p>
    <w:p w:rsidR="00D259B9" w:rsidRDefault="00D259B9" w:rsidP="00D259B9">
      <w:pPr>
        <w:ind w:firstLine="709"/>
        <w:jc w:val="both"/>
      </w:pPr>
      <w:r>
        <w:t>1.4. Комиссия является коллегиальными совещательным органом.</w:t>
      </w:r>
    </w:p>
    <w:p w:rsidR="00D259B9" w:rsidRDefault="00D259B9" w:rsidP="00D259B9">
      <w:pPr>
        <w:jc w:val="center"/>
        <w:rPr>
          <w:b/>
        </w:rPr>
      </w:pPr>
    </w:p>
    <w:p w:rsidR="00D259B9" w:rsidRDefault="00D259B9" w:rsidP="00D259B9">
      <w:pPr>
        <w:jc w:val="center"/>
        <w:rPr>
          <w:b/>
        </w:rPr>
      </w:pPr>
      <w:r>
        <w:rPr>
          <w:b/>
        </w:rPr>
        <w:t>2. Задачи Комиссии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Основной задачей Комиссии является рассмотрение: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вопросов предоставления и распределения субсидий на финансовое обеспечение мероприятий, связанных с предотвращением влияния ухудшения экономической ситуации из-за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 на деятельность предприятий пассажирского транспорта (далее - Субсидия) </w:t>
      </w:r>
      <w:r>
        <w:rPr>
          <w:rFonts w:ascii="Times New Roman" w:hAnsi="Times New Roman"/>
          <w:bCs/>
          <w:sz w:val="24"/>
          <w:szCs w:val="24"/>
        </w:rPr>
        <w:t xml:space="preserve">в целях возмещения им части затрат </w:t>
      </w:r>
      <w:r>
        <w:rPr>
          <w:rFonts w:ascii="Times New Roman" w:hAnsi="Times New Roman"/>
          <w:color w:val="000000"/>
          <w:sz w:val="24"/>
          <w:szCs w:val="24"/>
        </w:rPr>
        <w:t xml:space="preserve">за апрель и май 2020 года, связанных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оплатой труда работников, в том числе отчисление в социальные фонды и погашение кредитов, выданных кредитными организациями на оплату труда;</w:t>
      </w:r>
    </w:p>
    <w:p w:rsidR="00D259B9" w:rsidRDefault="00D259B9" w:rsidP="00D259B9">
      <w:pPr>
        <w:ind w:firstLine="709"/>
        <w:jc w:val="both"/>
      </w:pPr>
      <w:r>
        <w:rPr>
          <w:color w:val="000000"/>
        </w:rPr>
        <w:t xml:space="preserve">- приобретением бензина, дизельного топлива, сжиженного газа (смесь пропана бутана) для транспортных средств, осуществляющих </w:t>
      </w:r>
      <w:r>
        <w:t>перевозки по маршрутам регулярных перевозок</w:t>
      </w:r>
      <w:r>
        <w:rPr>
          <w:color w:val="000000"/>
        </w:rPr>
        <w:t>;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приобретением средств индивидуальной защиты для работников и дезинфицирующих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 транспортных средств;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иных вопросов, связанных с обеспечением бесперебойной работы пассажирского транспорта, и выработка предложений по повышению эффективности функционирования отрасли пассажирских перевозок.</w:t>
      </w:r>
    </w:p>
    <w:p w:rsidR="00D259B9" w:rsidRDefault="00D259B9" w:rsidP="00D259B9">
      <w:pPr>
        <w:jc w:val="center"/>
        <w:rPr>
          <w:b/>
          <w:color w:val="000000"/>
        </w:rPr>
      </w:pPr>
    </w:p>
    <w:p w:rsidR="00D259B9" w:rsidRDefault="00D259B9" w:rsidP="00D259B9">
      <w:pPr>
        <w:jc w:val="center"/>
        <w:rPr>
          <w:b/>
        </w:rPr>
      </w:pPr>
      <w:r>
        <w:rPr>
          <w:b/>
        </w:rPr>
        <w:t>3. Полномочия Комиссии</w:t>
      </w:r>
    </w:p>
    <w:p w:rsidR="00D259B9" w:rsidRDefault="00D259B9" w:rsidP="00D259B9">
      <w:pPr>
        <w:ind w:firstLine="708"/>
        <w:jc w:val="both"/>
      </w:pPr>
      <w:r>
        <w:t>3.1 Комиссия в целях выполнения возложенных на нее задач осуществляет следующие полномочия:</w:t>
      </w:r>
    </w:p>
    <w:p w:rsidR="00D259B9" w:rsidRDefault="00D259B9" w:rsidP="00D259B9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об отборе предприятия пассажирского транспорта для предоставления Субсидии и объеме предоставляемой Субсидии или об отказе в отборе.</w:t>
      </w:r>
    </w:p>
    <w:p w:rsidR="00D259B9" w:rsidRDefault="00D259B9" w:rsidP="00D259B9">
      <w:pPr>
        <w:ind w:firstLine="708"/>
        <w:jc w:val="both"/>
      </w:pPr>
      <w:r>
        <w:t>- иные полномочия, необходимые для обеспечения ее деятельности.</w:t>
      </w:r>
    </w:p>
    <w:p w:rsidR="00D259B9" w:rsidRDefault="00D259B9" w:rsidP="00D259B9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правомочна принимать решения, предусмотренные настоящим Порядком, при присутствии на ее заседаниях не менее половины от общего числа членов Комиссии. </w:t>
      </w:r>
    </w:p>
    <w:p w:rsidR="00D259B9" w:rsidRDefault="00D259B9" w:rsidP="00D259B9">
      <w:pPr>
        <w:ind w:firstLine="708"/>
        <w:jc w:val="both"/>
      </w:pPr>
      <w:r>
        <w:t>Решения Комиссии принимаются простым большинством голосов. В случае равенства голосов, голос председательствующего на заседании Комиссии является решающим</w:t>
      </w:r>
      <w:r>
        <w:t>.</w:t>
      </w:r>
    </w:p>
    <w:p w:rsidR="00D259B9" w:rsidRDefault="00D259B9" w:rsidP="00D259B9">
      <w:pPr>
        <w:jc w:val="center"/>
        <w:rPr>
          <w:b/>
        </w:rPr>
      </w:pPr>
      <w:r>
        <w:rPr>
          <w:b/>
        </w:rPr>
        <w:lastRenderedPageBreak/>
        <w:t>4. Состав Комиссии</w:t>
      </w:r>
    </w:p>
    <w:p w:rsidR="00D259B9" w:rsidRDefault="00D259B9" w:rsidP="00D259B9">
      <w:pPr>
        <w:ind w:firstLine="708"/>
        <w:jc w:val="both"/>
      </w:pPr>
      <w:r>
        <w:t>4.1. Комиссия состоит из председателя комиссии, заместителя председателя комиссии, секретаря и членов комиссии.</w:t>
      </w:r>
    </w:p>
    <w:p w:rsidR="00D259B9" w:rsidRDefault="00D259B9" w:rsidP="00D259B9">
      <w:pPr>
        <w:ind w:firstLine="708"/>
        <w:jc w:val="both"/>
      </w:pPr>
      <w:r>
        <w:t>4.2. 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D259B9" w:rsidRDefault="00D259B9" w:rsidP="00D259B9">
      <w:pPr>
        <w:ind w:firstLine="708"/>
        <w:jc w:val="both"/>
      </w:pPr>
      <w:r>
        <w:t>4.3. Председатель Комиссии (в его отсутствие – заместитель председателя Комиссии):</w:t>
      </w:r>
    </w:p>
    <w:p w:rsidR="00D259B9" w:rsidRDefault="00D259B9" w:rsidP="00D259B9">
      <w:pPr>
        <w:ind w:firstLine="708"/>
        <w:jc w:val="both"/>
      </w:pPr>
      <w:r>
        <w:t>- осуществляет общее руководство деятельностью Комиссии;</w:t>
      </w:r>
    </w:p>
    <w:p w:rsidR="00D259B9" w:rsidRDefault="00D259B9" w:rsidP="00D259B9">
      <w:pPr>
        <w:ind w:firstLine="708"/>
        <w:jc w:val="both"/>
      </w:pPr>
      <w:r>
        <w:t>- ведет заседания Комиссии;</w:t>
      </w:r>
    </w:p>
    <w:p w:rsidR="00D259B9" w:rsidRDefault="00D259B9" w:rsidP="00D259B9">
      <w:pPr>
        <w:ind w:firstLine="708"/>
        <w:jc w:val="both"/>
      </w:pPr>
      <w:r>
        <w:t>- дает поручения членам Комиссии;</w:t>
      </w:r>
    </w:p>
    <w:p w:rsidR="00D259B9" w:rsidRDefault="00D259B9" w:rsidP="00D259B9">
      <w:pPr>
        <w:ind w:firstLine="708"/>
        <w:jc w:val="both"/>
      </w:pPr>
      <w:r>
        <w:t xml:space="preserve">- подписывает протоколы заседаний Комиссии и осуществляет </w:t>
      </w:r>
      <w:proofErr w:type="gramStart"/>
      <w:r>
        <w:t>контроль за</w:t>
      </w:r>
      <w:proofErr w:type="gramEnd"/>
      <w:r>
        <w:t xml:space="preserve"> реализацией решений Комиссии.</w:t>
      </w:r>
    </w:p>
    <w:p w:rsidR="00D259B9" w:rsidRDefault="00D259B9" w:rsidP="00D259B9">
      <w:pPr>
        <w:ind w:firstLine="708"/>
        <w:jc w:val="both"/>
      </w:pPr>
      <w:r>
        <w:t>4.4. Секретарь Комиссии:</w:t>
      </w:r>
    </w:p>
    <w:p w:rsidR="00D259B9" w:rsidRDefault="00D259B9" w:rsidP="00D259B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прием и регистрацию поступающих заявок на получение субсидии на финансовое обеспечение мероприятий, связанных с предотвращением влияния ухудшения экономической ситуации из-за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 на деятельность транспортных предприятий (далее - Заявка);</w:t>
      </w:r>
    </w:p>
    <w:p w:rsidR="00D259B9" w:rsidRDefault="00D259B9" w:rsidP="00D259B9">
      <w:pPr>
        <w:ind w:firstLine="708"/>
        <w:jc w:val="both"/>
      </w:pPr>
      <w:r>
        <w:t>- обеспечивает подготовку материалов к заседанию Комиссии;</w:t>
      </w:r>
    </w:p>
    <w:p w:rsidR="00D259B9" w:rsidRDefault="00D259B9" w:rsidP="00D259B9">
      <w:pPr>
        <w:ind w:firstLine="708"/>
        <w:jc w:val="both"/>
      </w:pPr>
      <w:r>
        <w:t>- оповещает членов Комиссии об очередных заседаниях Комиссии и о повестке очередного заседания Комиссии;</w:t>
      </w:r>
    </w:p>
    <w:p w:rsidR="00D259B9" w:rsidRDefault="00D259B9" w:rsidP="00D259B9">
      <w:pPr>
        <w:ind w:firstLine="708"/>
        <w:jc w:val="both"/>
      </w:pPr>
      <w:r>
        <w:t>- ведет протоколы заседаний Комиссии.</w:t>
      </w:r>
    </w:p>
    <w:p w:rsidR="00D259B9" w:rsidRDefault="00D259B9" w:rsidP="00D259B9">
      <w:pPr>
        <w:ind w:firstLine="708"/>
        <w:jc w:val="both"/>
      </w:pPr>
      <w:r>
        <w:t>4.5. Члены Комиссии:</w:t>
      </w:r>
    </w:p>
    <w:p w:rsidR="00D259B9" w:rsidRDefault="00D259B9" w:rsidP="00D259B9">
      <w:pPr>
        <w:ind w:firstLine="708"/>
        <w:jc w:val="both"/>
      </w:pPr>
      <w:r>
        <w:t xml:space="preserve">- присутствуют на заседаниях Комиссии и обладают равными правами при обсуждении вопросов о принятии решений; </w:t>
      </w:r>
    </w:p>
    <w:p w:rsidR="00D259B9" w:rsidRDefault="00D259B9" w:rsidP="00D259B9">
      <w:pPr>
        <w:ind w:firstLine="708"/>
        <w:jc w:val="both"/>
      </w:pPr>
      <w:r>
        <w:t xml:space="preserve">- участвуют в работе Комиссии лично; </w:t>
      </w:r>
    </w:p>
    <w:p w:rsidR="00D259B9" w:rsidRDefault="00D259B9" w:rsidP="00D259B9">
      <w:pPr>
        <w:ind w:firstLine="708"/>
        <w:jc w:val="both"/>
      </w:pPr>
      <w:r>
        <w:t>- руководствуются в своей деятельности настоящим Положением, а также не допускают разглашения сведений, ставших им известными в ходе ее деятельности;</w:t>
      </w:r>
    </w:p>
    <w:p w:rsidR="00D259B9" w:rsidRDefault="00D259B9" w:rsidP="00D259B9">
      <w:pPr>
        <w:ind w:firstLine="708"/>
        <w:jc w:val="both"/>
      </w:pPr>
      <w:r>
        <w:t>- заседание Комиссии считается правомочным, если на нем присутствует более половины ее членов.</w:t>
      </w:r>
    </w:p>
    <w:p w:rsidR="00D259B9" w:rsidRDefault="00D259B9" w:rsidP="00D259B9">
      <w:pPr>
        <w:jc w:val="center"/>
        <w:rPr>
          <w:b/>
        </w:rPr>
      </w:pPr>
    </w:p>
    <w:p w:rsidR="00D259B9" w:rsidRDefault="00D259B9" w:rsidP="00D259B9">
      <w:pPr>
        <w:tabs>
          <w:tab w:val="center" w:pos="4808"/>
          <w:tab w:val="left" w:pos="7920"/>
        </w:tabs>
      </w:pPr>
      <w:r>
        <w:rPr>
          <w:b/>
        </w:rPr>
        <w:tab/>
        <w:t>5. Регламент деятельности Комиссии</w:t>
      </w:r>
    </w:p>
    <w:p w:rsidR="00D259B9" w:rsidRDefault="00D259B9" w:rsidP="00D259B9">
      <w:pPr>
        <w:ind w:firstLine="708"/>
        <w:jc w:val="both"/>
      </w:pPr>
      <w:r>
        <w:t>5.1. Заседания Комиссии проводятся по мере поступления Заявок.</w:t>
      </w:r>
    </w:p>
    <w:p w:rsidR="00D259B9" w:rsidRDefault="00D259B9" w:rsidP="00D259B9">
      <w:pPr>
        <w:ind w:firstLine="708"/>
        <w:jc w:val="both"/>
      </w:pPr>
      <w:r>
        <w:t>5.2. Заседание Комиссии проводится без приглашения предприятий пассажирского транспорта, подавших Заявки.</w:t>
      </w:r>
    </w:p>
    <w:p w:rsidR="00D259B9" w:rsidRDefault="00D259B9" w:rsidP="00D259B9">
      <w:pPr>
        <w:ind w:firstLine="708"/>
        <w:jc w:val="both"/>
      </w:pPr>
      <w:r>
        <w:t>5.3. Решение Комиссии принимается путем открытого голосования простым большинством голосов от числа присутствующих членов Комиссии.</w:t>
      </w:r>
    </w:p>
    <w:p w:rsidR="00D259B9" w:rsidRDefault="00D259B9" w:rsidP="00D259B9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Решения, принятые на заседании Комиссии, оформляются протоколом заседания Комиссии в течение 2 рабочих дней со дня проведения заседания Комиссии, подписываются председателем Комиссии. </w:t>
      </w:r>
    </w:p>
    <w:p w:rsidR="00D259B9" w:rsidRDefault="00D259B9" w:rsidP="00D259B9">
      <w:pPr>
        <w:ind w:firstLine="708"/>
        <w:jc w:val="both"/>
      </w:pPr>
      <w:r>
        <w:t>5.5. В случае несогласия с принятым решением Комиссии, член Комиссии вправе изложить письменно свое особое мнение, которое подлежит обязательному приобщению к протоколу заседания Комиссии.</w:t>
      </w:r>
    </w:p>
    <w:p w:rsidR="00AC0E24" w:rsidRDefault="00D259B9" w:rsidP="00D259B9">
      <w:pPr>
        <w:ind w:firstLine="708"/>
        <w:jc w:val="both"/>
      </w:pPr>
      <w:r>
        <w:t>5.6. Заседание Комиссии может проводиться в формате видеоконференцсвязи или с использованием иных способов дистанционной связи.</w:t>
      </w:r>
    </w:p>
    <w:p w:rsidR="00D259B9" w:rsidRDefault="00D259B9" w:rsidP="00D259B9">
      <w:pPr>
        <w:ind w:firstLine="708"/>
        <w:jc w:val="both"/>
      </w:pPr>
    </w:p>
    <w:p w:rsidR="00D259B9" w:rsidRDefault="00D259B9" w:rsidP="00D259B9">
      <w:pPr>
        <w:ind w:firstLine="708"/>
        <w:jc w:val="both"/>
      </w:pPr>
    </w:p>
    <w:p w:rsidR="00D259B9" w:rsidRDefault="00D259B9" w:rsidP="00D259B9">
      <w:pPr>
        <w:jc w:val="center"/>
      </w:pPr>
      <w:r>
        <w:t>_____________________________</w:t>
      </w:r>
    </w:p>
    <w:p w:rsidR="00D259B9" w:rsidRDefault="00D259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259B9" w:rsidRDefault="00D259B9" w:rsidP="00D259B9">
      <w:pPr>
        <w:ind w:left="5954"/>
        <w:jc w:val="center"/>
      </w:pPr>
      <w:r>
        <w:lastRenderedPageBreak/>
        <w:t>Утвержден</w:t>
      </w:r>
    </w:p>
    <w:p w:rsidR="00D259B9" w:rsidRDefault="00D259B9" w:rsidP="00D259B9">
      <w:pPr>
        <w:ind w:left="5954"/>
        <w:jc w:val="center"/>
      </w:pPr>
      <w:r>
        <w:t>распоряжением администрации</w:t>
      </w:r>
    </w:p>
    <w:p w:rsidR="00D259B9" w:rsidRDefault="00D259B9" w:rsidP="00D259B9">
      <w:pPr>
        <w:ind w:left="5954"/>
        <w:jc w:val="center"/>
      </w:pPr>
      <w:r>
        <w:t>городского округа город Шахунья</w:t>
      </w:r>
    </w:p>
    <w:p w:rsidR="00D259B9" w:rsidRDefault="00D259B9" w:rsidP="00D259B9">
      <w:pPr>
        <w:ind w:left="5954"/>
        <w:jc w:val="center"/>
      </w:pPr>
      <w:r>
        <w:t>Нижегородской области</w:t>
      </w:r>
    </w:p>
    <w:p w:rsidR="00D259B9" w:rsidRDefault="00D259B9" w:rsidP="00D259B9">
      <w:pPr>
        <w:ind w:left="5954"/>
        <w:jc w:val="center"/>
      </w:pPr>
      <w:r>
        <w:t>от 03.06.2020 г</w:t>
      </w:r>
      <w:r>
        <w:t>.</w:t>
      </w:r>
      <w:r>
        <w:t xml:space="preserve"> № 203-р</w:t>
      </w:r>
    </w:p>
    <w:p w:rsidR="00D259B9" w:rsidRDefault="00D259B9" w:rsidP="00D259B9">
      <w:pPr>
        <w:jc w:val="right"/>
      </w:pPr>
    </w:p>
    <w:p w:rsidR="00D259B9" w:rsidRDefault="00D259B9" w:rsidP="00D259B9">
      <w:pPr>
        <w:ind w:left="1134" w:right="1134"/>
        <w:jc w:val="center"/>
        <w:rPr>
          <w:b/>
        </w:rPr>
      </w:pPr>
      <w:r>
        <w:rPr>
          <w:b/>
        </w:rPr>
        <w:t>ПЕРЕЧЕНЬ</w:t>
      </w:r>
    </w:p>
    <w:p w:rsidR="00D259B9" w:rsidRDefault="00D259B9" w:rsidP="00D259B9">
      <w:pPr>
        <w:ind w:left="1134" w:right="1134"/>
        <w:jc w:val="center"/>
      </w:pPr>
      <w:r>
        <w:rPr>
          <w:b/>
        </w:rPr>
        <w:t xml:space="preserve">мероприятий по оказанию мер поддержки предприятиям пассажирского транспорта, пострадавшим от распространения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 на территории городского округа город Шахунья Нижегородской области</w:t>
      </w:r>
    </w:p>
    <w:p w:rsidR="00D259B9" w:rsidRDefault="00D259B9" w:rsidP="00D259B9">
      <w:pPr>
        <w:jc w:val="center"/>
        <w:rPr>
          <w:b/>
        </w:rPr>
      </w:pPr>
    </w:p>
    <w:p w:rsidR="00D259B9" w:rsidRDefault="00D259B9" w:rsidP="00D259B9">
      <w:pPr>
        <w:pStyle w:val="ab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предотвращения влияния ухудшения экономической ситуации из-за распространения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инфекции (COVID-19) на деятельность предприятий пассажирского транспорта, имеющий юридический адрес местонахождения (для юридического лица), адрес места регистрации (для индивидуальных предпринимателей) на территории </w:t>
      </w:r>
      <w:r w:rsidRPr="00276CE5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области, администрацией </w:t>
      </w:r>
      <w:r w:rsidRPr="00276CE5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 могут быть предоставлены: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субсидии на возмещение за апрель и май 2020 года части затрат, связанных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оплатой труда работников, в том числе на отчисление в социальные фонды и погашение кредитов, выданных кредитными организациями на оплату труда (далее – оплата труда);</w:t>
      </w:r>
    </w:p>
    <w:p w:rsidR="00D259B9" w:rsidRDefault="00D259B9" w:rsidP="00D259B9">
      <w:pPr>
        <w:ind w:firstLine="708"/>
        <w:jc w:val="both"/>
      </w:pPr>
      <w:r>
        <w:rPr>
          <w:color w:val="000000"/>
        </w:rPr>
        <w:t xml:space="preserve">- приобретением бензина, дизельного топлива, углеродного газа (пропан, </w:t>
      </w:r>
      <w:proofErr w:type="gramStart"/>
      <w:r>
        <w:rPr>
          <w:color w:val="000000"/>
        </w:rPr>
        <w:t>пропан-бутана</w:t>
      </w:r>
      <w:proofErr w:type="gramEnd"/>
      <w:r>
        <w:rPr>
          <w:color w:val="000000"/>
        </w:rPr>
        <w:t xml:space="preserve">) для транспортных средств, осуществляющих </w:t>
      </w:r>
      <w:r>
        <w:t>перевозки по маршрутам регулярных перевозок (далее – транспортные средства)</w:t>
      </w:r>
      <w:r>
        <w:rPr>
          <w:color w:val="000000"/>
        </w:rPr>
        <w:t>;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 приобретением средств индивидуальной защиты для работников и дезинфицирующих средств, для транспортных средств (далее – дезинфицирующие средства).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и порядок предоставления субсидии устанавливаются нормативными правовыми актами Правительства Нижегородской области и администрации </w:t>
      </w:r>
      <w:r w:rsidRPr="00276CE5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</w:t>
      </w:r>
      <w:r>
        <w:rPr>
          <w:rFonts w:ascii="Times New Roman" w:hAnsi="Times New Roman"/>
          <w:sz w:val="24"/>
          <w:szCs w:val="24"/>
        </w:rPr>
        <w:t xml:space="preserve">. Субсидия предоставляется в пределах лимитов бюджетных обязательств, доведенных до администрации </w:t>
      </w:r>
      <w:r w:rsidRPr="00276CE5">
        <w:rPr>
          <w:rFonts w:ascii="Times New Roman" w:hAnsi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</w:t>
      </w:r>
      <w:r>
        <w:rPr>
          <w:rFonts w:ascii="Times New Roman" w:hAnsi="Times New Roman"/>
          <w:sz w:val="24"/>
          <w:szCs w:val="24"/>
        </w:rPr>
        <w:t xml:space="preserve">, и средств местного бюджета установленной доли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мероприятия. Субсидия имеет целевое значение и не может быть использована на другие цели.</w:t>
      </w:r>
    </w:p>
    <w:p w:rsidR="00D259B9" w:rsidRDefault="00D259B9" w:rsidP="00D259B9">
      <w:pPr>
        <w:pStyle w:val="ab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Иные виды поддержки в рамках действующего законодательства.</w:t>
      </w:r>
    </w:p>
    <w:p w:rsidR="00D259B9" w:rsidRDefault="00D259B9" w:rsidP="00D259B9">
      <w:pPr>
        <w:tabs>
          <w:tab w:val="left" w:pos="8190"/>
        </w:tabs>
        <w:rPr>
          <w:color w:val="000000"/>
        </w:rPr>
      </w:pPr>
      <w:r>
        <w:rPr>
          <w:color w:val="000000"/>
        </w:rPr>
        <w:tab/>
      </w:r>
    </w:p>
    <w:p w:rsidR="00D259B9" w:rsidRDefault="00D259B9" w:rsidP="00D259B9">
      <w:pPr>
        <w:tabs>
          <w:tab w:val="left" w:pos="8190"/>
        </w:tabs>
        <w:rPr>
          <w:color w:val="000000"/>
        </w:rPr>
      </w:pPr>
    </w:p>
    <w:p w:rsidR="00D259B9" w:rsidRDefault="00D259B9" w:rsidP="00D259B9">
      <w:pPr>
        <w:tabs>
          <w:tab w:val="left" w:pos="8190"/>
        </w:tabs>
        <w:rPr>
          <w:color w:val="000000"/>
        </w:rPr>
      </w:pPr>
    </w:p>
    <w:p w:rsidR="00D259B9" w:rsidRDefault="00D259B9" w:rsidP="00D259B9">
      <w:pPr>
        <w:tabs>
          <w:tab w:val="left" w:pos="8190"/>
        </w:tabs>
        <w:rPr>
          <w:color w:val="000000"/>
        </w:rPr>
      </w:pPr>
    </w:p>
    <w:p w:rsidR="00D259B9" w:rsidRDefault="00D259B9" w:rsidP="00D259B9">
      <w:pPr>
        <w:tabs>
          <w:tab w:val="left" w:pos="8190"/>
        </w:tabs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D259B9" w:rsidRPr="00D259B9" w:rsidRDefault="00D259B9" w:rsidP="00D259B9">
      <w:pPr>
        <w:jc w:val="center"/>
        <w:rPr>
          <w:sz w:val="22"/>
          <w:szCs w:val="22"/>
        </w:rPr>
      </w:pPr>
    </w:p>
    <w:sectPr w:rsidR="00D259B9" w:rsidRPr="00D259B9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D0" w:rsidRDefault="004E11D0">
      <w:r>
        <w:separator/>
      </w:r>
    </w:p>
  </w:endnote>
  <w:endnote w:type="continuationSeparator" w:id="0">
    <w:p w:rsidR="004E11D0" w:rsidRDefault="004E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D0" w:rsidRDefault="004E11D0">
      <w:r>
        <w:separator/>
      </w:r>
    </w:p>
  </w:footnote>
  <w:footnote w:type="continuationSeparator" w:id="0">
    <w:p w:rsidR="004E11D0" w:rsidRDefault="004E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E795FC8"/>
    <w:multiLevelType w:val="multilevel"/>
    <w:tmpl w:val="961C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3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1483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1D0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674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5CF3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59B9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qFormat/>
    <w:rsid w:val="00D259B9"/>
    <w:pPr>
      <w:widowControl w:val="0"/>
      <w:suppressAutoHyphens/>
      <w:autoSpaceDE w:val="0"/>
    </w:pPr>
    <w:rPr>
      <w:color w:val="000000"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26BD-867C-4012-BB2D-5B162A1F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2020-06-03T10:26:00Z</cp:lastPrinted>
  <dcterms:created xsi:type="dcterms:W3CDTF">2020-06-03T10:26:00Z</dcterms:created>
  <dcterms:modified xsi:type="dcterms:W3CDTF">2020-06-03T10:26:00Z</dcterms:modified>
</cp:coreProperties>
</file>