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92" w:rsidRDefault="009C4392" w:rsidP="009C4392">
      <w:pPr>
        <w:spacing w:line="360" w:lineRule="auto"/>
        <w:jc w:val="both"/>
        <w:outlineLvl w:val="0"/>
        <w:rPr>
          <w:sz w:val="26"/>
          <w:szCs w:val="26"/>
        </w:rPr>
      </w:pPr>
    </w:p>
    <w:p w:rsidR="009C4392" w:rsidRPr="00491014" w:rsidRDefault="009C4392" w:rsidP="009C4392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895350" cy="1038225"/>
            <wp:effectExtent l="0" t="0" r="0" b="9525"/>
            <wp:docPr id="1" name="Рисунок 1" descr="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392" w:rsidRPr="00491014" w:rsidRDefault="009C4392" w:rsidP="009C4392">
      <w:pPr>
        <w:rPr>
          <w:sz w:val="26"/>
          <w:szCs w:val="26"/>
        </w:rPr>
      </w:pPr>
    </w:p>
    <w:p w:rsidR="009C4392" w:rsidRPr="002B45B6" w:rsidRDefault="009C4392" w:rsidP="009C4392">
      <w:pPr>
        <w:tabs>
          <w:tab w:val="left" w:pos="388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Финансовое управление а</w:t>
      </w:r>
      <w:r w:rsidRPr="002B45B6">
        <w:rPr>
          <w:b/>
          <w:sz w:val="26"/>
          <w:szCs w:val="26"/>
        </w:rPr>
        <w:t>дминистрации городского округа город Шахунья</w:t>
      </w:r>
    </w:p>
    <w:p w:rsidR="009C4392" w:rsidRPr="002B45B6" w:rsidRDefault="009C4392" w:rsidP="009C4392">
      <w:pPr>
        <w:tabs>
          <w:tab w:val="left" w:pos="3881"/>
        </w:tabs>
        <w:jc w:val="center"/>
        <w:rPr>
          <w:b/>
          <w:sz w:val="26"/>
          <w:szCs w:val="26"/>
        </w:rPr>
      </w:pPr>
      <w:r w:rsidRPr="002B45B6">
        <w:rPr>
          <w:b/>
          <w:sz w:val="26"/>
          <w:szCs w:val="26"/>
        </w:rPr>
        <w:t>Нижегородской области</w:t>
      </w:r>
    </w:p>
    <w:p w:rsidR="009C4392" w:rsidRPr="002B45B6" w:rsidRDefault="009C4392" w:rsidP="009C4392">
      <w:pPr>
        <w:rPr>
          <w:sz w:val="26"/>
          <w:szCs w:val="26"/>
        </w:rPr>
      </w:pPr>
    </w:p>
    <w:p w:rsidR="009C4392" w:rsidRPr="002B45B6" w:rsidRDefault="009C4392" w:rsidP="009C4392">
      <w:pPr>
        <w:jc w:val="center"/>
        <w:rPr>
          <w:b/>
          <w:sz w:val="26"/>
          <w:szCs w:val="26"/>
        </w:rPr>
      </w:pPr>
      <w:r w:rsidRPr="002B45B6">
        <w:rPr>
          <w:b/>
          <w:sz w:val="26"/>
          <w:szCs w:val="26"/>
        </w:rPr>
        <w:t>ПРИКАЗ</w:t>
      </w:r>
    </w:p>
    <w:p w:rsidR="009C4392" w:rsidRPr="002B45B6" w:rsidRDefault="009C4392" w:rsidP="009C4392">
      <w:pPr>
        <w:rPr>
          <w:sz w:val="26"/>
          <w:szCs w:val="26"/>
        </w:rPr>
      </w:pPr>
    </w:p>
    <w:p w:rsidR="009C4392" w:rsidRPr="009B19D2" w:rsidRDefault="009C4392" w:rsidP="009C4392">
      <w:pPr>
        <w:tabs>
          <w:tab w:val="left" w:pos="3881"/>
        </w:tabs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9309B2">
        <w:rPr>
          <w:sz w:val="26"/>
          <w:szCs w:val="26"/>
        </w:rPr>
        <w:t xml:space="preserve"> </w:t>
      </w:r>
      <w:r w:rsidR="00F01FA9">
        <w:rPr>
          <w:sz w:val="26"/>
          <w:szCs w:val="26"/>
        </w:rPr>
        <w:t xml:space="preserve">12 </w:t>
      </w:r>
      <w:r w:rsidRPr="00773DD6">
        <w:rPr>
          <w:sz w:val="26"/>
          <w:szCs w:val="26"/>
        </w:rPr>
        <w:t>от</w:t>
      </w:r>
      <w:r w:rsidR="00F01FA9">
        <w:rPr>
          <w:sz w:val="26"/>
          <w:szCs w:val="26"/>
        </w:rPr>
        <w:t xml:space="preserve"> 18 мая</w:t>
      </w:r>
      <w:r w:rsidR="00F07ED5">
        <w:rPr>
          <w:sz w:val="26"/>
          <w:szCs w:val="26"/>
        </w:rPr>
        <w:t xml:space="preserve"> </w:t>
      </w:r>
      <w:r w:rsidRPr="009B19D2">
        <w:rPr>
          <w:sz w:val="26"/>
          <w:szCs w:val="26"/>
        </w:rPr>
        <w:t>20</w:t>
      </w:r>
      <w:r w:rsidR="00D16047" w:rsidRPr="00D16047">
        <w:rPr>
          <w:sz w:val="26"/>
          <w:szCs w:val="26"/>
        </w:rPr>
        <w:t>20</w:t>
      </w:r>
      <w:r w:rsidRPr="009B19D2">
        <w:rPr>
          <w:sz w:val="26"/>
          <w:szCs w:val="26"/>
        </w:rPr>
        <w:t xml:space="preserve"> года</w:t>
      </w:r>
    </w:p>
    <w:p w:rsidR="009566E1" w:rsidRPr="009566E1" w:rsidRDefault="009566E1" w:rsidP="009566E1">
      <w:pPr>
        <w:ind w:right="5583"/>
        <w:jc w:val="both"/>
        <w:rPr>
          <w:sz w:val="26"/>
          <w:szCs w:val="26"/>
        </w:rPr>
      </w:pPr>
      <w:r w:rsidRPr="009566E1">
        <w:rPr>
          <w:sz w:val="26"/>
          <w:szCs w:val="26"/>
        </w:rPr>
        <w:t>«О внесении изменений в приказ финансового управления администрации городского округа город Шахунья Нижегородской области от 14 ноября 2019 года № 30 «Об утверждении Порядка применения кодов целевых статей расходов при формировании бюджета городского округа город Шахунья Нижегородской области на 2020 год и плановый период 2021-2022 годы»</w:t>
      </w:r>
    </w:p>
    <w:p w:rsidR="009C4392" w:rsidRPr="0040427F" w:rsidRDefault="009C4392" w:rsidP="009C4392">
      <w:pPr>
        <w:rPr>
          <w:sz w:val="26"/>
          <w:szCs w:val="26"/>
        </w:rPr>
      </w:pPr>
    </w:p>
    <w:p w:rsidR="009566E1" w:rsidRPr="009566E1" w:rsidRDefault="009566E1" w:rsidP="009566E1">
      <w:pPr>
        <w:ind w:firstLine="708"/>
        <w:rPr>
          <w:sz w:val="26"/>
          <w:szCs w:val="26"/>
        </w:rPr>
      </w:pPr>
      <w:r w:rsidRPr="009566E1">
        <w:rPr>
          <w:sz w:val="26"/>
          <w:szCs w:val="26"/>
        </w:rPr>
        <w:t xml:space="preserve">В  целях обеспечения формирования и исполнения  бюджета городского округа город Шахунья Нижегородской области на 2020 год </w:t>
      </w:r>
    </w:p>
    <w:p w:rsidR="009566E1" w:rsidRPr="009566E1" w:rsidRDefault="009566E1" w:rsidP="009566E1">
      <w:pPr>
        <w:rPr>
          <w:sz w:val="26"/>
          <w:szCs w:val="26"/>
        </w:rPr>
      </w:pPr>
    </w:p>
    <w:p w:rsidR="009566E1" w:rsidRPr="009566E1" w:rsidRDefault="009566E1" w:rsidP="009566E1">
      <w:pPr>
        <w:ind w:firstLine="708"/>
        <w:rPr>
          <w:sz w:val="26"/>
          <w:szCs w:val="26"/>
        </w:rPr>
      </w:pPr>
      <w:r w:rsidRPr="009566E1">
        <w:rPr>
          <w:sz w:val="26"/>
          <w:szCs w:val="26"/>
        </w:rPr>
        <w:t>ПРИКАЗЫВАЮ:</w:t>
      </w:r>
    </w:p>
    <w:p w:rsidR="009566E1" w:rsidRPr="009566E1" w:rsidRDefault="009566E1" w:rsidP="009566E1">
      <w:pPr>
        <w:rPr>
          <w:sz w:val="26"/>
          <w:szCs w:val="26"/>
        </w:rPr>
      </w:pPr>
    </w:p>
    <w:p w:rsidR="009566E1" w:rsidRPr="009566E1" w:rsidRDefault="009566E1" w:rsidP="009566E1">
      <w:pPr>
        <w:rPr>
          <w:sz w:val="26"/>
          <w:szCs w:val="26"/>
        </w:rPr>
      </w:pPr>
      <w:r w:rsidRPr="009566E1">
        <w:rPr>
          <w:sz w:val="26"/>
          <w:szCs w:val="26"/>
        </w:rPr>
        <w:t xml:space="preserve">              1. Внести в приказ финансового управления администрации городского округа город Шахунья Нижегородской области от 14 ноября 2019 года № 30 «Об утверждении порядка применения кодов целевых статей расходов при формировании бюджета городского округа город Шахунья Нижегородской области на 2020 год и плановый период 2021-2022 годы» следующие изменения и дополнения:</w:t>
      </w:r>
    </w:p>
    <w:p w:rsidR="009566E1" w:rsidRPr="009566E1" w:rsidRDefault="009566E1" w:rsidP="009566E1">
      <w:pPr>
        <w:ind w:left="360"/>
        <w:rPr>
          <w:sz w:val="26"/>
          <w:szCs w:val="26"/>
        </w:rPr>
      </w:pPr>
    </w:p>
    <w:p w:rsidR="009566E1" w:rsidRDefault="009566E1" w:rsidP="009566E1">
      <w:pPr>
        <w:ind w:left="360"/>
        <w:rPr>
          <w:b/>
          <w:sz w:val="26"/>
          <w:szCs w:val="26"/>
        </w:rPr>
      </w:pPr>
      <w:r w:rsidRPr="009566E1">
        <w:rPr>
          <w:sz w:val="26"/>
          <w:szCs w:val="26"/>
        </w:rPr>
        <w:t xml:space="preserve">1.1.В Перечне и правилах отнесения расходов бюджета городского округа  город Шахунья Нижегородской области на соответствующие целевые статьи классификации расходов бюджета внести </w:t>
      </w:r>
      <w:r w:rsidRPr="009566E1">
        <w:rPr>
          <w:b/>
          <w:i/>
          <w:sz w:val="26"/>
          <w:szCs w:val="26"/>
        </w:rPr>
        <w:t>следующие дополнения</w:t>
      </w:r>
      <w:r w:rsidRPr="009566E1">
        <w:rPr>
          <w:b/>
          <w:sz w:val="26"/>
          <w:szCs w:val="26"/>
        </w:rPr>
        <w:t>:</w:t>
      </w:r>
    </w:p>
    <w:p w:rsidR="00764B5A" w:rsidRPr="009566E1" w:rsidRDefault="00764B5A" w:rsidP="009566E1">
      <w:pPr>
        <w:ind w:left="360"/>
        <w:rPr>
          <w:b/>
          <w:sz w:val="26"/>
          <w:szCs w:val="26"/>
        </w:rPr>
      </w:pPr>
    </w:p>
    <w:p w:rsidR="00764B5A" w:rsidRPr="00764B5A" w:rsidRDefault="00764B5A" w:rsidP="00764B5A">
      <w:pPr>
        <w:ind w:left="360"/>
        <w:jc w:val="center"/>
        <w:rPr>
          <w:b/>
          <w:sz w:val="26"/>
          <w:szCs w:val="26"/>
        </w:rPr>
      </w:pPr>
      <w:r w:rsidRPr="00764B5A">
        <w:rPr>
          <w:b/>
          <w:sz w:val="26"/>
          <w:szCs w:val="26"/>
        </w:rPr>
        <w:t>«01 1 02 С1 20590 мероприятия по предупреждению распространения, профилактика, диагностика и лечение от новой коронавирусной инфекции»</w:t>
      </w:r>
    </w:p>
    <w:p w:rsidR="00764B5A" w:rsidRPr="00764B5A" w:rsidRDefault="00764B5A" w:rsidP="00764B5A">
      <w:pPr>
        <w:ind w:left="360"/>
        <w:jc w:val="center"/>
        <w:rPr>
          <w:b/>
          <w:sz w:val="26"/>
          <w:szCs w:val="26"/>
        </w:rPr>
      </w:pPr>
    </w:p>
    <w:p w:rsidR="00764B5A" w:rsidRPr="00764B5A" w:rsidRDefault="00764B5A" w:rsidP="00764B5A">
      <w:pPr>
        <w:rPr>
          <w:sz w:val="26"/>
          <w:szCs w:val="26"/>
        </w:rPr>
      </w:pPr>
      <w:r w:rsidRPr="00764B5A">
        <w:rPr>
          <w:sz w:val="26"/>
          <w:szCs w:val="26"/>
        </w:rPr>
        <w:lastRenderedPageBreak/>
        <w:t xml:space="preserve">         По данной целевой статье отражаются расходы бюджета городского округа на проведение мероприятий по предупреждению распространения, профилактика, диагностика и лечение от новой коронавирусной инфекции в муниципальных дошкольных образовательных организациях.</w:t>
      </w:r>
    </w:p>
    <w:p w:rsidR="00764B5A" w:rsidRPr="00764B5A" w:rsidRDefault="00764B5A" w:rsidP="00764B5A">
      <w:pPr>
        <w:ind w:left="360"/>
        <w:jc w:val="center"/>
        <w:rPr>
          <w:b/>
          <w:sz w:val="26"/>
          <w:szCs w:val="26"/>
        </w:rPr>
      </w:pPr>
      <w:r w:rsidRPr="00764B5A">
        <w:rPr>
          <w:b/>
          <w:sz w:val="26"/>
          <w:szCs w:val="26"/>
        </w:rPr>
        <w:t>«01 1 02 С1 21590 мероприятия по предупреждению распространения, профилактика, диагностика и лечение от новой коронавирусной инфекции»</w:t>
      </w:r>
    </w:p>
    <w:p w:rsidR="00764B5A" w:rsidRPr="00764B5A" w:rsidRDefault="00764B5A" w:rsidP="00764B5A">
      <w:pPr>
        <w:rPr>
          <w:sz w:val="26"/>
          <w:szCs w:val="26"/>
        </w:rPr>
      </w:pPr>
      <w:r w:rsidRPr="00764B5A">
        <w:rPr>
          <w:sz w:val="26"/>
          <w:szCs w:val="26"/>
        </w:rPr>
        <w:t xml:space="preserve">         По данной целевой статье отражаются расходы бюджета городского округа на проведение мероприятий по предупреждению распространения, профилактика, диагностика и лечение от новой коронавирусной инфекции в </w:t>
      </w:r>
      <w:r w:rsidRPr="00764B5A">
        <w:rPr>
          <w:bCs/>
          <w:kern w:val="32"/>
          <w:sz w:val="26"/>
          <w:szCs w:val="26"/>
        </w:rPr>
        <w:t>муниципальных школах-детских садах, школах начальных, неполных средних и средних</w:t>
      </w:r>
      <w:r w:rsidRPr="00764B5A">
        <w:rPr>
          <w:sz w:val="26"/>
          <w:szCs w:val="26"/>
        </w:rPr>
        <w:t xml:space="preserve"> .</w:t>
      </w:r>
    </w:p>
    <w:p w:rsidR="00083522" w:rsidRPr="0040427F" w:rsidRDefault="00083522" w:rsidP="00083522">
      <w:pPr>
        <w:jc w:val="both"/>
        <w:rPr>
          <w:sz w:val="26"/>
          <w:szCs w:val="26"/>
        </w:rPr>
      </w:pPr>
    </w:p>
    <w:p w:rsidR="00083522" w:rsidRDefault="002917E7" w:rsidP="003B322A">
      <w:pPr>
        <w:jc w:val="center"/>
        <w:rPr>
          <w:b/>
          <w:sz w:val="26"/>
          <w:szCs w:val="26"/>
        </w:rPr>
      </w:pPr>
      <w:r w:rsidRPr="003B322A">
        <w:rPr>
          <w:b/>
          <w:sz w:val="26"/>
          <w:szCs w:val="26"/>
        </w:rPr>
        <w:t xml:space="preserve">«01 1 03 72510 </w:t>
      </w:r>
      <w:r w:rsidR="003B322A" w:rsidRPr="003B322A">
        <w:rPr>
          <w:b/>
          <w:sz w:val="26"/>
          <w:szCs w:val="26"/>
        </w:rPr>
        <w:t>расходы на строительство зданий общеобразователь</w:t>
      </w:r>
      <w:r w:rsidR="003B322A">
        <w:rPr>
          <w:b/>
          <w:sz w:val="26"/>
          <w:szCs w:val="26"/>
        </w:rPr>
        <w:t xml:space="preserve">ных организаций </w:t>
      </w:r>
      <w:r w:rsidR="003B322A" w:rsidRPr="003B322A">
        <w:rPr>
          <w:b/>
          <w:sz w:val="26"/>
          <w:szCs w:val="26"/>
        </w:rPr>
        <w:t>»</w:t>
      </w:r>
    </w:p>
    <w:p w:rsidR="003B322A" w:rsidRDefault="003B322A" w:rsidP="003B32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9566E1">
        <w:rPr>
          <w:sz w:val="26"/>
          <w:szCs w:val="26"/>
        </w:rPr>
        <w:t>По данной целевой статье отражаются расходы бюджета городского округа на</w:t>
      </w:r>
      <w:r>
        <w:rPr>
          <w:sz w:val="26"/>
          <w:szCs w:val="26"/>
        </w:rPr>
        <w:t xml:space="preserve"> </w:t>
      </w:r>
      <w:r w:rsidRPr="003B322A">
        <w:rPr>
          <w:sz w:val="26"/>
          <w:szCs w:val="26"/>
        </w:rPr>
        <w:t>строительство зданий общеобразовательных организаций за счет субсидии из областного бюджета.</w:t>
      </w:r>
      <w:r w:rsidR="00764B5A">
        <w:rPr>
          <w:sz w:val="26"/>
          <w:szCs w:val="26"/>
        </w:rPr>
        <w:t xml:space="preserve"> </w:t>
      </w:r>
    </w:p>
    <w:p w:rsidR="00764B5A" w:rsidRPr="003B322A" w:rsidRDefault="00764B5A" w:rsidP="003B322A">
      <w:pPr>
        <w:jc w:val="both"/>
        <w:rPr>
          <w:sz w:val="26"/>
          <w:szCs w:val="26"/>
        </w:rPr>
      </w:pPr>
    </w:p>
    <w:p w:rsidR="00764B5A" w:rsidRPr="00764B5A" w:rsidRDefault="00764B5A" w:rsidP="00764B5A">
      <w:pPr>
        <w:ind w:left="360"/>
        <w:jc w:val="center"/>
        <w:rPr>
          <w:b/>
          <w:sz w:val="26"/>
          <w:szCs w:val="26"/>
        </w:rPr>
      </w:pPr>
      <w:r w:rsidRPr="00764B5A">
        <w:rPr>
          <w:b/>
          <w:sz w:val="26"/>
          <w:szCs w:val="26"/>
        </w:rPr>
        <w:t>«77 7 С1 00190 мероприятия по предупреждению распространения, профилактика, диагностика и лечение от новой коронавирусной инфекции»</w:t>
      </w:r>
    </w:p>
    <w:p w:rsidR="00764B5A" w:rsidRDefault="00764B5A" w:rsidP="00764B5A">
      <w:pPr>
        <w:rPr>
          <w:sz w:val="26"/>
          <w:szCs w:val="26"/>
        </w:rPr>
      </w:pPr>
      <w:r w:rsidRPr="00764B5A">
        <w:rPr>
          <w:sz w:val="26"/>
          <w:szCs w:val="26"/>
        </w:rPr>
        <w:t xml:space="preserve">         По данной целевой статье отражаются расходы бюджета городского округа на проведение мероприятий по предупреждению распространения, профилактика, диагностика и лечение от новой коронавирусной инфекции в муниципальных органах власти .</w:t>
      </w:r>
    </w:p>
    <w:p w:rsidR="00764B5A" w:rsidRPr="00764B5A" w:rsidRDefault="00764B5A" w:rsidP="00764B5A">
      <w:pPr>
        <w:rPr>
          <w:sz w:val="26"/>
          <w:szCs w:val="26"/>
        </w:rPr>
      </w:pPr>
    </w:p>
    <w:p w:rsidR="00764B5A" w:rsidRPr="00764B5A" w:rsidRDefault="00764B5A" w:rsidP="00764B5A">
      <w:pPr>
        <w:ind w:left="360"/>
        <w:jc w:val="center"/>
        <w:rPr>
          <w:b/>
          <w:sz w:val="26"/>
          <w:szCs w:val="26"/>
        </w:rPr>
      </w:pPr>
      <w:r w:rsidRPr="00764B5A">
        <w:rPr>
          <w:b/>
          <w:sz w:val="26"/>
          <w:szCs w:val="26"/>
        </w:rPr>
        <w:t>«77 7 С1 00590 мероприятия по предупреждению распространения, профилактика, диагностика и лечение от новой коронавирусной инфекции»</w:t>
      </w:r>
    </w:p>
    <w:p w:rsidR="00764B5A" w:rsidRPr="00764B5A" w:rsidRDefault="00764B5A" w:rsidP="00764B5A">
      <w:pPr>
        <w:rPr>
          <w:sz w:val="26"/>
          <w:szCs w:val="26"/>
        </w:rPr>
      </w:pPr>
      <w:r w:rsidRPr="00764B5A">
        <w:rPr>
          <w:sz w:val="26"/>
          <w:szCs w:val="26"/>
        </w:rPr>
        <w:t xml:space="preserve">         По данной целевой статье отражаются расходы бюджета городского округа на проведение мероприятий по предупреждению распространения, профилактика, диагностика и лечение от новой коронавирусной инфекции в муниципальных казенных учреждениях.</w:t>
      </w:r>
    </w:p>
    <w:p w:rsidR="003B322A" w:rsidRPr="003B322A" w:rsidRDefault="003B322A" w:rsidP="003B322A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9566E1" w:rsidRPr="009566E1" w:rsidRDefault="009566E1" w:rsidP="009566E1">
      <w:pPr>
        <w:ind w:left="360"/>
        <w:jc w:val="center"/>
        <w:rPr>
          <w:b/>
          <w:sz w:val="26"/>
          <w:szCs w:val="26"/>
        </w:rPr>
      </w:pPr>
      <w:r w:rsidRPr="009566E1">
        <w:rPr>
          <w:b/>
          <w:sz w:val="26"/>
          <w:szCs w:val="26"/>
        </w:rPr>
        <w:t xml:space="preserve">«77 7 С1 </w:t>
      </w:r>
      <w:r>
        <w:rPr>
          <w:b/>
          <w:sz w:val="26"/>
          <w:szCs w:val="26"/>
        </w:rPr>
        <w:t>2</w:t>
      </w:r>
      <w:r w:rsidRPr="009566E1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00</w:t>
      </w:r>
      <w:r w:rsidRPr="009566E1">
        <w:rPr>
          <w:b/>
          <w:sz w:val="26"/>
          <w:szCs w:val="26"/>
        </w:rPr>
        <w:t>0 мероприятия по предупреждению распространения, профилактика, диагностика и лечение от новой коронавирусной инфекции»</w:t>
      </w:r>
    </w:p>
    <w:p w:rsidR="009566E1" w:rsidRDefault="009566E1" w:rsidP="009566E1">
      <w:pPr>
        <w:rPr>
          <w:sz w:val="26"/>
          <w:szCs w:val="26"/>
        </w:rPr>
      </w:pPr>
      <w:r w:rsidRPr="009566E1">
        <w:rPr>
          <w:sz w:val="26"/>
          <w:szCs w:val="26"/>
        </w:rPr>
        <w:t xml:space="preserve">         По данной целевой статье отражаются расходы бюджета городского округа на проведение мероприятий по предупреждению распространения, профилактика, диагностика и лечение от новой коронавирусной инфекции в муниципальных органах власти </w:t>
      </w:r>
      <w:r>
        <w:rPr>
          <w:sz w:val="26"/>
          <w:szCs w:val="26"/>
        </w:rPr>
        <w:t>за счет резервного фонда Правительства Нижегородской области</w:t>
      </w:r>
      <w:r w:rsidRPr="009566E1">
        <w:rPr>
          <w:sz w:val="26"/>
          <w:szCs w:val="26"/>
        </w:rPr>
        <w:t>.</w:t>
      </w:r>
    </w:p>
    <w:p w:rsidR="008E3A9E" w:rsidRDefault="008E3A9E" w:rsidP="009566E1">
      <w:pPr>
        <w:rPr>
          <w:sz w:val="26"/>
          <w:szCs w:val="26"/>
        </w:rPr>
      </w:pPr>
    </w:p>
    <w:p w:rsidR="008E3A9E" w:rsidRPr="009566E1" w:rsidRDefault="008E3A9E" w:rsidP="008E3A9E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«77 7 С2</w:t>
      </w:r>
      <w:r w:rsidRPr="009566E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7421</w:t>
      </w:r>
      <w:r w:rsidRPr="009566E1">
        <w:rPr>
          <w:b/>
          <w:sz w:val="26"/>
          <w:szCs w:val="26"/>
        </w:rPr>
        <w:t xml:space="preserve">0 </w:t>
      </w:r>
      <w:r>
        <w:rPr>
          <w:b/>
          <w:sz w:val="26"/>
          <w:szCs w:val="26"/>
        </w:rPr>
        <w:t xml:space="preserve">на возмещение затрат организаций, пострадавших от распрострпнения </w:t>
      </w:r>
      <w:r w:rsidRPr="009566E1">
        <w:rPr>
          <w:b/>
          <w:sz w:val="26"/>
          <w:szCs w:val="26"/>
        </w:rPr>
        <w:t>но</w:t>
      </w:r>
      <w:r>
        <w:rPr>
          <w:b/>
          <w:sz w:val="26"/>
          <w:szCs w:val="26"/>
        </w:rPr>
        <w:t>во</w:t>
      </w:r>
      <w:r w:rsidRPr="009566E1">
        <w:rPr>
          <w:b/>
          <w:sz w:val="26"/>
          <w:szCs w:val="26"/>
        </w:rPr>
        <w:t>й</w:t>
      </w:r>
      <w:r>
        <w:rPr>
          <w:b/>
          <w:sz w:val="26"/>
          <w:szCs w:val="26"/>
        </w:rPr>
        <w:t xml:space="preserve"> коронавирусной</w:t>
      </w:r>
      <w:r w:rsidRPr="009566E1">
        <w:rPr>
          <w:b/>
          <w:sz w:val="26"/>
          <w:szCs w:val="26"/>
        </w:rPr>
        <w:t xml:space="preserve"> инфекции</w:t>
      </w:r>
      <w:r>
        <w:rPr>
          <w:b/>
          <w:sz w:val="26"/>
          <w:szCs w:val="26"/>
        </w:rPr>
        <w:t xml:space="preserve"> (С</w:t>
      </w:r>
      <w:r>
        <w:rPr>
          <w:b/>
          <w:sz w:val="26"/>
          <w:szCs w:val="26"/>
          <w:lang w:val="en-US"/>
        </w:rPr>
        <w:t>OVID</w:t>
      </w:r>
      <w:r>
        <w:rPr>
          <w:b/>
          <w:sz w:val="26"/>
          <w:szCs w:val="26"/>
        </w:rPr>
        <w:t>-19) на оплату коммунальных услуг</w:t>
      </w:r>
      <w:r w:rsidRPr="009566E1">
        <w:rPr>
          <w:b/>
          <w:sz w:val="26"/>
          <w:szCs w:val="26"/>
        </w:rPr>
        <w:t>»</w:t>
      </w:r>
    </w:p>
    <w:p w:rsidR="008E3A9E" w:rsidRDefault="008E3A9E" w:rsidP="009566E1">
      <w:pPr>
        <w:rPr>
          <w:sz w:val="26"/>
          <w:szCs w:val="26"/>
        </w:rPr>
      </w:pPr>
      <w:r w:rsidRPr="009566E1">
        <w:rPr>
          <w:sz w:val="26"/>
          <w:szCs w:val="26"/>
        </w:rPr>
        <w:t xml:space="preserve">         По данной целевой статье отражаются расходы бюджета городского округа на</w:t>
      </w:r>
      <w:r>
        <w:rPr>
          <w:sz w:val="26"/>
          <w:szCs w:val="26"/>
        </w:rPr>
        <w:t xml:space="preserve">  возмещение затрат организаций</w:t>
      </w:r>
      <w:r w:rsidRPr="008E3A9E">
        <w:rPr>
          <w:sz w:val="26"/>
          <w:szCs w:val="26"/>
        </w:rPr>
        <w:t>, пострадавших от распростр</w:t>
      </w:r>
      <w:r>
        <w:rPr>
          <w:sz w:val="26"/>
          <w:szCs w:val="26"/>
        </w:rPr>
        <w:t>а</w:t>
      </w:r>
      <w:r w:rsidRPr="008E3A9E">
        <w:rPr>
          <w:sz w:val="26"/>
          <w:szCs w:val="26"/>
        </w:rPr>
        <w:t>нения новой коронавирусной инфекции</w:t>
      </w:r>
      <w:r>
        <w:rPr>
          <w:sz w:val="26"/>
          <w:szCs w:val="26"/>
        </w:rPr>
        <w:t>, на</w:t>
      </w:r>
      <w:r w:rsidRPr="008E3A9E">
        <w:rPr>
          <w:sz w:val="26"/>
          <w:szCs w:val="26"/>
        </w:rPr>
        <w:t xml:space="preserve"> </w:t>
      </w:r>
      <w:r>
        <w:rPr>
          <w:sz w:val="26"/>
          <w:szCs w:val="26"/>
        </w:rPr>
        <w:t>оплату коммунальных услуг за счет иных межбюджетных трансфертов из областного бюджета.</w:t>
      </w:r>
    </w:p>
    <w:p w:rsidR="008E3A9E" w:rsidRDefault="008E3A9E" w:rsidP="009566E1">
      <w:pPr>
        <w:rPr>
          <w:sz w:val="26"/>
          <w:szCs w:val="26"/>
        </w:rPr>
      </w:pPr>
    </w:p>
    <w:p w:rsidR="008E3A9E" w:rsidRPr="009566E1" w:rsidRDefault="008E3A9E" w:rsidP="008E3A9E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«77 7 С2</w:t>
      </w:r>
      <w:r w:rsidRPr="009566E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7422</w:t>
      </w:r>
      <w:r w:rsidRPr="009566E1">
        <w:rPr>
          <w:b/>
          <w:sz w:val="26"/>
          <w:szCs w:val="26"/>
        </w:rPr>
        <w:t xml:space="preserve">0 </w:t>
      </w:r>
      <w:r>
        <w:rPr>
          <w:b/>
          <w:sz w:val="26"/>
          <w:szCs w:val="26"/>
        </w:rPr>
        <w:t xml:space="preserve">на поддержку самозанятых граждан, пострадавших от распрострпнения </w:t>
      </w:r>
      <w:r w:rsidRPr="009566E1">
        <w:rPr>
          <w:b/>
          <w:sz w:val="26"/>
          <w:szCs w:val="26"/>
        </w:rPr>
        <w:t>но</w:t>
      </w:r>
      <w:r>
        <w:rPr>
          <w:b/>
          <w:sz w:val="26"/>
          <w:szCs w:val="26"/>
        </w:rPr>
        <w:t>во</w:t>
      </w:r>
      <w:r w:rsidRPr="009566E1">
        <w:rPr>
          <w:b/>
          <w:sz w:val="26"/>
          <w:szCs w:val="26"/>
        </w:rPr>
        <w:t>й</w:t>
      </w:r>
      <w:r>
        <w:rPr>
          <w:b/>
          <w:sz w:val="26"/>
          <w:szCs w:val="26"/>
        </w:rPr>
        <w:t xml:space="preserve"> коронавирусной</w:t>
      </w:r>
      <w:r w:rsidRPr="009566E1">
        <w:rPr>
          <w:b/>
          <w:sz w:val="26"/>
          <w:szCs w:val="26"/>
        </w:rPr>
        <w:t xml:space="preserve"> инфекции</w:t>
      </w:r>
      <w:r>
        <w:rPr>
          <w:b/>
          <w:sz w:val="26"/>
          <w:szCs w:val="26"/>
        </w:rPr>
        <w:t xml:space="preserve"> (С</w:t>
      </w:r>
      <w:r>
        <w:rPr>
          <w:b/>
          <w:sz w:val="26"/>
          <w:szCs w:val="26"/>
          <w:lang w:val="en-US"/>
        </w:rPr>
        <w:t>OVID</w:t>
      </w:r>
      <w:r>
        <w:rPr>
          <w:b/>
          <w:sz w:val="26"/>
          <w:szCs w:val="26"/>
        </w:rPr>
        <w:t xml:space="preserve">-19) </w:t>
      </w:r>
      <w:r w:rsidRPr="009566E1">
        <w:rPr>
          <w:b/>
          <w:sz w:val="26"/>
          <w:szCs w:val="26"/>
        </w:rPr>
        <w:t>»</w:t>
      </w:r>
    </w:p>
    <w:p w:rsidR="008E3A9E" w:rsidRDefault="008E3A9E" w:rsidP="008E3A9E">
      <w:pPr>
        <w:rPr>
          <w:sz w:val="26"/>
          <w:szCs w:val="26"/>
        </w:rPr>
      </w:pPr>
      <w:r w:rsidRPr="009566E1">
        <w:rPr>
          <w:sz w:val="26"/>
          <w:szCs w:val="26"/>
        </w:rPr>
        <w:t xml:space="preserve">         По данной целевой статье отражаются расходы бюджета городского округа на</w:t>
      </w:r>
      <w:r>
        <w:rPr>
          <w:sz w:val="26"/>
          <w:szCs w:val="26"/>
        </w:rPr>
        <w:t xml:space="preserve">  поддержку самозанятых граждан</w:t>
      </w:r>
      <w:r w:rsidRPr="008E3A9E">
        <w:rPr>
          <w:sz w:val="26"/>
          <w:szCs w:val="26"/>
        </w:rPr>
        <w:t>, пострадавших от распростр</w:t>
      </w:r>
      <w:r>
        <w:rPr>
          <w:sz w:val="26"/>
          <w:szCs w:val="26"/>
        </w:rPr>
        <w:t>а</w:t>
      </w:r>
      <w:r w:rsidRPr="008E3A9E">
        <w:rPr>
          <w:sz w:val="26"/>
          <w:szCs w:val="26"/>
        </w:rPr>
        <w:t>нения новой коронавирусной инфекции</w:t>
      </w:r>
      <w:r>
        <w:rPr>
          <w:sz w:val="26"/>
          <w:szCs w:val="26"/>
        </w:rPr>
        <w:t xml:space="preserve"> за счет иных межбюджетных трансфертов из областного бюджета.</w:t>
      </w:r>
    </w:p>
    <w:p w:rsidR="008E3A9E" w:rsidRDefault="008E3A9E" w:rsidP="009566E1">
      <w:pPr>
        <w:rPr>
          <w:sz w:val="26"/>
          <w:szCs w:val="26"/>
        </w:rPr>
      </w:pPr>
    </w:p>
    <w:p w:rsidR="008E3A9E" w:rsidRPr="009566E1" w:rsidRDefault="008E3A9E" w:rsidP="008E3A9E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«77 7 С2</w:t>
      </w:r>
      <w:r w:rsidRPr="009566E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7419</w:t>
      </w:r>
      <w:r w:rsidRPr="009566E1">
        <w:rPr>
          <w:b/>
          <w:sz w:val="26"/>
          <w:szCs w:val="26"/>
        </w:rPr>
        <w:t xml:space="preserve">0 </w:t>
      </w:r>
      <w:r>
        <w:rPr>
          <w:b/>
          <w:sz w:val="26"/>
          <w:szCs w:val="26"/>
        </w:rPr>
        <w:t xml:space="preserve">на возмещение части затрат организаций, пострадавших от распрострпнения </w:t>
      </w:r>
      <w:r w:rsidRPr="009566E1">
        <w:rPr>
          <w:b/>
          <w:sz w:val="26"/>
          <w:szCs w:val="26"/>
        </w:rPr>
        <w:t>но</w:t>
      </w:r>
      <w:r>
        <w:rPr>
          <w:b/>
          <w:sz w:val="26"/>
          <w:szCs w:val="26"/>
        </w:rPr>
        <w:t>во</w:t>
      </w:r>
      <w:r w:rsidRPr="009566E1">
        <w:rPr>
          <w:b/>
          <w:sz w:val="26"/>
          <w:szCs w:val="26"/>
        </w:rPr>
        <w:t>й</w:t>
      </w:r>
      <w:r>
        <w:rPr>
          <w:b/>
          <w:sz w:val="26"/>
          <w:szCs w:val="26"/>
        </w:rPr>
        <w:t xml:space="preserve"> коронавирусной</w:t>
      </w:r>
      <w:r w:rsidRPr="009566E1">
        <w:rPr>
          <w:b/>
          <w:sz w:val="26"/>
          <w:szCs w:val="26"/>
        </w:rPr>
        <w:t xml:space="preserve"> инфекции</w:t>
      </w:r>
      <w:r>
        <w:rPr>
          <w:b/>
          <w:sz w:val="26"/>
          <w:szCs w:val="26"/>
        </w:rPr>
        <w:t xml:space="preserve"> (С</w:t>
      </w:r>
      <w:r>
        <w:rPr>
          <w:b/>
          <w:sz w:val="26"/>
          <w:szCs w:val="26"/>
          <w:lang w:val="en-US"/>
        </w:rPr>
        <w:t>OVID</w:t>
      </w:r>
      <w:r>
        <w:rPr>
          <w:b/>
          <w:sz w:val="26"/>
          <w:szCs w:val="26"/>
        </w:rPr>
        <w:t>-19) на оплату труда работников</w:t>
      </w:r>
      <w:r w:rsidRPr="009566E1">
        <w:rPr>
          <w:b/>
          <w:sz w:val="26"/>
          <w:szCs w:val="26"/>
        </w:rPr>
        <w:t>»</w:t>
      </w:r>
    </w:p>
    <w:p w:rsidR="008E3A9E" w:rsidRDefault="008E3A9E" w:rsidP="008E3A9E">
      <w:pPr>
        <w:rPr>
          <w:sz w:val="26"/>
          <w:szCs w:val="26"/>
        </w:rPr>
      </w:pPr>
      <w:r w:rsidRPr="009566E1">
        <w:rPr>
          <w:sz w:val="26"/>
          <w:szCs w:val="26"/>
        </w:rPr>
        <w:t xml:space="preserve">         По данной целевой статье отражаются расходы бюджета городского округа на</w:t>
      </w:r>
      <w:r>
        <w:rPr>
          <w:sz w:val="26"/>
          <w:szCs w:val="26"/>
        </w:rPr>
        <w:t xml:space="preserve">  возмещение части затрат организаций</w:t>
      </w:r>
      <w:r w:rsidRPr="008E3A9E">
        <w:rPr>
          <w:sz w:val="26"/>
          <w:szCs w:val="26"/>
        </w:rPr>
        <w:t>, пострадавших от распростр</w:t>
      </w:r>
      <w:r>
        <w:rPr>
          <w:sz w:val="26"/>
          <w:szCs w:val="26"/>
        </w:rPr>
        <w:t>а</w:t>
      </w:r>
      <w:r w:rsidRPr="008E3A9E">
        <w:rPr>
          <w:sz w:val="26"/>
          <w:szCs w:val="26"/>
        </w:rPr>
        <w:t>нения новой коронавирусной инфекции</w:t>
      </w:r>
      <w:r>
        <w:rPr>
          <w:sz w:val="26"/>
          <w:szCs w:val="26"/>
        </w:rPr>
        <w:t>, на</w:t>
      </w:r>
      <w:r w:rsidRPr="008E3A9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оплату </w:t>
      </w:r>
      <w:r w:rsidR="000A49B0">
        <w:rPr>
          <w:sz w:val="26"/>
          <w:szCs w:val="26"/>
        </w:rPr>
        <w:t>труда работников</w:t>
      </w:r>
      <w:r>
        <w:rPr>
          <w:sz w:val="26"/>
          <w:szCs w:val="26"/>
        </w:rPr>
        <w:t xml:space="preserve"> за счет иных межбюджетных трансфертов из областного бюджета.</w:t>
      </w:r>
    </w:p>
    <w:p w:rsidR="00764B5A" w:rsidRDefault="00764B5A" w:rsidP="008E3A9E">
      <w:pPr>
        <w:rPr>
          <w:sz w:val="26"/>
          <w:szCs w:val="26"/>
        </w:rPr>
      </w:pPr>
    </w:p>
    <w:p w:rsidR="00764B5A" w:rsidRPr="00764B5A" w:rsidRDefault="00764B5A" w:rsidP="00764B5A">
      <w:pPr>
        <w:ind w:left="1440"/>
        <w:jc w:val="center"/>
        <w:rPr>
          <w:b/>
          <w:sz w:val="28"/>
          <w:szCs w:val="20"/>
        </w:rPr>
      </w:pPr>
      <w:r w:rsidRPr="00764B5A">
        <w:rPr>
          <w:b/>
          <w:sz w:val="28"/>
          <w:szCs w:val="20"/>
        </w:rPr>
        <w:t>«77 7 04 25090 непрограммные расходы по проектированию планировки  и межевания территории для размещения очистных сооружений»</w:t>
      </w:r>
    </w:p>
    <w:p w:rsidR="00764B5A" w:rsidRPr="00764B5A" w:rsidRDefault="00764B5A" w:rsidP="00764B5A">
      <w:pPr>
        <w:jc w:val="both"/>
        <w:rPr>
          <w:b/>
          <w:sz w:val="28"/>
          <w:szCs w:val="20"/>
          <w:highlight w:val="yellow"/>
        </w:rPr>
      </w:pPr>
      <w:r w:rsidRPr="00764B5A">
        <w:rPr>
          <w:sz w:val="26"/>
          <w:szCs w:val="26"/>
        </w:rPr>
        <w:t xml:space="preserve">         По данной целевой статье отражаются расходы бюджета городского округа на проведение мероприятий по планировке и межеванию территории для размещения очистных сооружений.</w:t>
      </w:r>
    </w:p>
    <w:p w:rsidR="002917E7" w:rsidRPr="008E3A9E" w:rsidRDefault="002917E7" w:rsidP="009566E1">
      <w:pPr>
        <w:rPr>
          <w:sz w:val="26"/>
          <w:szCs w:val="26"/>
        </w:rPr>
      </w:pPr>
    </w:p>
    <w:p w:rsidR="009566E1" w:rsidRDefault="009566E1" w:rsidP="002917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«77 7 06 7480</w:t>
      </w:r>
      <w:r w:rsidRPr="009566E1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 xml:space="preserve"> </w:t>
      </w:r>
      <w:r w:rsidR="002917E7">
        <w:rPr>
          <w:b/>
          <w:sz w:val="26"/>
          <w:szCs w:val="26"/>
        </w:rPr>
        <w:t>расходы на предоставление грантов на награждение победителей смотра-конкурса на звание «Лучшее муниципальное образование Нижегородской области в сфере благоустройства и дорожной деятельности».</w:t>
      </w:r>
    </w:p>
    <w:p w:rsidR="002917E7" w:rsidRPr="009566E1" w:rsidRDefault="002917E7" w:rsidP="002917E7">
      <w:pPr>
        <w:jc w:val="center"/>
        <w:rPr>
          <w:sz w:val="26"/>
          <w:szCs w:val="26"/>
        </w:rPr>
      </w:pPr>
      <w:r w:rsidRPr="009566E1">
        <w:rPr>
          <w:sz w:val="26"/>
          <w:szCs w:val="26"/>
        </w:rPr>
        <w:t xml:space="preserve">         По данной целевой статье отражаются расходы бюджета городского округа на</w:t>
      </w:r>
    </w:p>
    <w:p w:rsidR="00D16047" w:rsidRDefault="002917E7" w:rsidP="00083522">
      <w:pPr>
        <w:jc w:val="both"/>
        <w:rPr>
          <w:sz w:val="26"/>
          <w:szCs w:val="26"/>
        </w:rPr>
      </w:pPr>
      <w:r w:rsidRPr="002917E7">
        <w:rPr>
          <w:sz w:val="26"/>
          <w:szCs w:val="26"/>
        </w:rPr>
        <w:t>предоставление грантов на награждение победителей смотра-конкурса на звание «Лучшее муниципальное образование Нижегородской области в сфере благоустройства и дорожной деятельности</w:t>
      </w:r>
      <w:r>
        <w:rPr>
          <w:sz w:val="26"/>
          <w:szCs w:val="26"/>
        </w:rPr>
        <w:t xml:space="preserve"> за счет средств областного бюджета.</w:t>
      </w:r>
    </w:p>
    <w:p w:rsidR="002917E7" w:rsidRPr="002917E7" w:rsidRDefault="002917E7" w:rsidP="00083522">
      <w:pPr>
        <w:jc w:val="both"/>
        <w:rPr>
          <w:sz w:val="26"/>
          <w:szCs w:val="26"/>
        </w:rPr>
      </w:pPr>
    </w:p>
    <w:p w:rsidR="009C4392" w:rsidRPr="00810B66" w:rsidRDefault="00083522" w:rsidP="00083522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C4392">
        <w:rPr>
          <w:sz w:val="26"/>
          <w:szCs w:val="26"/>
        </w:rPr>
        <w:t>.</w:t>
      </w:r>
      <w:r w:rsidR="009309B2">
        <w:rPr>
          <w:sz w:val="26"/>
          <w:szCs w:val="26"/>
        </w:rPr>
        <w:t xml:space="preserve"> </w:t>
      </w:r>
      <w:r w:rsidR="009C4392" w:rsidRPr="0040427F">
        <w:rPr>
          <w:sz w:val="26"/>
          <w:szCs w:val="26"/>
        </w:rPr>
        <w:t>Начальнику отдела планирования</w:t>
      </w:r>
      <w:r>
        <w:rPr>
          <w:sz w:val="26"/>
          <w:szCs w:val="26"/>
        </w:rPr>
        <w:t xml:space="preserve"> бюджета финансового управ</w:t>
      </w:r>
      <w:r w:rsidR="009C4392">
        <w:rPr>
          <w:sz w:val="26"/>
          <w:szCs w:val="26"/>
        </w:rPr>
        <w:t xml:space="preserve">ления </w:t>
      </w:r>
      <w:r w:rsidR="009C4392" w:rsidRPr="0040427F">
        <w:rPr>
          <w:sz w:val="26"/>
          <w:szCs w:val="26"/>
        </w:rPr>
        <w:t>администрации городского округа город Шахунья (Т.В.Смирнова) довести настоящий приказ до главных распорядителей бюджетных средств.</w:t>
      </w:r>
    </w:p>
    <w:p w:rsidR="009C4392" w:rsidRDefault="00083522" w:rsidP="00083522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C4392">
        <w:rPr>
          <w:sz w:val="26"/>
          <w:szCs w:val="26"/>
        </w:rPr>
        <w:t>.</w:t>
      </w:r>
      <w:r w:rsidR="009309B2">
        <w:rPr>
          <w:sz w:val="26"/>
          <w:szCs w:val="26"/>
        </w:rPr>
        <w:t xml:space="preserve"> </w:t>
      </w:r>
      <w:r w:rsidR="009C4392" w:rsidRPr="0040427F">
        <w:rPr>
          <w:sz w:val="26"/>
          <w:szCs w:val="26"/>
        </w:rPr>
        <w:t>Контроль за выполнением настоящего приказа оставляю за собой.</w:t>
      </w:r>
    </w:p>
    <w:p w:rsidR="00764B5A" w:rsidRDefault="00764B5A" w:rsidP="00083522">
      <w:pPr>
        <w:jc w:val="both"/>
        <w:rPr>
          <w:sz w:val="26"/>
          <w:szCs w:val="26"/>
        </w:rPr>
      </w:pPr>
    </w:p>
    <w:p w:rsidR="00764B5A" w:rsidRDefault="00764B5A" w:rsidP="00083522">
      <w:pPr>
        <w:jc w:val="both"/>
        <w:rPr>
          <w:sz w:val="26"/>
          <w:szCs w:val="26"/>
        </w:rPr>
      </w:pPr>
    </w:p>
    <w:p w:rsidR="00764B5A" w:rsidRPr="0040427F" w:rsidRDefault="00764B5A" w:rsidP="00083522">
      <w:pPr>
        <w:jc w:val="both"/>
        <w:rPr>
          <w:sz w:val="26"/>
          <w:szCs w:val="26"/>
        </w:rPr>
      </w:pPr>
    </w:p>
    <w:p w:rsidR="009C4392" w:rsidRPr="0040427F" w:rsidRDefault="009C4392" w:rsidP="00083522">
      <w:pPr>
        <w:jc w:val="both"/>
        <w:rPr>
          <w:sz w:val="26"/>
          <w:szCs w:val="26"/>
        </w:rPr>
      </w:pPr>
    </w:p>
    <w:p w:rsidR="00E604BC" w:rsidRDefault="009C4392" w:rsidP="00F01FA9">
      <w:pPr>
        <w:jc w:val="both"/>
      </w:pPr>
      <w:r w:rsidRPr="0040427F">
        <w:rPr>
          <w:sz w:val="26"/>
          <w:szCs w:val="26"/>
        </w:rPr>
        <w:t xml:space="preserve">Начальник финансового управления                        </w:t>
      </w:r>
      <w:r w:rsidR="009309B2">
        <w:rPr>
          <w:sz w:val="26"/>
          <w:szCs w:val="26"/>
        </w:rPr>
        <w:tab/>
      </w:r>
      <w:r w:rsidR="009309B2">
        <w:rPr>
          <w:sz w:val="26"/>
          <w:szCs w:val="26"/>
        </w:rPr>
        <w:tab/>
      </w:r>
      <w:r w:rsidR="009309B2">
        <w:rPr>
          <w:sz w:val="26"/>
          <w:szCs w:val="26"/>
        </w:rPr>
        <w:tab/>
        <w:t xml:space="preserve">          </w:t>
      </w:r>
      <w:r w:rsidRPr="0040427F">
        <w:rPr>
          <w:sz w:val="26"/>
          <w:szCs w:val="26"/>
        </w:rPr>
        <w:t>С.В.Смирнова</w:t>
      </w:r>
    </w:p>
    <w:sectPr w:rsidR="00E604BC" w:rsidSect="001417A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01B2"/>
    <w:multiLevelType w:val="hybridMultilevel"/>
    <w:tmpl w:val="0484848C"/>
    <w:lvl w:ilvl="0" w:tplc="3000DB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DA63F7"/>
    <w:multiLevelType w:val="hybridMultilevel"/>
    <w:tmpl w:val="210E9A84"/>
    <w:lvl w:ilvl="0" w:tplc="9C58793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6E"/>
    <w:rsid w:val="00083522"/>
    <w:rsid w:val="000A49B0"/>
    <w:rsid w:val="000E171D"/>
    <w:rsid w:val="001B3A88"/>
    <w:rsid w:val="0027738A"/>
    <w:rsid w:val="002917E7"/>
    <w:rsid w:val="002A6EC6"/>
    <w:rsid w:val="00375527"/>
    <w:rsid w:val="00394657"/>
    <w:rsid w:val="003B322A"/>
    <w:rsid w:val="0051506E"/>
    <w:rsid w:val="005A7BB9"/>
    <w:rsid w:val="005B4C55"/>
    <w:rsid w:val="00627742"/>
    <w:rsid w:val="006B34CC"/>
    <w:rsid w:val="006B3DD4"/>
    <w:rsid w:val="006D1D38"/>
    <w:rsid w:val="00764B5A"/>
    <w:rsid w:val="007F3CD9"/>
    <w:rsid w:val="0085196F"/>
    <w:rsid w:val="008E3A9E"/>
    <w:rsid w:val="009309B2"/>
    <w:rsid w:val="009566E1"/>
    <w:rsid w:val="009A516E"/>
    <w:rsid w:val="009C4392"/>
    <w:rsid w:val="00A05CFC"/>
    <w:rsid w:val="00AA19CB"/>
    <w:rsid w:val="00BC7882"/>
    <w:rsid w:val="00BF449C"/>
    <w:rsid w:val="00D16047"/>
    <w:rsid w:val="00D23371"/>
    <w:rsid w:val="00DC498D"/>
    <w:rsid w:val="00DF06EC"/>
    <w:rsid w:val="00E604BC"/>
    <w:rsid w:val="00E64C95"/>
    <w:rsid w:val="00E9419D"/>
    <w:rsid w:val="00F01FA9"/>
    <w:rsid w:val="00F07ED5"/>
    <w:rsid w:val="00FC609D"/>
    <w:rsid w:val="00FE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BB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9C43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3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BB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9C43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3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Куков Евгений Валерьевич</dc:creator>
  <cp:keywords/>
  <dc:description/>
  <cp:lastModifiedBy>Смирнова Татьяна Викторовна</cp:lastModifiedBy>
  <cp:revision>30</cp:revision>
  <cp:lastPrinted>2020-05-25T10:26:00Z</cp:lastPrinted>
  <dcterms:created xsi:type="dcterms:W3CDTF">2016-11-29T11:50:00Z</dcterms:created>
  <dcterms:modified xsi:type="dcterms:W3CDTF">2020-05-25T10:26:00Z</dcterms:modified>
</cp:coreProperties>
</file>