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00BD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6100BD">
        <w:rPr>
          <w:sz w:val="26"/>
          <w:szCs w:val="26"/>
          <w:u w:val="single"/>
        </w:rPr>
        <w:t>135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6100BD" w:rsidRDefault="006100BD" w:rsidP="006100BD">
      <w:pPr>
        <w:rPr>
          <w:sz w:val="26"/>
          <w:szCs w:val="26"/>
        </w:rPr>
      </w:pPr>
      <w:r w:rsidRPr="006100BD">
        <w:rPr>
          <w:sz w:val="26"/>
          <w:szCs w:val="26"/>
        </w:rPr>
        <w:pict>
          <v:line id="_x0000_s1028" style="position:absolute;flip:y;z-index:251661312" from="-1in,19.9pt" to="-1in,19.9pt">
            <w10:wrap type="topAndBottom"/>
          </v:line>
        </w:pict>
      </w:r>
      <w:r w:rsidRPr="006100BD">
        <w:rPr>
          <w:sz w:val="26"/>
          <w:szCs w:val="26"/>
        </w:rPr>
        <w:pict>
          <v:line id="_x0000_s1027" style="position:absolute;z-index:251660288" from="-84.85pt,14.1pt" to="-84.85pt,14.1pt" o:allowincell="f">
            <w10:wrap type="topAndBottom"/>
          </v:line>
        </w:pict>
      </w:r>
      <w:r w:rsidRPr="006100BD">
        <w:rPr>
          <w:sz w:val="26"/>
          <w:szCs w:val="26"/>
        </w:rPr>
        <w:pict>
          <v:line id="_x0000_s1026" style="position:absolute;z-index:251659264" from="-84.85pt,14.1pt" to="-84.85pt,14.1pt" o:allowincell="f">
            <w10:wrap type="topAndBottom"/>
          </v:line>
        </w:pict>
      </w:r>
      <w:r w:rsidRPr="006100BD">
        <w:rPr>
          <w:sz w:val="26"/>
          <w:szCs w:val="26"/>
        </w:rPr>
        <w:t xml:space="preserve">О реализации полномочий в сфере </w:t>
      </w:r>
    </w:p>
    <w:p w:rsidR="006100BD" w:rsidRPr="006100BD" w:rsidRDefault="006100BD" w:rsidP="006100BD">
      <w:pPr>
        <w:rPr>
          <w:sz w:val="26"/>
          <w:szCs w:val="26"/>
        </w:rPr>
      </w:pPr>
      <w:r w:rsidRPr="006100BD">
        <w:rPr>
          <w:sz w:val="26"/>
          <w:szCs w:val="26"/>
        </w:rPr>
        <w:t>похоронного дела</w:t>
      </w:r>
    </w:p>
    <w:p w:rsidR="006100BD" w:rsidRPr="006100BD" w:rsidRDefault="006100BD" w:rsidP="006100BD">
      <w:pPr>
        <w:rPr>
          <w:sz w:val="26"/>
          <w:szCs w:val="26"/>
        </w:rPr>
      </w:pPr>
    </w:p>
    <w:p w:rsidR="006100BD" w:rsidRPr="006100BD" w:rsidRDefault="006100BD" w:rsidP="006100BD">
      <w:pPr>
        <w:jc w:val="both"/>
        <w:rPr>
          <w:sz w:val="26"/>
          <w:szCs w:val="26"/>
        </w:rPr>
      </w:pPr>
    </w:p>
    <w:p w:rsidR="006100BD" w:rsidRPr="006100BD" w:rsidRDefault="006100BD" w:rsidP="006100BD">
      <w:pPr>
        <w:tabs>
          <w:tab w:val="left" w:pos="993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6100BD">
        <w:rPr>
          <w:sz w:val="26"/>
          <w:szCs w:val="26"/>
        </w:rPr>
        <w:t>В соответствии с Протоколом совещания Губернатора Нижегородской области с главами местного самоуправления и главами администраций муниципальных районов и городских округов Нижегородской области от 1 апреля 2020 г. № СЛ-001-173350/20:</w:t>
      </w:r>
    </w:p>
    <w:p w:rsidR="006100BD" w:rsidRPr="006100BD" w:rsidRDefault="006100BD" w:rsidP="006100BD">
      <w:pPr>
        <w:pStyle w:val="ab"/>
        <w:numPr>
          <w:ilvl w:val="0"/>
          <w:numId w:val="40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неблагоприятной обстановкой и распространением новой </w:t>
      </w:r>
      <w:proofErr w:type="spellStart"/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(</w:t>
      </w:r>
      <w:proofErr w:type="spellStart"/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>covid</w:t>
      </w:r>
      <w:proofErr w:type="spellEnd"/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>-19) на территории городского округа город Шахунья, а также с обеспечением проведения процедур прощания и похорон (погребение) рекомендовать:</w:t>
      </w:r>
    </w:p>
    <w:p w:rsidR="006100BD" w:rsidRPr="006100BD" w:rsidRDefault="006100BD" w:rsidP="006100BD">
      <w:pPr>
        <w:pStyle w:val="ab"/>
        <w:numPr>
          <w:ilvl w:val="1"/>
          <w:numId w:val="40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 ограничить посещение кладбищ на территории городского округа город Шахунья в период с 15 апреля до 30 апреля 2020 года (за исключением ритуальных услуг по захоронению), согласно приложению.</w:t>
      </w:r>
    </w:p>
    <w:p w:rsidR="006100BD" w:rsidRPr="006100BD" w:rsidRDefault="006100BD" w:rsidP="006100BD">
      <w:pPr>
        <w:pStyle w:val="ab"/>
        <w:numPr>
          <w:ilvl w:val="0"/>
          <w:numId w:val="40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распоряжение вступает в силу с момента подписания.</w:t>
      </w:r>
    </w:p>
    <w:p w:rsidR="006100BD" w:rsidRPr="006100BD" w:rsidRDefault="006100BD" w:rsidP="006100BD">
      <w:pPr>
        <w:pStyle w:val="ab"/>
        <w:numPr>
          <w:ilvl w:val="0"/>
          <w:numId w:val="40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размесить настоящее распоряжение на официальном сайте администрации и в газете «Знамя Труда».</w:t>
      </w:r>
    </w:p>
    <w:p w:rsidR="006100BD" w:rsidRPr="006100BD" w:rsidRDefault="006100BD" w:rsidP="006100BD">
      <w:pPr>
        <w:pStyle w:val="ab"/>
        <w:numPr>
          <w:ilvl w:val="0"/>
          <w:numId w:val="40"/>
        </w:numPr>
        <w:tabs>
          <w:tab w:val="left" w:pos="993"/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администрации, начальника управления по 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00BD">
        <w:rPr>
          <w:rFonts w:ascii="Times New Roman" w:eastAsia="Times New Roman" w:hAnsi="Times New Roman" w:cs="Times New Roman"/>
          <w:sz w:val="26"/>
          <w:szCs w:val="26"/>
          <w:lang w:eastAsia="ru-RU"/>
        </w:rPr>
        <w:t>с территориями и благоустройству администрации городского округа город Шахунья Нижегородской области Софронова Ю. А.</w:t>
      </w:r>
    </w:p>
    <w:p w:rsidR="00CB78B6" w:rsidRDefault="00CB78B6" w:rsidP="004D2212">
      <w:pPr>
        <w:jc w:val="both"/>
        <w:rPr>
          <w:sz w:val="26"/>
          <w:szCs w:val="26"/>
        </w:rPr>
      </w:pPr>
    </w:p>
    <w:p w:rsidR="006100BD" w:rsidRDefault="006100BD" w:rsidP="004D2212">
      <w:pPr>
        <w:jc w:val="both"/>
        <w:rPr>
          <w:sz w:val="26"/>
          <w:szCs w:val="26"/>
        </w:rPr>
      </w:pPr>
    </w:p>
    <w:p w:rsidR="006100BD" w:rsidRPr="00867BA7" w:rsidRDefault="006100BD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6100BD" w:rsidRDefault="006100BD" w:rsidP="006100B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100BD" w:rsidRPr="006100BD" w:rsidRDefault="006100BD" w:rsidP="006100BD">
      <w:pPr>
        <w:ind w:left="5954"/>
        <w:jc w:val="center"/>
        <w:rPr>
          <w:b/>
          <w:caps/>
          <w:sz w:val="26"/>
          <w:szCs w:val="26"/>
        </w:rPr>
      </w:pPr>
      <w:r w:rsidRPr="006100BD">
        <w:rPr>
          <w:sz w:val="26"/>
          <w:szCs w:val="26"/>
        </w:rPr>
        <w:lastRenderedPageBreak/>
        <w:t>Приложение</w:t>
      </w:r>
    </w:p>
    <w:p w:rsidR="006100BD" w:rsidRPr="006100BD" w:rsidRDefault="006100BD" w:rsidP="006100BD">
      <w:pPr>
        <w:ind w:left="5954"/>
        <w:jc w:val="center"/>
        <w:rPr>
          <w:b/>
          <w:caps/>
          <w:sz w:val="26"/>
          <w:szCs w:val="26"/>
        </w:rPr>
      </w:pPr>
      <w:r w:rsidRPr="006100BD">
        <w:rPr>
          <w:sz w:val="26"/>
          <w:szCs w:val="26"/>
        </w:rPr>
        <w:t>к распоряжению администрации</w:t>
      </w:r>
    </w:p>
    <w:p w:rsidR="006100BD" w:rsidRPr="006100BD" w:rsidRDefault="006100BD" w:rsidP="006100BD">
      <w:pPr>
        <w:ind w:left="5954"/>
        <w:jc w:val="center"/>
        <w:rPr>
          <w:b/>
          <w:caps/>
          <w:sz w:val="26"/>
          <w:szCs w:val="26"/>
        </w:rPr>
      </w:pPr>
      <w:r w:rsidRPr="006100BD">
        <w:rPr>
          <w:sz w:val="26"/>
          <w:szCs w:val="26"/>
        </w:rPr>
        <w:t>городского округа город Шахунья</w:t>
      </w:r>
    </w:p>
    <w:p w:rsidR="006100BD" w:rsidRPr="006100BD" w:rsidRDefault="006100BD" w:rsidP="006100BD">
      <w:pPr>
        <w:ind w:left="5954"/>
        <w:jc w:val="center"/>
        <w:rPr>
          <w:b/>
          <w:caps/>
          <w:sz w:val="26"/>
          <w:szCs w:val="26"/>
        </w:rPr>
      </w:pPr>
      <w:r w:rsidRPr="006100BD">
        <w:rPr>
          <w:sz w:val="26"/>
          <w:szCs w:val="26"/>
        </w:rPr>
        <w:t>Нижегородской области</w:t>
      </w:r>
    </w:p>
    <w:p w:rsidR="006100BD" w:rsidRPr="006100BD" w:rsidRDefault="006100BD" w:rsidP="006100BD">
      <w:pPr>
        <w:ind w:left="5954"/>
        <w:jc w:val="center"/>
        <w:rPr>
          <w:b/>
          <w:caps/>
          <w:sz w:val="26"/>
          <w:szCs w:val="26"/>
        </w:rPr>
      </w:pPr>
      <w:r w:rsidRPr="006100BD">
        <w:rPr>
          <w:sz w:val="26"/>
          <w:szCs w:val="26"/>
        </w:rPr>
        <w:t xml:space="preserve">от </w:t>
      </w:r>
      <w:r w:rsidRPr="006100BD">
        <w:rPr>
          <w:sz w:val="26"/>
          <w:szCs w:val="26"/>
        </w:rPr>
        <w:t>15.04.2020 г.</w:t>
      </w:r>
      <w:r w:rsidRPr="006100BD">
        <w:rPr>
          <w:sz w:val="26"/>
          <w:szCs w:val="26"/>
        </w:rPr>
        <w:t xml:space="preserve"> № </w:t>
      </w:r>
      <w:r w:rsidRPr="006100BD">
        <w:rPr>
          <w:sz w:val="26"/>
          <w:szCs w:val="26"/>
        </w:rPr>
        <w:t>135-р</w:t>
      </w:r>
    </w:p>
    <w:p w:rsidR="006100BD" w:rsidRDefault="006100BD" w:rsidP="006100BD">
      <w:pPr>
        <w:jc w:val="right"/>
        <w:rPr>
          <w:b/>
          <w:caps/>
        </w:rPr>
      </w:pPr>
    </w:p>
    <w:p w:rsidR="006100BD" w:rsidRPr="006100BD" w:rsidRDefault="006100BD" w:rsidP="006100BD">
      <w:pPr>
        <w:jc w:val="center"/>
        <w:rPr>
          <w:b/>
          <w:caps/>
          <w:sz w:val="26"/>
          <w:szCs w:val="26"/>
        </w:rPr>
      </w:pPr>
      <w:r w:rsidRPr="006100BD">
        <w:rPr>
          <w:sz w:val="26"/>
          <w:szCs w:val="26"/>
        </w:rPr>
        <w:t>Перечень кладбищ</w:t>
      </w:r>
    </w:p>
    <w:p w:rsidR="006100BD" w:rsidRPr="006100BD" w:rsidRDefault="006100BD" w:rsidP="006100BD">
      <w:pPr>
        <w:jc w:val="center"/>
        <w:rPr>
          <w:b/>
          <w:caps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252"/>
        <w:gridCol w:w="3544"/>
      </w:tblGrid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jc w:val="center"/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 xml:space="preserve">№ </w:t>
            </w:r>
            <w:proofErr w:type="gramStart"/>
            <w:r w:rsidRPr="006100BD">
              <w:rPr>
                <w:sz w:val="26"/>
                <w:szCs w:val="26"/>
              </w:rPr>
              <w:t>п</w:t>
            </w:r>
            <w:proofErr w:type="gramEnd"/>
            <w:r w:rsidRPr="006100BD">
              <w:rPr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jc w:val="center"/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Наименование кладбищ</w:t>
            </w:r>
          </w:p>
          <w:p w:rsidR="006100BD" w:rsidRPr="006100BD" w:rsidRDefault="006100BD" w:rsidP="00034DCB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3544" w:type="dxa"/>
          </w:tcPr>
          <w:p w:rsidR="006100BD" w:rsidRPr="006100BD" w:rsidRDefault="006100BD" w:rsidP="00034DCB">
            <w:pPr>
              <w:jc w:val="center"/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Примечание</w:t>
            </w: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пос. Красный Кирпичник (2)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общее, мусульманское</w:t>
            </w: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пос. Лужайки (2)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старое, новое</w:t>
            </w: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р.п</w:t>
            </w:r>
            <w:proofErr w:type="spellEnd"/>
            <w:r w:rsidRPr="006100BD">
              <w:rPr>
                <w:sz w:val="26"/>
                <w:szCs w:val="26"/>
              </w:rPr>
              <w:t xml:space="preserve">. </w:t>
            </w:r>
            <w:proofErr w:type="spellStart"/>
            <w:r w:rsidRPr="006100BD">
              <w:rPr>
                <w:sz w:val="26"/>
                <w:szCs w:val="26"/>
              </w:rPr>
              <w:t>Вахтан</w:t>
            </w:r>
            <w:proofErr w:type="spellEnd"/>
            <w:r w:rsidRPr="006100BD">
              <w:rPr>
                <w:sz w:val="26"/>
                <w:szCs w:val="26"/>
              </w:rPr>
              <w:t xml:space="preserve"> (2)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общее, мусульманское</w:t>
            </w: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р.п</w:t>
            </w:r>
            <w:proofErr w:type="spellEnd"/>
            <w:r w:rsidRPr="006100BD">
              <w:rPr>
                <w:sz w:val="26"/>
                <w:szCs w:val="26"/>
              </w:rPr>
              <w:t xml:space="preserve">. </w:t>
            </w:r>
            <w:proofErr w:type="spellStart"/>
            <w:r w:rsidRPr="006100BD">
              <w:rPr>
                <w:sz w:val="26"/>
                <w:szCs w:val="26"/>
              </w:rPr>
              <w:t>Сява</w:t>
            </w:r>
            <w:proofErr w:type="spellEnd"/>
            <w:r w:rsidRPr="006100BD">
              <w:rPr>
                <w:sz w:val="26"/>
                <w:szCs w:val="26"/>
              </w:rPr>
              <w:t xml:space="preserve"> (2)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старое, новое</w:t>
            </w: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с. Хмелевицы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Пяткинское</w:t>
            </w:r>
            <w:proofErr w:type="spellEnd"/>
            <w:r w:rsidRPr="006100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7.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Фадькинское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8.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Извальское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9.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с. Большое Широкое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10.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Синчуважское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11.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Зотиковское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12.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Щербажское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13.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Шерстневское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14.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с. Черное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15.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д. Андрианово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16.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 xml:space="preserve">с. </w:t>
            </w:r>
            <w:proofErr w:type="spellStart"/>
            <w:r w:rsidRPr="006100BD">
              <w:rPr>
                <w:sz w:val="26"/>
                <w:szCs w:val="26"/>
              </w:rPr>
              <w:t>Верховское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17.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18.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Отломское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19.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д. Петрово</w:t>
            </w:r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  <w:tr w:rsidR="006100BD" w:rsidRPr="006100BD" w:rsidTr="006100BD">
        <w:trPr>
          <w:jc w:val="center"/>
        </w:trPr>
        <w:tc>
          <w:tcPr>
            <w:tcW w:w="959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r w:rsidRPr="006100BD">
              <w:rPr>
                <w:sz w:val="26"/>
                <w:szCs w:val="26"/>
              </w:rPr>
              <w:t>20.</w:t>
            </w:r>
          </w:p>
        </w:tc>
        <w:tc>
          <w:tcPr>
            <w:tcW w:w="4252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  <w:proofErr w:type="spellStart"/>
            <w:r w:rsidRPr="006100BD">
              <w:rPr>
                <w:sz w:val="26"/>
                <w:szCs w:val="26"/>
              </w:rPr>
              <w:t>Малопристанское</w:t>
            </w:r>
            <w:proofErr w:type="spellEnd"/>
          </w:p>
        </w:tc>
        <w:tc>
          <w:tcPr>
            <w:tcW w:w="3544" w:type="dxa"/>
          </w:tcPr>
          <w:p w:rsidR="006100BD" w:rsidRPr="006100BD" w:rsidRDefault="006100BD" w:rsidP="00034DCB">
            <w:pPr>
              <w:rPr>
                <w:b/>
                <w:caps/>
                <w:sz w:val="26"/>
                <w:szCs w:val="26"/>
              </w:rPr>
            </w:pPr>
          </w:p>
        </w:tc>
      </w:tr>
    </w:tbl>
    <w:p w:rsidR="006100BD" w:rsidRPr="006B2221" w:rsidRDefault="006100BD" w:rsidP="006100BD">
      <w:pPr>
        <w:jc w:val="center"/>
      </w:pPr>
    </w:p>
    <w:p w:rsidR="00D959B1" w:rsidRDefault="00D959B1" w:rsidP="001F4BCD">
      <w:pPr>
        <w:jc w:val="both"/>
        <w:rPr>
          <w:sz w:val="22"/>
          <w:szCs w:val="22"/>
        </w:rPr>
      </w:pPr>
    </w:p>
    <w:p w:rsidR="006100BD" w:rsidRPr="006100BD" w:rsidRDefault="006100BD" w:rsidP="006100B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6100BD" w:rsidRPr="006100BD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DF" w:rsidRDefault="007F4EDF">
      <w:r>
        <w:separator/>
      </w:r>
    </w:p>
  </w:endnote>
  <w:endnote w:type="continuationSeparator" w:id="0">
    <w:p w:rsidR="007F4EDF" w:rsidRDefault="007F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DF" w:rsidRDefault="007F4EDF">
      <w:r>
        <w:separator/>
      </w:r>
    </w:p>
  </w:footnote>
  <w:footnote w:type="continuationSeparator" w:id="0">
    <w:p w:rsidR="007F4EDF" w:rsidRDefault="007F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0C0F96"/>
    <w:multiLevelType w:val="multilevel"/>
    <w:tmpl w:val="F9DE4D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063A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1B4F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00BD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7F4EDF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4E27-1230-41EC-8313-0751A627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2020-04-15T06:52:00Z</cp:lastPrinted>
  <dcterms:created xsi:type="dcterms:W3CDTF">2020-04-15T06:53:00Z</dcterms:created>
  <dcterms:modified xsi:type="dcterms:W3CDTF">2020-04-15T06:53:00Z</dcterms:modified>
</cp:coreProperties>
</file>