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361C0">
        <w:rPr>
          <w:sz w:val="26"/>
          <w:szCs w:val="26"/>
          <w:u w:val="single"/>
        </w:rPr>
        <w:t>31</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7361C0">
        <w:rPr>
          <w:sz w:val="26"/>
          <w:szCs w:val="26"/>
          <w:u w:val="single"/>
        </w:rPr>
        <w:t>97</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7361C0" w:rsidRPr="004D600E" w:rsidRDefault="007361C0" w:rsidP="007361C0">
      <w:pPr>
        <w:jc w:val="center"/>
        <w:rPr>
          <w:b/>
          <w:sz w:val="26"/>
          <w:szCs w:val="26"/>
        </w:rPr>
      </w:pPr>
      <w:r w:rsidRPr="004D600E">
        <w:rPr>
          <w:b/>
          <w:sz w:val="26"/>
          <w:szCs w:val="26"/>
        </w:rPr>
        <w:t xml:space="preserve">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город Шахунья </w:t>
      </w:r>
      <w:r>
        <w:rPr>
          <w:b/>
          <w:sz w:val="26"/>
          <w:szCs w:val="26"/>
        </w:rPr>
        <w:t>Нижегородской области на 2020</w:t>
      </w:r>
      <w:r w:rsidRPr="004D600E">
        <w:rPr>
          <w:b/>
          <w:sz w:val="26"/>
          <w:szCs w:val="26"/>
        </w:rPr>
        <w:t xml:space="preserve"> год</w:t>
      </w:r>
    </w:p>
    <w:p w:rsidR="007361C0" w:rsidRDefault="007361C0" w:rsidP="007361C0">
      <w:pPr>
        <w:jc w:val="center"/>
        <w:rPr>
          <w:b/>
          <w:sz w:val="26"/>
          <w:szCs w:val="26"/>
        </w:rPr>
      </w:pPr>
    </w:p>
    <w:p w:rsidR="007361C0" w:rsidRPr="004D600E" w:rsidRDefault="007361C0" w:rsidP="007361C0">
      <w:pPr>
        <w:jc w:val="center"/>
        <w:rPr>
          <w:b/>
          <w:sz w:val="26"/>
          <w:szCs w:val="26"/>
        </w:rPr>
      </w:pPr>
    </w:p>
    <w:p w:rsidR="007361C0" w:rsidRPr="004D600E" w:rsidRDefault="007361C0" w:rsidP="007361C0">
      <w:pPr>
        <w:widowControl w:val="0"/>
        <w:autoSpaceDE w:val="0"/>
        <w:autoSpaceDN w:val="0"/>
        <w:adjustRightInd w:val="0"/>
        <w:spacing w:line="360" w:lineRule="auto"/>
        <w:ind w:firstLine="709"/>
        <w:jc w:val="both"/>
        <w:rPr>
          <w:sz w:val="26"/>
          <w:szCs w:val="26"/>
        </w:rPr>
      </w:pPr>
      <w:r w:rsidRPr="004D600E">
        <w:rPr>
          <w:sz w:val="26"/>
          <w:szCs w:val="26"/>
        </w:rPr>
        <w:t>В соответствии с частью 1 статьи 8.2 Федерального закона от 26 декабря 2008 года №</w:t>
      </w:r>
      <w:r>
        <w:rPr>
          <w:sz w:val="26"/>
          <w:szCs w:val="26"/>
        </w:rPr>
        <w:t xml:space="preserve"> </w:t>
      </w:r>
      <w:r w:rsidRPr="004D600E">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земельным законодательством администрация </w:t>
      </w:r>
      <w:r>
        <w:rPr>
          <w:sz w:val="26"/>
          <w:szCs w:val="26"/>
        </w:rPr>
        <w:t>городского округа город Шахунья</w:t>
      </w:r>
      <w:r w:rsidRPr="004D600E">
        <w:rPr>
          <w:sz w:val="26"/>
          <w:szCs w:val="26"/>
        </w:rPr>
        <w:t xml:space="preserve"> Нижегородской области </w:t>
      </w:r>
      <w:r>
        <w:rPr>
          <w:sz w:val="26"/>
          <w:szCs w:val="26"/>
        </w:rPr>
        <w:t xml:space="preserve"> </w:t>
      </w:r>
      <w:proofErr w:type="gramStart"/>
      <w:r w:rsidRPr="007361C0">
        <w:rPr>
          <w:b/>
          <w:sz w:val="26"/>
          <w:szCs w:val="26"/>
        </w:rPr>
        <w:t>п</w:t>
      </w:r>
      <w:proofErr w:type="gramEnd"/>
      <w:r>
        <w:rPr>
          <w:b/>
          <w:sz w:val="26"/>
          <w:szCs w:val="26"/>
        </w:rPr>
        <w:t xml:space="preserve"> </w:t>
      </w:r>
      <w:r w:rsidRPr="007361C0">
        <w:rPr>
          <w:b/>
          <w:sz w:val="26"/>
          <w:szCs w:val="26"/>
        </w:rPr>
        <w:t>о</w:t>
      </w:r>
      <w:r>
        <w:rPr>
          <w:b/>
          <w:sz w:val="26"/>
          <w:szCs w:val="26"/>
        </w:rPr>
        <w:t xml:space="preserve"> </w:t>
      </w:r>
      <w:r w:rsidRPr="007361C0">
        <w:rPr>
          <w:b/>
          <w:sz w:val="26"/>
          <w:szCs w:val="26"/>
        </w:rPr>
        <w:t>с</w:t>
      </w:r>
      <w:r>
        <w:rPr>
          <w:b/>
          <w:sz w:val="26"/>
          <w:szCs w:val="26"/>
        </w:rPr>
        <w:t xml:space="preserve"> </w:t>
      </w:r>
      <w:r w:rsidRPr="007361C0">
        <w:rPr>
          <w:b/>
          <w:sz w:val="26"/>
          <w:szCs w:val="26"/>
        </w:rPr>
        <w:t>т</w:t>
      </w:r>
      <w:r>
        <w:rPr>
          <w:b/>
          <w:sz w:val="26"/>
          <w:szCs w:val="26"/>
        </w:rPr>
        <w:t xml:space="preserve"> </w:t>
      </w:r>
      <w:r w:rsidRPr="007361C0">
        <w:rPr>
          <w:b/>
          <w:sz w:val="26"/>
          <w:szCs w:val="26"/>
        </w:rPr>
        <w:t>а</w:t>
      </w:r>
      <w:r>
        <w:rPr>
          <w:b/>
          <w:sz w:val="26"/>
          <w:szCs w:val="26"/>
        </w:rPr>
        <w:t xml:space="preserve"> </w:t>
      </w:r>
      <w:r w:rsidRPr="007361C0">
        <w:rPr>
          <w:b/>
          <w:sz w:val="26"/>
          <w:szCs w:val="26"/>
        </w:rPr>
        <w:t>н</w:t>
      </w:r>
      <w:r>
        <w:rPr>
          <w:b/>
          <w:sz w:val="26"/>
          <w:szCs w:val="26"/>
        </w:rPr>
        <w:t xml:space="preserve"> </w:t>
      </w:r>
      <w:r w:rsidRPr="007361C0">
        <w:rPr>
          <w:b/>
          <w:sz w:val="26"/>
          <w:szCs w:val="26"/>
        </w:rPr>
        <w:t>о</w:t>
      </w:r>
      <w:r>
        <w:rPr>
          <w:b/>
          <w:sz w:val="26"/>
          <w:szCs w:val="26"/>
        </w:rPr>
        <w:t xml:space="preserve"> </w:t>
      </w:r>
      <w:r w:rsidRPr="007361C0">
        <w:rPr>
          <w:b/>
          <w:sz w:val="26"/>
          <w:szCs w:val="26"/>
        </w:rPr>
        <w:t>в</w:t>
      </w:r>
      <w:r>
        <w:rPr>
          <w:b/>
          <w:sz w:val="26"/>
          <w:szCs w:val="26"/>
        </w:rPr>
        <w:t xml:space="preserve"> </w:t>
      </w:r>
      <w:proofErr w:type="gramStart"/>
      <w:r w:rsidRPr="007361C0">
        <w:rPr>
          <w:b/>
          <w:sz w:val="26"/>
          <w:szCs w:val="26"/>
        </w:rPr>
        <w:t>л</w:t>
      </w:r>
      <w:proofErr w:type="gramEnd"/>
      <w:r>
        <w:rPr>
          <w:b/>
          <w:sz w:val="26"/>
          <w:szCs w:val="26"/>
        </w:rPr>
        <w:t xml:space="preserve"> </w:t>
      </w:r>
      <w:r w:rsidRPr="007361C0">
        <w:rPr>
          <w:b/>
          <w:sz w:val="26"/>
          <w:szCs w:val="26"/>
        </w:rPr>
        <w:t>я</w:t>
      </w:r>
      <w:r>
        <w:rPr>
          <w:b/>
          <w:sz w:val="26"/>
          <w:szCs w:val="26"/>
        </w:rPr>
        <w:t xml:space="preserve"> </w:t>
      </w:r>
      <w:r w:rsidRPr="007361C0">
        <w:rPr>
          <w:b/>
          <w:sz w:val="26"/>
          <w:szCs w:val="26"/>
        </w:rPr>
        <w:t>е</w:t>
      </w:r>
      <w:r>
        <w:rPr>
          <w:b/>
          <w:sz w:val="26"/>
          <w:szCs w:val="26"/>
        </w:rPr>
        <w:t xml:space="preserve"> </w:t>
      </w:r>
      <w:r w:rsidRPr="007361C0">
        <w:rPr>
          <w:b/>
          <w:sz w:val="26"/>
          <w:szCs w:val="26"/>
        </w:rPr>
        <w:t>т:</w:t>
      </w:r>
    </w:p>
    <w:p w:rsidR="007361C0" w:rsidRPr="004D600E" w:rsidRDefault="007361C0" w:rsidP="007361C0">
      <w:pPr>
        <w:widowControl w:val="0"/>
        <w:spacing w:line="360" w:lineRule="auto"/>
        <w:ind w:firstLine="709"/>
        <w:jc w:val="both"/>
        <w:rPr>
          <w:sz w:val="26"/>
          <w:szCs w:val="26"/>
        </w:rPr>
      </w:pPr>
      <w:r w:rsidRPr="004D600E">
        <w:rPr>
          <w:sz w:val="26"/>
          <w:szCs w:val="26"/>
        </w:rPr>
        <w:t>1.</w:t>
      </w:r>
      <w:r>
        <w:rPr>
          <w:sz w:val="26"/>
          <w:szCs w:val="26"/>
        </w:rPr>
        <w:t xml:space="preserve"> </w:t>
      </w:r>
      <w:r w:rsidRPr="004D600E">
        <w:rPr>
          <w:sz w:val="26"/>
          <w:szCs w:val="26"/>
        </w:rPr>
        <w:t>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город Шахун</w:t>
      </w:r>
      <w:r>
        <w:rPr>
          <w:sz w:val="26"/>
          <w:szCs w:val="26"/>
        </w:rPr>
        <w:t>ья Нижегородской области на 2020</w:t>
      </w:r>
      <w:r w:rsidRPr="004D600E">
        <w:rPr>
          <w:sz w:val="26"/>
          <w:szCs w:val="26"/>
        </w:rPr>
        <w:t xml:space="preserve"> год (далее – Программа профилактики нарушений).</w:t>
      </w:r>
    </w:p>
    <w:p w:rsidR="007361C0" w:rsidRPr="007361C0" w:rsidRDefault="007361C0" w:rsidP="007361C0">
      <w:pPr>
        <w:pStyle w:val="ConsPlusTitle"/>
        <w:spacing w:line="360" w:lineRule="auto"/>
        <w:ind w:firstLine="709"/>
        <w:jc w:val="both"/>
        <w:rPr>
          <w:rFonts w:ascii="Times New Roman" w:hAnsi="Times New Roman" w:cs="Times New Roman"/>
          <w:b w:val="0"/>
          <w:bCs w:val="0"/>
          <w:sz w:val="26"/>
          <w:szCs w:val="26"/>
        </w:rPr>
      </w:pPr>
      <w:r w:rsidRPr="007361C0">
        <w:rPr>
          <w:rFonts w:ascii="Times New Roman" w:hAnsi="Times New Roman" w:cs="Times New Roman"/>
          <w:b w:val="0"/>
          <w:bCs w:val="0"/>
          <w:sz w:val="26"/>
          <w:szCs w:val="26"/>
        </w:rPr>
        <w:t>2.</w:t>
      </w:r>
      <w:r>
        <w:rPr>
          <w:rFonts w:ascii="Times New Roman" w:hAnsi="Times New Roman" w:cs="Times New Roman"/>
          <w:b w:val="0"/>
          <w:bCs w:val="0"/>
          <w:sz w:val="26"/>
          <w:szCs w:val="26"/>
        </w:rPr>
        <w:t xml:space="preserve"> </w:t>
      </w:r>
      <w:r w:rsidRPr="007361C0">
        <w:rPr>
          <w:rFonts w:ascii="Times New Roman" w:hAnsi="Times New Roman" w:cs="Times New Roman"/>
          <w:b w:val="0"/>
          <w:bCs w:val="0"/>
          <w:sz w:val="26"/>
          <w:szCs w:val="26"/>
        </w:rPr>
        <w:t xml:space="preserve">Настоящее постановление вступает в силу со дня официального опубликования и распространяет свое действие на </w:t>
      </w:r>
      <w:proofErr w:type="gramStart"/>
      <w:r w:rsidRPr="007361C0">
        <w:rPr>
          <w:rFonts w:ascii="Times New Roman" w:hAnsi="Times New Roman" w:cs="Times New Roman"/>
          <w:b w:val="0"/>
          <w:bCs w:val="0"/>
          <w:sz w:val="26"/>
          <w:szCs w:val="26"/>
        </w:rPr>
        <w:t>правоотношения</w:t>
      </w:r>
      <w:proofErr w:type="gramEnd"/>
      <w:r w:rsidRPr="007361C0">
        <w:rPr>
          <w:rFonts w:ascii="Times New Roman" w:hAnsi="Times New Roman" w:cs="Times New Roman"/>
          <w:b w:val="0"/>
          <w:bCs w:val="0"/>
          <w:sz w:val="26"/>
          <w:szCs w:val="26"/>
        </w:rPr>
        <w:t xml:space="preserve"> возникающие с 01.01.2020 года.</w:t>
      </w:r>
    </w:p>
    <w:p w:rsidR="007361C0" w:rsidRPr="002557DC" w:rsidRDefault="007361C0" w:rsidP="007361C0">
      <w:pPr>
        <w:widowControl w:val="0"/>
        <w:autoSpaceDE w:val="0"/>
        <w:autoSpaceDN w:val="0"/>
        <w:adjustRightInd w:val="0"/>
        <w:spacing w:line="360" w:lineRule="auto"/>
        <w:ind w:firstLine="709"/>
        <w:jc w:val="both"/>
        <w:outlineLvl w:val="1"/>
        <w:rPr>
          <w:sz w:val="26"/>
          <w:szCs w:val="26"/>
        </w:rPr>
      </w:pPr>
      <w:r>
        <w:rPr>
          <w:sz w:val="26"/>
          <w:szCs w:val="26"/>
        </w:rPr>
        <w:t>3</w:t>
      </w:r>
      <w:r>
        <w:rPr>
          <w:sz w:val="26"/>
          <w:szCs w:val="26"/>
        </w:rPr>
        <w:t xml:space="preserve">. </w:t>
      </w:r>
      <w:r>
        <w:rPr>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7361C0" w:rsidRDefault="007361C0" w:rsidP="007361C0">
      <w:pPr>
        <w:widowControl w:val="0"/>
        <w:spacing w:line="360" w:lineRule="auto"/>
        <w:ind w:firstLine="709"/>
        <w:jc w:val="both"/>
        <w:rPr>
          <w:sz w:val="26"/>
          <w:szCs w:val="26"/>
        </w:rPr>
      </w:pPr>
      <w:r>
        <w:rPr>
          <w:sz w:val="26"/>
          <w:szCs w:val="26"/>
        </w:rPr>
        <w:t>4</w:t>
      </w:r>
      <w:r w:rsidRPr="004D600E">
        <w:rPr>
          <w:sz w:val="26"/>
          <w:szCs w:val="26"/>
        </w:rPr>
        <w:t xml:space="preserve">. </w:t>
      </w:r>
      <w:proofErr w:type="gramStart"/>
      <w:r>
        <w:rPr>
          <w:sz w:val="26"/>
          <w:szCs w:val="26"/>
        </w:rPr>
        <w:t>Контроль за</w:t>
      </w:r>
      <w:proofErr w:type="gramEnd"/>
      <w:r>
        <w:rPr>
          <w:sz w:val="26"/>
          <w:szCs w:val="26"/>
        </w:rPr>
        <w:t xml:space="preserve"> исполнением настоящего постановления возложить на начальника </w:t>
      </w:r>
      <w:r>
        <w:rPr>
          <w:sz w:val="26"/>
          <w:szCs w:val="26"/>
        </w:rPr>
        <w:lastRenderedPageBreak/>
        <w:t xml:space="preserve">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w:t>
      </w:r>
      <w:proofErr w:type="spellStart"/>
      <w:r>
        <w:rPr>
          <w:sz w:val="26"/>
          <w:szCs w:val="26"/>
        </w:rPr>
        <w:t>Елькина</w:t>
      </w:r>
      <w:proofErr w:type="spellEnd"/>
      <w:r>
        <w:rPr>
          <w:sz w:val="26"/>
          <w:szCs w:val="26"/>
        </w:rPr>
        <w:t xml:space="preserve"> О. А.</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7361C0" w:rsidRDefault="007361C0">
      <w:pPr>
        <w:rPr>
          <w:sz w:val="22"/>
          <w:szCs w:val="22"/>
        </w:rPr>
      </w:pPr>
      <w:bookmarkStart w:id="0" w:name="_GoBack"/>
      <w:bookmarkEnd w:id="0"/>
      <w:r>
        <w:rPr>
          <w:sz w:val="22"/>
          <w:szCs w:val="22"/>
        </w:rPr>
        <w:br w:type="page"/>
      </w:r>
    </w:p>
    <w:p w:rsidR="009C1408" w:rsidRPr="00B75B4A" w:rsidRDefault="009C1408" w:rsidP="009C1408">
      <w:pPr>
        <w:ind w:left="5245"/>
        <w:jc w:val="center"/>
        <w:rPr>
          <w:sz w:val="26"/>
        </w:rPr>
      </w:pPr>
      <w:r>
        <w:rPr>
          <w:sz w:val="26"/>
        </w:rPr>
        <w:lastRenderedPageBreak/>
        <w:t>Утверждена</w:t>
      </w:r>
    </w:p>
    <w:p w:rsidR="009C1408" w:rsidRDefault="009C1408" w:rsidP="009C1408">
      <w:pPr>
        <w:ind w:left="5245"/>
        <w:jc w:val="center"/>
        <w:rPr>
          <w:sz w:val="26"/>
        </w:rPr>
      </w:pPr>
      <w:r>
        <w:rPr>
          <w:sz w:val="26"/>
        </w:rPr>
        <w:t>постановлени</w:t>
      </w:r>
      <w:r>
        <w:rPr>
          <w:sz w:val="26"/>
        </w:rPr>
        <w:t>ем</w:t>
      </w:r>
      <w:r>
        <w:rPr>
          <w:sz w:val="26"/>
        </w:rPr>
        <w:t xml:space="preserve"> </w:t>
      </w:r>
      <w:r w:rsidRPr="00B75B4A">
        <w:rPr>
          <w:sz w:val="26"/>
        </w:rPr>
        <w:t>администраци</w:t>
      </w:r>
      <w:r>
        <w:rPr>
          <w:sz w:val="26"/>
        </w:rPr>
        <w:t>и</w:t>
      </w:r>
    </w:p>
    <w:p w:rsidR="009C1408" w:rsidRDefault="009C1408" w:rsidP="009C1408">
      <w:pPr>
        <w:ind w:left="5245"/>
        <w:jc w:val="center"/>
        <w:rPr>
          <w:sz w:val="26"/>
        </w:rPr>
      </w:pPr>
      <w:r>
        <w:rPr>
          <w:sz w:val="26"/>
        </w:rPr>
        <w:t>городского округа город Шахунья</w:t>
      </w:r>
    </w:p>
    <w:p w:rsidR="009C1408" w:rsidRDefault="009C1408" w:rsidP="009C1408">
      <w:pPr>
        <w:ind w:left="5245"/>
        <w:jc w:val="center"/>
        <w:rPr>
          <w:sz w:val="26"/>
        </w:rPr>
      </w:pPr>
      <w:r>
        <w:rPr>
          <w:sz w:val="26"/>
        </w:rPr>
        <w:t>Нижегородской области</w:t>
      </w:r>
    </w:p>
    <w:p w:rsidR="009C1408" w:rsidRDefault="009C1408" w:rsidP="009C1408">
      <w:pPr>
        <w:ind w:left="5245"/>
        <w:jc w:val="center"/>
        <w:rPr>
          <w:sz w:val="26"/>
        </w:rPr>
      </w:pPr>
      <w:r>
        <w:rPr>
          <w:sz w:val="26"/>
        </w:rPr>
        <w:t>от 31.01.2020 г. № 97</w:t>
      </w:r>
    </w:p>
    <w:p w:rsidR="009C1408" w:rsidRDefault="009C1408" w:rsidP="009C1408">
      <w:pPr>
        <w:ind w:left="5245"/>
        <w:jc w:val="center"/>
        <w:rPr>
          <w:sz w:val="26"/>
        </w:rPr>
      </w:pPr>
    </w:p>
    <w:p w:rsidR="009C1408" w:rsidRPr="00495083" w:rsidRDefault="009C1408" w:rsidP="009C1408">
      <w:pPr>
        <w:jc w:val="center"/>
        <w:rPr>
          <w:sz w:val="26"/>
          <w:szCs w:val="26"/>
        </w:rPr>
      </w:pPr>
      <w:r w:rsidRPr="00495083">
        <w:rPr>
          <w:sz w:val="26"/>
          <w:szCs w:val="26"/>
        </w:rPr>
        <w:t>ПРОГРАММА</w:t>
      </w:r>
    </w:p>
    <w:p w:rsidR="009C1408" w:rsidRPr="00495083" w:rsidRDefault="009C1408" w:rsidP="009C1408">
      <w:pPr>
        <w:jc w:val="center"/>
        <w:rPr>
          <w:sz w:val="26"/>
          <w:szCs w:val="26"/>
        </w:rPr>
      </w:pPr>
      <w:r w:rsidRPr="00495083">
        <w:rPr>
          <w:sz w:val="26"/>
          <w:szCs w:val="26"/>
        </w:rPr>
        <w:t>профилактики нарушений юридическими лицами и индивидуальными предпринимателями обязательных требований земельного законодательства</w:t>
      </w:r>
      <w:r>
        <w:rPr>
          <w:sz w:val="26"/>
          <w:szCs w:val="26"/>
        </w:rPr>
        <w:br/>
      </w:r>
      <w:r w:rsidRPr="00495083">
        <w:rPr>
          <w:sz w:val="26"/>
          <w:szCs w:val="26"/>
        </w:rPr>
        <w:t xml:space="preserve"> на территории городского округа город Шахунья Нижегородской области </w:t>
      </w:r>
      <w:r>
        <w:rPr>
          <w:sz w:val="26"/>
          <w:szCs w:val="26"/>
        </w:rPr>
        <w:br/>
      </w:r>
      <w:r w:rsidRPr="00495083">
        <w:rPr>
          <w:sz w:val="26"/>
          <w:szCs w:val="26"/>
        </w:rPr>
        <w:t>на 2020 год.</w:t>
      </w:r>
    </w:p>
    <w:p w:rsidR="009C1408" w:rsidRDefault="009C1408" w:rsidP="009C1408">
      <w:pPr>
        <w:jc w:val="center"/>
        <w:rPr>
          <w:sz w:val="28"/>
          <w:szCs w:val="28"/>
        </w:rPr>
      </w:pPr>
    </w:p>
    <w:p w:rsidR="009C1408" w:rsidRPr="00495083" w:rsidRDefault="009C1408" w:rsidP="009C1408">
      <w:pPr>
        <w:pStyle w:val="2"/>
        <w:ind w:left="1755" w:right="1687"/>
        <w:rPr>
          <w:rFonts w:ascii="Times New Roman" w:hAnsi="Times New Roman" w:cs="Times New Roman"/>
          <w:b w:val="0"/>
          <w:sz w:val="26"/>
          <w:szCs w:val="26"/>
        </w:rPr>
      </w:pPr>
      <w:r w:rsidRPr="00495083">
        <w:rPr>
          <w:rFonts w:ascii="Times New Roman" w:hAnsi="Times New Roman" w:cs="Times New Roman"/>
          <w:b w:val="0"/>
          <w:sz w:val="26"/>
          <w:szCs w:val="26"/>
        </w:rPr>
        <w:t>Цели профилактических мероприятий:</w:t>
      </w:r>
    </w:p>
    <w:p w:rsidR="009C1408" w:rsidRPr="004B4A84" w:rsidRDefault="009C1408" w:rsidP="009C1408">
      <w:pPr>
        <w:pStyle w:val="a5"/>
        <w:spacing w:before="7"/>
        <w:rPr>
          <w:b/>
          <w:sz w:val="26"/>
          <w:szCs w:val="26"/>
        </w:rPr>
      </w:pPr>
    </w:p>
    <w:p w:rsidR="009C1408" w:rsidRPr="009C1408" w:rsidRDefault="009C1408" w:rsidP="009C1408">
      <w:pPr>
        <w:pStyle w:val="ab"/>
        <w:widowControl w:val="0"/>
        <w:numPr>
          <w:ilvl w:val="0"/>
          <w:numId w:val="45"/>
        </w:numPr>
        <w:tabs>
          <w:tab w:val="left" w:pos="68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Мотивация к добросовестному поведению и, как следствие, снижение уровня ущерба охраняемым законом ценностям.</w:t>
      </w:r>
    </w:p>
    <w:p w:rsidR="009C1408" w:rsidRPr="009C1408" w:rsidRDefault="009C1408" w:rsidP="009C1408">
      <w:pPr>
        <w:pStyle w:val="ab"/>
        <w:widowControl w:val="0"/>
        <w:numPr>
          <w:ilvl w:val="0"/>
          <w:numId w:val="45"/>
        </w:numPr>
        <w:tabs>
          <w:tab w:val="left" w:pos="703"/>
          <w:tab w:val="left" w:pos="993"/>
        </w:tabs>
        <w:autoSpaceDE w:val="0"/>
        <w:autoSpaceDN w:val="0"/>
        <w:spacing w:before="1"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 xml:space="preserve">Предупреждение </w:t>
      </w:r>
      <w:proofErr w:type="gramStart"/>
      <w:r w:rsidRPr="009C1408">
        <w:rPr>
          <w:rFonts w:ascii="Times New Roman" w:eastAsia="Times New Roman" w:hAnsi="Times New Roman" w:cs="Times New Roman"/>
          <w:sz w:val="26"/>
          <w:szCs w:val="26"/>
          <w:lang w:eastAsia="ru-RU"/>
        </w:rPr>
        <w:t>нарушения</w:t>
      </w:r>
      <w:proofErr w:type="gramEnd"/>
      <w:r w:rsidRPr="009C1408">
        <w:rPr>
          <w:rFonts w:ascii="Times New Roman" w:eastAsia="Times New Roman" w:hAnsi="Times New Roman" w:cs="Times New Roman"/>
          <w:sz w:val="26"/>
          <w:szCs w:val="26"/>
          <w:lang w:eastAsia="ru-RU"/>
        </w:rPr>
        <w:t xml:space="preserve"> поднадзорными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p w:rsidR="009C1408" w:rsidRPr="009C1408" w:rsidRDefault="009C1408" w:rsidP="009C1408">
      <w:pPr>
        <w:pStyle w:val="ab"/>
        <w:widowControl w:val="0"/>
        <w:numPr>
          <w:ilvl w:val="0"/>
          <w:numId w:val="45"/>
        </w:numPr>
        <w:tabs>
          <w:tab w:val="left" w:pos="608"/>
          <w:tab w:val="left" w:pos="993"/>
        </w:tabs>
        <w:autoSpaceDE w:val="0"/>
        <w:autoSpaceDN w:val="0"/>
        <w:spacing w:after="0" w:line="320" w:lineRule="exact"/>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Повышение прозрачности системы муниципального земельного контроля.</w:t>
      </w:r>
    </w:p>
    <w:p w:rsidR="009C1408" w:rsidRPr="009C1408" w:rsidRDefault="009C1408" w:rsidP="009C1408">
      <w:pPr>
        <w:pStyle w:val="ab"/>
        <w:widowControl w:val="0"/>
        <w:numPr>
          <w:ilvl w:val="0"/>
          <w:numId w:val="45"/>
        </w:numPr>
        <w:tabs>
          <w:tab w:val="left" w:pos="60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Разъяснение поднадзорным субъектам обязательных требований.</w:t>
      </w:r>
    </w:p>
    <w:p w:rsidR="009C1408" w:rsidRPr="009C1408" w:rsidRDefault="009C1408" w:rsidP="009C1408">
      <w:pPr>
        <w:pStyle w:val="a5"/>
        <w:spacing w:before="7"/>
        <w:rPr>
          <w:sz w:val="26"/>
          <w:szCs w:val="26"/>
        </w:rPr>
      </w:pPr>
    </w:p>
    <w:p w:rsidR="009C1408" w:rsidRPr="009C1408" w:rsidRDefault="009C1408" w:rsidP="009C1408">
      <w:pPr>
        <w:pStyle w:val="2"/>
        <w:ind w:left="1755" w:right="1687"/>
        <w:rPr>
          <w:rFonts w:ascii="Times New Roman" w:eastAsia="Times New Roman" w:hAnsi="Times New Roman" w:cs="Times New Roman"/>
          <w:b w:val="0"/>
          <w:bCs w:val="0"/>
          <w:sz w:val="26"/>
          <w:szCs w:val="26"/>
        </w:rPr>
      </w:pPr>
      <w:r w:rsidRPr="009C1408">
        <w:rPr>
          <w:rFonts w:ascii="Times New Roman" w:eastAsia="Times New Roman" w:hAnsi="Times New Roman" w:cs="Times New Roman"/>
          <w:b w:val="0"/>
          <w:bCs w:val="0"/>
          <w:sz w:val="26"/>
          <w:szCs w:val="26"/>
        </w:rPr>
        <w:t>Задачи профилактических мероприятий:</w:t>
      </w:r>
    </w:p>
    <w:p w:rsidR="009C1408" w:rsidRPr="004B4A84" w:rsidRDefault="009C1408" w:rsidP="009C1408">
      <w:pPr>
        <w:pStyle w:val="a5"/>
        <w:spacing w:before="6"/>
        <w:rPr>
          <w:sz w:val="26"/>
          <w:szCs w:val="26"/>
        </w:rPr>
      </w:pPr>
    </w:p>
    <w:p w:rsidR="009C1408" w:rsidRPr="009C1408" w:rsidRDefault="009C1408" w:rsidP="009C1408">
      <w:pPr>
        <w:pStyle w:val="ab"/>
        <w:widowControl w:val="0"/>
        <w:numPr>
          <w:ilvl w:val="0"/>
          <w:numId w:val="44"/>
        </w:numPr>
        <w:tabs>
          <w:tab w:val="left" w:pos="652"/>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Формирование единого понимания обязательных требований земельного законодательства у всех участников контрольной деятельности.</w:t>
      </w:r>
    </w:p>
    <w:p w:rsidR="009C1408" w:rsidRPr="009C1408" w:rsidRDefault="009C1408" w:rsidP="009C1408">
      <w:pPr>
        <w:pStyle w:val="ab"/>
        <w:widowControl w:val="0"/>
        <w:numPr>
          <w:ilvl w:val="0"/>
          <w:numId w:val="44"/>
        </w:numPr>
        <w:tabs>
          <w:tab w:val="left" w:pos="691"/>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C1408" w:rsidRPr="009C1408" w:rsidRDefault="009C1408" w:rsidP="009C1408">
      <w:pPr>
        <w:pStyle w:val="ab"/>
        <w:widowControl w:val="0"/>
        <w:numPr>
          <w:ilvl w:val="0"/>
          <w:numId w:val="44"/>
        </w:numPr>
        <w:tabs>
          <w:tab w:val="left" w:pos="636"/>
          <w:tab w:val="left" w:pos="993"/>
        </w:tabs>
        <w:autoSpaceDE w:val="0"/>
        <w:autoSpaceDN w:val="0"/>
        <w:spacing w:before="1"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Укрепление системы профилактики нарушений обязательных требований путем активизации профилактической деятельности.</w:t>
      </w:r>
    </w:p>
    <w:p w:rsidR="009C1408" w:rsidRPr="009C1408" w:rsidRDefault="009C1408" w:rsidP="009C1408">
      <w:pPr>
        <w:pStyle w:val="ab"/>
        <w:widowControl w:val="0"/>
        <w:numPr>
          <w:ilvl w:val="0"/>
          <w:numId w:val="44"/>
        </w:numPr>
        <w:tabs>
          <w:tab w:val="left" w:pos="63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Повышение правосознания и правовой культуры граждан, руководителей юридических лиц и индивидуальных предпринимателей.</w:t>
      </w:r>
    </w:p>
    <w:p w:rsidR="009C1408" w:rsidRDefault="009C1408" w:rsidP="009C1408">
      <w:pPr>
        <w:widowControl w:val="0"/>
        <w:tabs>
          <w:tab w:val="left" w:pos="638"/>
        </w:tabs>
        <w:autoSpaceDE w:val="0"/>
        <w:autoSpaceDN w:val="0"/>
        <w:ind w:right="236"/>
        <w:jc w:val="both"/>
        <w:rPr>
          <w:sz w:val="26"/>
          <w:szCs w:val="26"/>
        </w:rPr>
      </w:pPr>
    </w:p>
    <w:p w:rsidR="009C1408" w:rsidRPr="009C1408" w:rsidRDefault="009C1408" w:rsidP="009C1408">
      <w:pPr>
        <w:pStyle w:val="2"/>
        <w:spacing w:before="1"/>
        <w:rPr>
          <w:rFonts w:ascii="Times New Roman" w:eastAsia="Times New Roman" w:hAnsi="Times New Roman" w:cs="Times New Roman"/>
          <w:b w:val="0"/>
          <w:bCs w:val="0"/>
          <w:sz w:val="26"/>
          <w:szCs w:val="26"/>
        </w:rPr>
      </w:pPr>
      <w:r w:rsidRPr="009C1408">
        <w:rPr>
          <w:rFonts w:ascii="Times New Roman" w:eastAsia="Times New Roman" w:hAnsi="Times New Roman" w:cs="Times New Roman"/>
          <w:b w:val="0"/>
          <w:bCs w:val="0"/>
          <w:sz w:val="26"/>
          <w:szCs w:val="26"/>
        </w:rPr>
        <w:t>Описание видов и типов поднадзорных субъектов (объектов):</w:t>
      </w:r>
    </w:p>
    <w:p w:rsidR="009C1408" w:rsidRPr="009C1408" w:rsidRDefault="009C1408" w:rsidP="009C1408">
      <w:pPr>
        <w:pStyle w:val="a5"/>
        <w:spacing w:before="5"/>
        <w:rPr>
          <w:sz w:val="26"/>
          <w:szCs w:val="26"/>
        </w:rPr>
      </w:pPr>
    </w:p>
    <w:p w:rsidR="009C1408" w:rsidRPr="004B4A84" w:rsidRDefault="009C1408" w:rsidP="009C1408">
      <w:pPr>
        <w:pStyle w:val="a5"/>
        <w:tabs>
          <w:tab w:val="left" w:pos="993"/>
        </w:tabs>
        <w:ind w:firstLine="707"/>
        <w:jc w:val="both"/>
        <w:rPr>
          <w:sz w:val="26"/>
          <w:szCs w:val="26"/>
        </w:rPr>
      </w:pPr>
      <w:r w:rsidRPr="004B4A84">
        <w:rPr>
          <w:sz w:val="26"/>
          <w:szCs w:val="26"/>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согласно ст. 72 Земельного кодекса, осуществляет муниципальный земельный </w:t>
      </w:r>
      <w:proofErr w:type="gramStart"/>
      <w:r w:rsidRPr="004B4A84">
        <w:rPr>
          <w:sz w:val="26"/>
          <w:szCs w:val="26"/>
        </w:rPr>
        <w:t>контроль за</w:t>
      </w:r>
      <w:proofErr w:type="gramEnd"/>
      <w:r w:rsidRPr="004B4A84">
        <w:rPr>
          <w:sz w:val="26"/>
          <w:szCs w:val="26"/>
        </w:rPr>
        <w:t xml:space="preserve"> соблюдением:</w:t>
      </w:r>
    </w:p>
    <w:p w:rsidR="009C1408" w:rsidRPr="009C1408" w:rsidRDefault="009C1408" w:rsidP="009C1408">
      <w:pPr>
        <w:pStyle w:val="ab"/>
        <w:widowControl w:val="0"/>
        <w:numPr>
          <w:ilvl w:val="0"/>
          <w:numId w:val="43"/>
        </w:numPr>
        <w:tabs>
          <w:tab w:val="left" w:pos="564"/>
          <w:tab w:val="left" w:pos="641"/>
          <w:tab w:val="left" w:pos="993"/>
        </w:tabs>
        <w:autoSpaceDE w:val="0"/>
        <w:autoSpaceDN w:val="0"/>
        <w:spacing w:before="67" w:after="0" w:line="240" w:lineRule="auto"/>
        <w:ind w:left="0" w:firstLine="707"/>
        <w:contextualSpacing w:val="0"/>
        <w:jc w:val="both"/>
        <w:rPr>
          <w:rFonts w:ascii="Times New Roman" w:eastAsia="Times New Roman" w:hAnsi="Times New Roman" w:cs="Times New Roman"/>
          <w:sz w:val="26"/>
          <w:szCs w:val="26"/>
          <w:lang w:eastAsia="ru-RU"/>
        </w:rPr>
      </w:pPr>
      <w:proofErr w:type="gramStart"/>
      <w:r w:rsidRPr="009C1408">
        <w:rPr>
          <w:rFonts w:ascii="Times New Roman" w:eastAsia="Times New Roman" w:hAnsi="Times New Roman" w:cs="Times New Roman"/>
          <w:sz w:val="26"/>
          <w:szCs w:val="26"/>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roofErr w:type="gramEnd"/>
    </w:p>
    <w:p w:rsidR="009C1408" w:rsidRPr="009C1408" w:rsidRDefault="009C1408" w:rsidP="009C1408">
      <w:pPr>
        <w:pStyle w:val="ab"/>
        <w:widowControl w:val="0"/>
        <w:numPr>
          <w:ilvl w:val="0"/>
          <w:numId w:val="43"/>
        </w:numPr>
        <w:tabs>
          <w:tab w:val="left" w:pos="483"/>
          <w:tab w:val="left" w:pos="993"/>
        </w:tabs>
        <w:autoSpaceDE w:val="0"/>
        <w:autoSpaceDN w:val="0"/>
        <w:spacing w:before="2"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lastRenderedPageBreak/>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9C1408" w:rsidRPr="009C1408" w:rsidRDefault="009C1408" w:rsidP="009C1408">
      <w:pPr>
        <w:pStyle w:val="ab"/>
        <w:widowControl w:val="0"/>
        <w:numPr>
          <w:ilvl w:val="0"/>
          <w:numId w:val="43"/>
        </w:numPr>
        <w:tabs>
          <w:tab w:val="left" w:pos="528"/>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9C1408" w:rsidRPr="009C1408" w:rsidRDefault="009C1408" w:rsidP="009C1408">
      <w:pPr>
        <w:pStyle w:val="ab"/>
        <w:widowControl w:val="0"/>
        <w:numPr>
          <w:ilvl w:val="0"/>
          <w:numId w:val="43"/>
        </w:numPr>
        <w:tabs>
          <w:tab w:val="left" w:pos="838"/>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C1408" w:rsidRPr="009C1408" w:rsidRDefault="009C1408" w:rsidP="009C1408">
      <w:pPr>
        <w:pStyle w:val="ab"/>
        <w:widowControl w:val="0"/>
        <w:numPr>
          <w:ilvl w:val="0"/>
          <w:numId w:val="43"/>
        </w:numPr>
        <w:tabs>
          <w:tab w:val="left" w:pos="607"/>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C1408" w:rsidRPr="009C1408" w:rsidRDefault="009C1408" w:rsidP="009C1408">
      <w:pPr>
        <w:pStyle w:val="ab"/>
        <w:widowControl w:val="0"/>
        <w:numPr>
          <w:ilvl w:val="0"/>
          <w:numId w:val="43"/>
        </w:numPr>
        <w:tabs>
          <w:tab w:val="left" w:pos="612"/>
          <w:tab w:val="left" w:pos="993"/>
        </w:tabs>
        <w:autoSpaceDE w:val="0"/>
        <w:autoSpaceDN w:val="0"/>
        <w:spacing w:before="1"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о запрете самовольного снятия, перемещения и уничтожения плодородного слоя почвы;</w:t>
      </w:r>
    </w:p>
    <w:p w:rsidR="009C1408" w:rsidRPr="009C1408" w:rsidRDefault="009C1408" w:rsidP="009C1408">
      <w:pPr>
        <w:pStyle w:val="ab"/>
        <w:widowControl w:val="0"/>
        <w:numPr>
          <w:ilvl w:val="0"/>
          <w:numId w:val="43"/>
        </w:numPr>
        <w:tabs>
          <w:tab w:val="left" w:pos="507"/>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законодательства, связанных с выполнением в установленный срок предписаний, выданных муниципальным инспектором, по вопросам соблюдения требований земельного законодательства и устранения нарушений в области земельных отношений;</w:t>
      </w:r>
    </w:p>
    <w:p w:rsidR="009C1408" w:rsidRPr="004B4A84" w:rsidRDefault="009C1408" w:rsidP="009C1408">
      <w:pPr>
        <w:pStyle w:val="a5"/>
        <w:tabs>
          <w:tab w:val="left" w:pos="993"/>
        </w:tabs>
        <w:ind w:firstLine="707"/>
        <w:jc w:val="both"/>
        <w:rPr>
          <w:sz w:val="26"/>
          <w:szCs w:val="26"/>
        </w:rPr>
      </w:pPr>
      <w:r w:rsidRPr="004B4A84">
        <w:rPr>
          <w:sz w:val="26"/>
          <w:szCs w:val="26"/>
        </w:rPr>
        <w:t xml:space="preserve">Указанные полномочия Управление экономики, прогнозирования, инвестиционной политики и муниципального имущества городского округа город Шахунья </w:t>
      </w:r>
      <w:r>
        <w:rPr>
          <w:sz w:val="26"/>
          <w:szCs w:val="26"/>
        </w:rPr>
        <w:t xml:space="preserve">Нижегородской области </w:t>
      </w:r>
      <w:r w:rsidRPr="004B4A84">
        <w:rPr>
          <w:sz w:val="26"/>
          <w:szCs w:val="26"/>
        </w:rPr>
        <w:t>осуществляет в отношении земельных участков, расположенных в границах муниципального образования городской округ Шахунья</w:t>
      </w:r>
      <w:r>
        <w:rPr>
          <w:sz w:val="26"/>
          <w:szCs w:val="26"/>
        </w:rPr>
        <w:t xml:space="preserve"> Нижегородской области</w:t>
      </w:r>
      <w:r w:rsidRPr="004B4A84">
        <w:rPr>
          <w:sz w:val="26"/>
          <w:szCs w:val="26"/>
        </w:rPr>
        <w:t>. 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9C1408" w:rsidRDefault="009C1408" w:rsidP="009C1408">
      <w:pPr>
        <w:pStyle w:val="a5"/>
        <w:tabs>
          <w:tab w:val="left" w:pos="993"/>
        </w:tabs>
        <w:ind w:firstLine="707"/>
        <w:jc w:val="both"/>
        <w:rPr>
          <w:sz w:val="26"/>
          <w:szCs w:val="26"/>
        </w:rPr>
      </w:pPr>
      <w:r w:rsidRPr="004B4A84">
        <w:rPr>
          <w:sz w:val="26"/>
          <w:szCs w:val="26"/>
        </w:rPr>
        <w:t>Таким образом, все правообладатели указанных земельных участков, в частности, юридические лица, физические лица, индивидуальные предприниматели, органы государственной власти, органы местного самоуправления являются подконтрольными Управлению экономики, прогнозирования, инвестиционной политики и муниципального имущества городского округа город Шахунья Нижегородской области.</w:t>
      </w:r>
    </w:p>
    <w:p w:rsidR="009C1408" w:rsidRPr="009C1408" w:rsidRDefault="009C1408" w:rsidP="009C1408">
      <w:pPr>
        <w:pStyle w:val="ab"/>
        <w:shd w:val="clear" w:color="auto" w:fill="FFFFFF"/>
        <w:spacing w:beforeAutospacing="1" w:afterAutospacing="1"/>
        <w:jc w:val="center"/>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Подконтрольные субъекты</w:t>
      </w:r>
    </w:p>
    <w:p w:rsidR="009C1408" w:rsidRPr="009C1408" w:rsidRDefault="009C1408" w:rsidP="009C1408">
      <w:pPr>
        <w:shd w:val="clear" w:color="auto" w:fill="FFFFFF"/>
        <w:spacing w:beforeAutospacing="1" w:afterAutospacing="1"/>
        <w:ind w:firstLine="709"/>
        <w:jc w:val="both"/>
        <w:rPr>
          <w:sz w:val="26"/>
          <w:szCs w:val="26"/>
        </w:rPr>
      </w:pPr>
      <w:bookmarkStart w:id="1" w:name="__DdeLink__83_2030514239"/>
      <w:r w:rsidRPr="009C1408">
        <w:rPr>
          <w:sz w:val="26"/>
          <w:szCs w:val="26"/>
        </w:rPr>
        <w:t xml:space="preserve">Подконтрольными субъектами при осуществлении муниципального земельного контроля на территории городского округа город Шахунья Нижегородской области, в соответствии со статьей 72 Земельного кодекса Российской Федерации от 25.10.2001 </w:t>
      </w:r>
      <w:r>
        <w:rPr>
          <w:sz w:val="26"/>
          <w:szCs w:val="26"/>
        </w:rPr>
        <w:br/>
      </w:r>
      <w:r w:rsidRPr="009C1408">
        <w:rPr>
          <w:sz w:val="26"/>
          <w:szCs w:val="26"/>
        </w:rPr>
        <w:t>№ 136-ФЗ</w:t>
      </w:r>
      <w:bookmarkEnd w:id="1"/>
      <w:r w:rsidRPr="009C1408">
        <w:rPr>
          <w:sz w:val="26"/>
          <w:szCs w:val="26"/>
        </w:rPr>
        <w:t>, являются:</w:t>
      </w:r>
    </w:p>
    <w:tbl>
      <w:tblPr>
        <w:tblW w:w="1022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549"/>
        <w:gridCol w:w="2282"/>
        <w:gridCol w:w="4347"/>
        <w:gridCol w:w="3043"/>
      </w:tblGrid>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w:t>
            </w:r>
          </w:p>
        </w:tc>
        <w:tc>
          <w:tcPr>
            <w:tcW w:w="2282" w:type="dxa"/>
            <w:shd w:val="clear" w:color="auto" w:fill="FFFFFF"/>
          </w:tcPr>
          <w:p w:rsidR="009C1408" w:rsidRPr="000F5CC7" w:rsidRDefault="009C1408" w:rsidP="00DA0FA3">
            <w:pPr>
              <w:jc w:val="center"/>
              <w:rPr>
                <w:color w:val="000000"/>
                <w:sz w:val="26"/>
                <w:szCs w:val="26"/>
              </w:rPr>
            </w:pPr>
            <w:r w:rsidRPr="000F5CC7">
              <w:rPr>
                <w:color w:val="000000"/>
                <w:sz w:val="26"/>
                <w:szCs w:val="26"/>
              </w:rPr>
              <w:t>Субъект</w:t>
            </w:r>
          </w:p>
        </w:tc>
        <w:tc>
          <w:tcPr>
            <w:tcW w:w="4347" w:type="dxa"/>
            <w:shd w:val="clear" w:color="auto" w:fill="FFFFFF"/>
          </w:tcPr>
          <w:p w:rsidR="009C1408" w:rsidRPr="000F5CC7" w:rsidRDefault="009C1408" w:rsidP="00DA0FA3">
            <w:pPr>
              <w:ind w:right="1362"/>
              <w:jc w:val="center"/>
              <w:rPr>
                <w:color w:val="000000"/>
                <w:sz w:val="26"/>
                <w:szCs w:val="26"/>
              </w:rPr>
            </w:pPr>
            <w:r w:rsidRPr="000F5CC7">
              <w:rPr>
                <w:color w:val="000000"/>
                <w:sz w:val="26"/>
                <w:szCs w:val="26"/>
              </w:rPr>
              <w:t>Комментарий</w:t>
            </w:r>
          </w:p>
        </w:tc>
        <w:tc>
          <w:tcPr>
            <w:tcW w:w="3043" w:type="dxa"/>
            <w:shd w:val="clear" w:color="auto" w:fill="FFFFFF"/>
          </w:tcPr>
          <w:p w:rsidR="009C1408" w:rsidRPr="000F5CC7" w:rsidRDefault="009C1408" w:rsidP="00DA0FA3">
            <w:pPr>
              <w:ind w:right="1362"/>
              <w:jc w:val="center"/>
              <w:rPr>
                <w:color w:val="000000"/>
                <w:sz w:val="26"/>
                <w:szCs w:val="26"/>
              </w:rPr>
            </w:pPr>
            <w:r w:rsidRPr="000F5CC7">
              <w:rPr>
                <w:color w:val="000000"/>
                <w:sz w:val="26"/>
                <w:szCs w:val="26"/>
              </w:rPr>
              <w:t>Количество</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1.</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Граждане</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 xml:space="preserve">Правовой статус данного субъекта, как участника гражданских правоотношений, определен в главе 3 части первой Гражданского </w:t>
            </w:r>
            <w:r w:rsidRPr="000F5CC7">
              <w:rPr>
                <w:color w:val="000000"/>
                <w:sz w:val="26"/>
                <w:szCs w:val="26"/>
              </w:rPr>
              <w:lastRenderedPageBreak/>
              <w:t>кодекса Российской Федерации.</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lastRenderedPageBreak/>
              <w:t xml:space="preserve">27 057 </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lastRenderedPageBreak/>
              <w:t>2.</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Индивидуальные предприниматели</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Правовой статус данного субъекта, как участника гражданских правоотношений, определен в главе 3 части первой Гражданского кодекса Российской Федерации.</w:t>
            </w:r>
          </w:p>
          <w:p w:rsidR="009C1408" w:rsidRPr="000F5CC7" w:rsidRDefault="009C1408" w:rsidP="00DA0FA3">
            <w:pPr>
              <w:rPr>
                <w:color w:val="000000"/>
                <w:sz w:val="26"/>
                <w:szCs w:val="26"/>
              </w:rPr>
            </w:pPr>
            <w:r w:rsidRPr="000F5CC7">
              <w:rPr>
                <w:color w:val="000000"/>
                <w:sz w:val="26"/>
                <w:szCs w:val="26"/>
              </w:rPr>
              <w:t>Организация плановых, внеплановых проверок, плановых (рейдовых) осмотров, обследований в отношении данного субъекта регламентирована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t>736</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3.</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Юридические лица</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Правовой статус данного субъекта, как участника гражданских правоотношений, определен в главе 4 части первой Гражданского кодекса Российской Федерации.</w:t>
            </w:r>
          </w:p>
          <w:p w:rsidR="009C1408" w:rsidRPr="000F5CC7" w:rsidRDefault="009C1408" w:rsidP="00DA0FA3">
            <w:pPr>
              <w:rPr>
                <w:color w:val="000000"/>
                <w:sz w:val="26"/>
                <w:szCs w:val="26"/>
              </w:rPr>
            </w:pPr>
            <w:r w:rsidRPr="000F5CC7">
              <w:rPr>
                <w:color w:val="000000"/>
                <w:sz w:val="26"/>
                <w:szCs w:val="26"/>
              </w:rPr>
              <w:t>Организация плановых, внеплановых проверок, плановых (рейдовых) осмотров, обследований в отношении данного субъекта регламентирована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t>188</w:t>
            </w:r>
          </w:p>
        </w:tc>
      </w:tr>
    </w:tbl>
    <w:p w:rsidR="009C1408" w:rsidRDefault="009C1408" w:rsidP="009C1408">
      <w:pPr>
        <w:pStyle w:val="2"/>
        <w:spacing w:before="72" w:line="242" w:lineRule="auto"/>
        <w:rPr>
          <w:rFonts w:ascii="Times New Roman" w:hAnsi="Times New Roman" w:cs="Times New Roman"/>
          <w:b w:val="0"/>
          <w:sz w:val="26"/>
          <w:szCs w:val="26"/>
        </w:rPr>
      </w:pPr>
    </w:p>
    <w:p w:rsidR="009C1408" w:rsidRPr="004B4A84" w:rsidRDefault="009C1408" w:rsidP="009C1408">
      <w:pPr>
        <w:pStyle w:val="2"/>
        <w:spacing w:before="72" w:line="242" w:lineRule="auto"/>
        <w:rPr>
          <w:rFonts w:ascii="Times New Roman" w:hAnsi="Times New Roman" w:cs="Times New Roman"/>
          <w:b w:val="0"/>
          <w:sz w:val="26"/>
          <w:szCs w:val="26"/>
        </w:rPr>
      </w:pPr>
      <w:r w:rsidRPr="004B4A84">
        <w:rPr>
          <w:rFonts w:ascii="Times New Roman" w:hAnsi="Times New Roman" w:cs="Times New Roman"/>
          <w:b w:val="0"/>
          <w:sz w:val="26"/>
          <w:szCs w:val="26"/>
        </w:rPr>
        <w:t>Описание текущих и ожидаемых тенденций, которые могут оказать воздействие на состояние поднадзорной среды:</w:t>
      </w:r>
    </w:p>
    <w:p w:rsidR="009C1408" w:rsidRPr="004B4A84" w:rsidRDefault="009C1408" w:rsidP="009C1408">
      <w:pPr>
        <w:pStyle w:val="a5"/>
        <w:spacing w:before="6"/>
        <w:rPr>
          <w:b/>
          <w:sz w:val="26"/>
          <w:szCs w:val="26"/>
        </w:rPr>
      </w:pPr>
    </w:p>
    <w:p w:rsidR="009C1408" w:rsidRPr="004B4A84" w:rsidRDefault="009C1408" w:rsidP="009C1408">
      <w:pPr>
        <w:pStyle w:val="a5"/>
        <w:ind w:firstLine="707"/>
        <w:jc w:val="both"/>
        <w:rPr>
          <w:sz w:val="26"/>
          <w:szCs w:val="26"/>
        </w:rPr>
      </w:pPr>
      <w:r w:rsidRPr="004B4A84">
        <w:rPr>
          <w:sz w:val="26"/>
          <w:szCs w:val="26"/>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9C1408" w:rsidRPr="00495083" w:rsidRDefault="009C1408" w:rsidP="009C1408">
      <w:pPr>
        <w:pStyle w:val="ConsPlusNormal"/>
        <w:suppressAutoHyphens/>
        <w:ind w:firstLine="709"/>
        <w:jc w:val="center"/>
        <w:rPr>
          <w:rFonts w:ascii="Times New Roman" w:eastAsia="Calibri" w:hAnsi="Times New Roman" w:cs="Times New Roman"/>
          <w:sz w:val="26"/>
          <w:szCs w:val="26"/>
          <w:lang w:eastAsia="en-US"/>
        </w:rPr>
      </w:pPr>
      <w:r w:rsidRPr="00495083">
        <w:rPr>
          <w:rFonts w:ascii="Times New Roman" w:eastAsia="Calibri" w:hAnsi="Times New Roman" w:cs="Times New Roman"/>
          <w:sz w:val="26"/>
          <w:szCs w:val="26"/>
          <w:lang w:eastAsia="en-US"/>
        </w:rPr>
        <w:lastRenderedPageBreak/>
        <w:t>Сведения о проведенных мероприятиях по муниципальному земельному контролю в 2019 году:</w:t>
      </w:r>
    </w:p>
    <w:p w:rsidR="009C1408" w:rsidRPr="004B4A84" w:rsidRDefault="009C1408" w:rsidP="009C1408">
      <w:pPr>
        <w:pStyle w:val="ConsPlusNormal"/>
        <w:suppressAutoHyphens/>
        <w:ind w:firstLine="709"/>
        <w:jc w:val="center"/>
        <w:rPr>
          <w:rFonts w:ascii="Times New Roman" w:eastAsia="Calibri" w:hAnsi="Times New Roman" w:cs="Times New Roman"/>
          <w:sz w:val="26"/>
          <w:szCs w:val="26"/>
          <w:lang w:eastAsia="en-US"/>
        </w:rPr>
      </w:pP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Анализ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2019 году проведены 2 плановые проверки юридических лиц и индивидуальных предпринимателей на территории городского округа город Шахунья Нижегородской области. Нарушений земельного законодательства не выявлено.</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Администрацией городского округа город Шахунья Нижегородской области в 2019 году к проведению мероприятий по муниципальному земельному контролю эксперты и экспертные организации не привлекались.</w:t>
      </w:r>
    </w:p>
    <w:p w:rsidR="009C1408" w:rsidRPr="009C1408" w:rsidRDefault="009C1408" w:rsidP="009C1408">
      <w:pPr>
        <w:ind w:firstLine="709"/>
        <w:jc w:val="both"/>
        <w:rPr>
          <w:rFonts w:eastAsia="Calibri"/>
          <w:iCs/>
          <w:sz w:val="26"/>
          <w:szCs w:val="26"/>
          <w:lang w:eastAsia="en-US"/>
        </w:rPr>
      </w:pPr>
      <w:proofErr w:type="gramStart"/>
      <w:r w:rsidRPr="009C1408">
        <w:rPr>
          <w:rFonts w:eastAsia="Calibri"/>
          <w:iCs/>
          <w:sz w:val="26"/>
          <w:szCs w:val="26"/>
          <w:lang w:eastAsia="en-US"/>
        </w:rPr>
        <w:t xml:space="preserve">В ходе проверок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 </w:t>
      </w:r>
      <w:proofErr w:type="gramEnd"/>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2019 году заявлений и жалоб о нарушении прав и законных интересов юридических лиц и индивидуальных предпринимателей от субъектов предпринимательства в администрацию городского округа город Шахунья Нижегородской области не поступало. Фактов обжалования действий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зарегистрировано.</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связи с отсутствием оснований, внеплановых проверок юридических лиц и индивидуальных предпринимателей не проводилось.</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 xml:space="preserve">Проведено 63 проверки по муниципальному земельному контролю в отношении граждан на территории городского округа город Шахунья Нижегородской области (23 внеплановых и 40 плановых проверок).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Выдано 17 предписаний об устранении выявленных нарушений земельного законодательства на территории городского округа.</w:t>
      </w:r>
    </w:p>
    <w:p w:rsidR="009C1408" w:rsidRPr="009C1408" w:rsidRDefault="009C1408" w:rsidP="009C1408">
      <w:pPr>
        <w:ind w:firstLine="709"/>
        <w:jc w:val="both"/>
        <w:rPr>
          <w:rFonts w:eastAsia="Calibri"/>
          <w:iCs/>
          <w:sz w:val="26"/>
          <w:szCs w:val="26"/>
          <w:lang w:eastAsia="en-US"/>
        </w:rPr>
      </w:pPr>
      <w:proofErr w:type="gramStart"/>
      <w:r w:rsidRPr="009C1408">
        <w:rPr>
          <w:rFonts w:eastAsia="Calibri"/>
          <w:iCs/>
          <w:sz w:val="26"/>
          <w:szCs w:val="26"/>
          <w:lang w:eastAsia="en-US"/>
        </w:rPr>
        <w:t xml:space="preserve">Составлено  и направлено в судебные участки </w:t>
      </w:r>
      <w:proofErr w:type="spellStart"/>
      <w:r w:rsidRPr="009C1408">
        <w:rPr>
          <w:rFonts w:eastAsia="Calibri"/>
          <w:iCs/>
          <w:sz w:val="26"/>
          <w:szCs w:val="26"/>
          <w:lang w:eastAsia="en-US"/>
        </w:rPr>
        <w:t>Шахунского</w:t>
      </w:r>
      <w:proofErr w:type="spellEnd"/>
      <w:r w:rsidRPr="009C1408">
        <w:rPr>
          <w:rFonts w:eastAsia="Calibri"/>
          <w:iCs/>
          <w:sz w:val="26"/>
          <w:szCs w:val="26"/>
          <w:lang w:eastAsia="en-US"/>
        </w:rPr>
        <w:t xml:space="preserve"> судебного района Нижегородской области 15 протоколов по ст. 19.4.1 КоАП РФ (</w:t>
      </w:r>
      <w:r w:rsidRPr="009C1408">
        <w:rPr>
          <w:rFonts w:eastAsia="Calibri"/>
          <w:sz w:val="26"/>
          <w:szCs w:val="26"/>
          <w:lang w:eastAsia="en-US"/>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proofErr w:type="gramEnd"/>
      <w:r w:rsidRPr="009C1408">
        <w:rPr>
          <w:rFonts w:eastAsia="Calibri"/>
          <w:sz w:val="26"/>
          <w:szCs w:val="26"/>
          <w:lang w:eastAsia="en-US"/>
        </w:rPr>
        <w:t xml:space="preserve"> </w:t>
      </w:r>
      <w:proofErr w:type="gramStart"/>
      <w:r w:rsidRPr="009C1408">
        <w:rPr>
          <w:rFonts w:eastAsia="Calibri"/>
          <w:sz w:val="26"/>
          <w:szCs w:val="26"/>
          <w:lang w:eastAsia="en-US"/>
        </w:rPr>
        <w:t>муниципального контроля)</w:t>
      </w:r>
      <w:r w:rsidRPr="009C1408">
        <w:rPr>
          <w:rFonts w:eastAsia="Calibri"/>
          <w:iCs/>
          <w:sz w:val="26"/>
          <w:szCs w:val="26"/>
          <w:lang w:eastAsia="en-US"/>
        </w:rPr>
        <w:t xml:space="preserve"> и 2 протокола по ст. 19.5 КоАП (</w:t>
      </w:r>
      <w:r w:rsidRPr="009C1408">
        <w:rPr>
          <w:rFonts w:eastAsia="Calibri"/>
          <w:sz w:val="26"/>
          <w:szCs w:val="26"/>
          <w:lang w:eastAsia="en-US"/>
        </w:rPr>
        <w:t>невыполнение в срок законного предписания (постановления, представления, решения</w:t>
      </w:r>
      <w:proofErr w:type="gramEnd"/>
      <w:r w:rsidRPr="009C1408">
        <w:rPr>
          <w:rFonts w:eastAsia="Calibri"/>
          <w:sz w:val="26"/>
          <w:szCs w:val="26"/>
          <w:lang w:eastAsia="en-US"/>
        </w:rPr>
        <w:t>)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9C1408">
        <w:rPr>
          <w:rFonts w:eastAsia="Calibri"/>
          <w:iCs/>
          <w:sz w:val="26"/>
          <w:szCs w:val="26"/>
          <w:lang w:eastAsia="en-US"/>
        </w:rPr>
        <w:t xml:space="preserve">.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Управление федеральной службы государственной регистрации, кадастра и картографии по Нижегородской области</w:t>
      </w:r>
      <w:r>
        <w:rPr>
          <w:rFonts w:eastAsia="Calibri"/>
          <w:iCs/>
          <w:sz w:val="26"/>
          <w:szCs w:val="26"/>
          <w:lang w:eastAsia="en-US"/>
        </w:rPr>
        <w:t xml:space="preserve"> </w:t>
      </w:r>
      <w:r w:rsidRPr="009C1408">
        <w:rPr>
          <w:rFonts w:eastAsia="Calibri"/>
          <w:iCs/>
          <w:sz w:val="26"/>
          <w:szCs w:val="26"/>
          <w:lang w:eastAsia="en-US"/>
        </w:rPr>
        <w:t xml:space="preserve">- государственный земельный надзор направлена информация по 11 проверкам.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lastRenderedPageBreak/>
        <w:t>Анализ деятельности муниципального земельного контроля за 2019 год показывает, что наиболее часто происходит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C1408" w:rsidRPr="009C1408" w:rsidRDefault="009C1408" w:rsidP="009C1408">
      <w:pPr>
        <w:pStyle w:val="ConsPlusNormal"/>
        <w:suppressAutoHyphens/>
        <w:ind w:firstLine="709"/>
        <w:jc w:val="both"/>
        <w:rPr>
          <w:rFonts w:ascii="Times New Roman" w:eastAsia="Calibri" w:hAnsi="Times New Roman" w:cs="Times New Roman"/>
          <w:sz w:val="26"/>
          <w:szCs w:val="26"/>
          <w:lang w:eastAsia="en-US"/>
        </w:rPr>
      </w:pPr>
      <w:r w:rsidRPr="009C1408">
        <w:rPr>
          <w:rFonts w:ascii="Times New Roman" w:eastAsia="Calibri" w:hAnsi="Times New Roman" w:cs="Times New Roman"/>
          <w:sz w:val="26"/>
          <w:szCs w:val="26"/>
          <w:lang w:eastAsia="en-US"/>
        </w:rPr>
        <w:t xml:space="preserve">Случаи причинения юридическими лицами, индивидуальными предпринимателями, </w:t>
      </w:r>
      <w:proofErr w:type="gramStart"/>
      <w:r w:rsidRPr="009C1408">
        <w:rPr>
          <w:rFonts w:ascii="Times New Roman" w:eastAsia="Calibri" w:hAnsi="Times New Roman" w:cs="Times New Roman"/>
          <w:sz w:val="26"/>
          <w:szCs w:val="26"/>
          <w:lang w:eastAsia="en-US"/>
        </w:rPr>
        <w:t>гражданами</w:t>
      </w:r>
      <w:proofErr w:type="gramEnd"/>
      <w:r w:rsidRPr="009C1408">
        <w:rPr>
          <w:rFonts w:ascii="Times New Roman" w:eastAsia="Calibri" w:hAnsi="Times New Roman" w:cs="Times New Roman"/>
          <w:sz w:val="26"/>
          <w:szCs w:val="26"/>
          <w:lang w:eastAsia="en-US"/>
        </w:rPr>
        <w:t xml:space="preserve">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в отчетный период не выявлялись.</w:t>
      </w:r>
    </w:p>
    <w:p w:rsidR="009C1408" w:rsidRPr="004B4A84" w:rsidRDefault="009C1408" w:rsidP="009C1408">
      <w:pPr>
        <w:pStyle w:val="a5"/>
        <w:spacing w:before="4"/>
        <w:rPr>
          <w:sz w:val="26"/>
          <w:szCs w:val="26"/>
        </w:rPr>
      </w:pPr>
    </w:p>
    <w:p w:rsidR="009C1408" w:rsidRDefault="009C1408" w:rsidP="009C1408">
      <w:pPr>
        <w:pStyle w:val="2"/>
        <w:rPr>
          <w:rFonts w:ascii="Times New Roman" w:hAnsi="Times New Roman" w:cs="Times New Roman"/>
          <w:b w:val="0"/>
          <w:sz w:val="26"/>
          <w:szCs w:val="26"/>
        </w:rPr>
      </w:pPr>
      <w:r>
        <w:rPr>
          <w:rFonts w:ascii="Times New Roman" w:hAnsi="Times New Roman" w:cs="Times New Roman"/>
          <w:b w:val="0"/>
          <w:sz w:val="26"/>
          <w:szCs w:val="26"/>
        </w:rPr>
        <w:t>Отчетные</w:t>
      </w:r>
      <w:r w:rsidRPr="004B4A84">
        <w:rPr>
          <w:rFonts w:ascii="Times New Roman" w:hAnsi="Times New Roman" w:cs="Times New Roman"/>
          <w:b w:val="0"/>
          <w:sz w:val="26"/>
          <w:szCs w:val="26"/>
        </w:rPr>
        <w:t xml:space="preserve"> показатели результативности мероприятий Программы на 2020</w:t>
      </w:r>
      <w:r>
        <w:rPr>
          <w:rFonts w:ascii="Times New Roman" w:hAnsi="Times New Roman" w:cs="Times New Roman"/>
          <w:b w:val="0"/>
          <w:sz w:val="26"/>
          <w:szCs w:val="26"/>
        </w:rPr>
        <w:t xml:space="preserve"> и последующее 2021 и 2022 годы</w:t>
      </w:r>
      <w:r w:rsidRPr="004B4A84">
        <w:rPr>
          <w:rFonts w:ascii="Times New Roman" w:hAnsi="Times New Roman" w:cs="Times New Roman"/>
          <w:b w:val="0"/>
          <w:sz w:val="26"/>
          <w:szCs w:val="26"/>
        </w:rPr>
        <w:t>:</w:t>
      </w:r>
    </w:p>
    <w:p w:rsidR="009C1408" w:rsidRPr="00083F20" w:rsidRDefault="009C1408" w:rsidP="009C1408"/>
    <w:p w:rsidR="009C1408" w:rsidRPr="009C1408" w:rsidRDefault="009C1408" w:rsidP="009C1408">
      <w:pPr>
        <w:pStyle w:val="ab"/>
        <w:widowControl w:val="0"/>
        <w:numPr>
          <w:ilvl w:val="1"/>
          <w:numId w:val="44"/>
        </w:numPr>
        <w:tabs>
          <w:tab w:val="left" w:pos="426"/>
          <w:tab w:val="left" w:pos="993"/>
        </w:tabs>
        <w:autoSpaceDE w:val="0"/>
        <w:autoSpaceDN w:val="0"/>
        <w:spacing w:after="0" w:line="321" w:lineRule="exact"/>
        <w:ind w:left="0" w:firstLine="709"/>
        <w:contextualSpacing w:val="0"/>
        <w:jc w:val="both"/>
        <w:rPr>
          <w:rFonts w:ascii="Times New Roman" w:eastAsia="Calibri" w:hAnsi="Times New Roman" w:cs="Times New Roman"/>
          <w:sz w:val="26"/>
          <w:szCs w:val="26"/>
        </w:rPr>
      </w:pPr>
      <w:r w:rsidRPr="009C1408">
        <w:rPr>
          <w:rFonts w:ascii="Times New Roman" w:eastAsia="Calibri" w:hAnsi="Times New Roman" w:cs="Times New Roman"/>
          <w:sz w:val="26"/>
          <w:szCs w:val="26"/>
        </w:rPr>
        <w:t>Количество выявленных нарушений, шт.</w:t>
      </w:r>
    </w:p>
    <w:p w:rsidR="009C1408" w:rsidRPr="009C1408" w:rsidRDefault="009C1408" w:rsidP="009C1408">
      <w:pPr>
        <w:pStyle w:val="ab"/>
        <w:widowControl w:val="0"/>
        <w:numPr>
          <w:ilvl w:val="1"/>
          <w:numId w:val="44"/>
        </w:numPr>
        <w:tabs>
          <w:tab w:val="left" w:pos="426"/>
          <w:tab w:val="left" w:pos="993"/>
          <w:tab w:val="left" w:pos="1550"/>
        </w:tabs>
        <w:autoSpaceDE w:val="0"/>
        <w:autoSpaceDN w:val="0"/>
        <w:spacing w:after="0" w:line="240" w:lineRule="auto"/>
        <w:ind w:left="0" w:right="225" w:firstLine="709"/>
        <w:contextualSpacing w:val="0"/>
        <w:jc w:val="both"/>
        <w:rPr>
          <w:rFonts w:ascii="Times New Roman" w:eastAsia="Calibri" w:hAnsi="Times New Roman" w:cs="Times New Roman"/>
          <w:sz w:val="26"/>
          <w:szCs w:val="26"/>
        </w:rPr>
      </w:pPr>
      <w:r w:rsidRPr="009C1408">
        <w:rPr>
          <w:rFonts w:ascii="Times New Roman" w:eastAsia="Calibri" w:hAnsi="Times New Roman" w:cs="Times New Roman"/>
          <w:sz w:val="26"/>
          <w:szCs w:val="26"/>
        </w:rPr>
        <w:t>Количество проведенных профилактических мероприятий (публикации в СМИ, в интернет-изданиях, участие в форумах, совещаниях с подконтрольными субъектами, публичные мероприятия, консультации и пр.).</w:t>
      </w:r>
    </w:p>
    <w:p w:rsidR="009C1408" w:rsidRPr="009C1408" w:rsidRDefault="009C1408" w:rsidP="009C1408">
      <w:pPr>
        <w:pStyle w:val="a5"/>
        <w:tabs>
          <w:tab w:val="left" w:pos="426"/>
          <w:tab w:val="left" w:pos="993"/>
        </w:tabs>
        <w:spacing w:before="1"/>
        <w:ind w:right="224" w:firstLine="709"/>
        <w:jc w:val="both"/>
        <w:rPr>
          <w:rFonts w:eastAsia="Calibri"/>
          <w:sz w:val="26"/>
          <w:szCs w:val="26"/>
          <w:lang w:eastAsia="en-US"/>
        </w:rPr>
      </w:pPr>
      <w:r w:rsidRPr="009C1408">
        <w:rPr>
          <w:rFonts w:eastAsia="Calibri"/>
          <w:sz w:val="26"/>
          <w:szCs w:val="26"/>
          <w:lang w:eastAsia="en-US"/>
        </w:rPr>
        <w:t>Ожидаемый результат: снижение количества выявленных нарушений требований земельного законодательства при увеличении количества и качества проводимых профилактических мероприятий.</w:t>
      </w:r>
    </w:p>
    <w:p w:rsidR="009C1408" w:rsidRPr="009C1408" w:rsidRDefault="009C1408" w:rsidP="009C1408">
      <w:pPr>
        <w:widowControl w:val="0"/>
        <w:tabs>
          <w:tab w:val="left" w:pos="426"/>
          <w:tab w:val="left" w:pos="993"/>
        </w:tabs>
        <w:ind w:firstLine="709"/>
        <w:jc w:val="both"/>
        <w:rPr>
          <w:rFonts w:eastAsia="Calibri"/>
          <w:sz w:val="26"/>
          <w:szCs w:val="26"/>
          <w:lang w:eastAsia="en-US"/>
        </w:rPr>
      </w:pPr>
      <w:r w:rsidRPr="009C1408">
        <w:rPr>
          <w:rFonts w:eastAsia="Calibri"/>
          <w:sz w:val="26"/>
          <w:szCs w:val="26"/>
          <w:lang w:eastAsia="en-US"/>
        </w:rPr>
        <w:t>Отчетные показатели по итогам календарного года отражаются в Программе профилактики на плановый период.</w:t>
      </w:r>
    </w:p>
    <w:p w:rsidR="009C1408" w:rsidRDefault="009C1408" w:rsidP="009C1408">
      <w:pPr>
        <w:pStyle w:val="a5"/>
        <w:spacing w:before="6"/>
      </w:pPr>
    </w:p>
    <w:p w:rsidR="009C1408" w:rsidRPr="004B4A84" w:rsidRDefault="009C1408" w:rsidP="009C1408">
      <w:pPr>
        <w:pStyle w:val="2"/>
        <w:rPr>
          <w:rFonts w:ascii="Times New Roman" w:hAnsi="Times New Roman" w:cs="Times New Roman"/>
          <w:b w:val="0"/>
          <w:sz w:val="26"/>
          <w:szCs w:val="26"/>
        </w:rPr>
      </w:pPr>
      <w:r w:rsidRPr="004B4A84">
        <w:rPr>
          <w:rFonts w:ascii="Times New Roman" w:hAnsi="Times New Roman" w:cs="Times New Roman"/>
          <w:b w:val="0"/>
          <w:sz w:val="26"/>
          <w:szCs w:val="26"/>
        </w:rPr>
        <w:t xml:space="preserve">План-график профилактических мероприятий в сфере </w:t>
      </w:r>
      <w:r>
        <w:rPr>
          <w:rFonts w:ascii="Times New Roman" w:hAnsi="Times New Roman" w:cs="Times New Roman"/>
          <w:b w:val="0"/>
          <w:sz w:val="26"/>
          <w:szCs w:val="26"/>
        </w:rPr>
        <w:br/>
      </w:r>
      <w:r w:rsidRPr="004B4A84">
        <w:rPr>
          <w:rFonts w:ascii="Times New Roman" w:hAnsi="Times New Roman" w:cs="Times New Roman"/>
          <w:b w:val="0"/>
          <w:sz w:val="26"/>
          <w:szCs w:val="26"/>
        </w:rPr>
        <w:t>муниципального земельного контроля на 2020 год:</w:t>
      </w:r>
    </w:p>
    <w:p w:rsidR="009C1408" w:rsidRPr="001C7B6F" w:rsidRDefault="009C1408" w:rsidP="009C1408">
      <w:pPr>
        <w:pStyle w:val="a5"/>
        <w:spacing w:before="1"/>
        <w:rPr>
          <w:b/>
        </w:rPr>
      </w:pPr>
    </w:p>
    <w:tbl>
      <w:tblPr>
        <w:tblStyle w:val="TableNormal"/>
        <w:tblW w:w="9869"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4114"/>
        <w:gridCol w:w="2784"/>
        <w:gridCol w:w="2436"/>
      </w:tblGrid>
      <w:tr w:rsidR="009C1408" w:rsidRPr="001C7B6F" w:rsidTr="00FA3AD1">
        <w:trPr>
          <w:trHeight w:val="702"/>
        </w:trPr>
        <w:tc>
          <w:tcPr>
            <w:tcW w:w="535" w:type="dxa"/>
          </w:tcPr>
          <w:p w:rsidR="009C1408" w:rsidRPr="001C7B6F" w:rsidRDefault="009C1408" w:rsidP="00DA0FA3">
            <w:pPr>
              <w:pStyle w:val="TableParagraph"/>
              <w:spacing w:before="70" w:line="237" w:lineRule="auto"/>
              <w:ind w:left="105" w:right="71" w:firstLine="48"/>
              <w:rPr>
                <w:rFonts w:ascii="Times New Roman" w:hAnsi="Times New Roman" w:cs="Times New Roman"/>
                <w:sz w:val="24"/>
              </w:rPr>
            </w:pPr>
            <w:r w:rsidRPr="001C7B6F">
              <w:rPr>
                <w:rFonts w:ascii="Times New Roman" w:hAnsi="Times New Roman" w:cs="Times New Roman"/>
                <w:sz w:val="24"/>
              </w:rPr>
              <w:t>№ п/п</w:t>
            </w:r>
          </w:p>
        </w:tc>
        <w:tc>
          <w:tcPr>
            <w:tcW w:w="4114" w:type="dxa"/>
          </w:tcPr>
          <w:p w:rsidR="009C1408" w:rsidRPr="001C7B6F" w:rsidRDefault="009C1408" w:rsidP="00DA0FA3">
            <w:pPr>
              <w:pStyle w:val="TableParagraph"/>
              <w:spacing w:before="68"/>
              <w:ind w:left="591" w:right="579"/>
              <w:jc w:val="center"/>
              <w:rPr>
                <w:rFonts w:ascii="Times New Roman" w:hAnsi="Times New Roman" w:cs="Times New Roman"/>
                <w:sz w:val="24"/>
              </w:rPr>
            </w:pPr>
            <w:proofErr w:type="spellStart"/>
            <w:r w:rsidRPr="001C7B6F">
              <w:rPr>
                <w:rFonts w:ascii="Times New Roman" w:hAnsi="Times New Roman" w:cs="Times New Roman"/>
                <w:sz w:val="24"/>
              </w:rPr>
              <w:t>Наименование</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мероприятия</w:t>
            </w:r>
            <w:proofErr w:type="spellEnd"/>
          </w:p>
        </w:tc>
        <w:tc>
          <w:tcPr>
            <w:tcW w:w="2784" w:type="dxa"/>
          </w:tcPr>
          <w:p w:rsidR="009C1408" w:rsidRPr="001C7B6F" w:rsidRDefault="009C1408" w:rsidP="00DA0FA3">
            <w:pPr>
              <w:pStyle w:val="TableParagraph"/>
              <w:spacing w:before="70" w:line="237" w:lineRule="auto"/>
              <w:ind w:left="797" w:right="567" w:hanging="204"/>
              <w:rPr>
                <w:rFonts w:ascii="Times New Roman" w:hAnsi="Times New Roman" w:cs="Times New Roman"/>
                <w:sz w:val="24"/>
              </w:rPr>
            </w:pPr>
            <w:proofErr w:type="spellStart"/>
            <w:r w:rsidRPr="001C7B6F">
              <w:rPr>
                <w:rFonts w:ascii="Times New Roman" w:hAnsi="Times New Roman" w:cs="Times New Roman"/>
                <w:sz w:val="24"/>
              </w:rPr>
              <w:t>Периодичность</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проведения</w:t>
            </w:r>
            <w:proofErr w:type="spellEnd"/>
          </w:p>
        </w:tc>
        <w:tc>
          <w:tcPr>
            <w:tcW w:w="2436" w:type="dxa"/>
          </w:tcPr>
          <w:p w:rsidR="009C1408" w:rsidRPr="001C7B6F" w:rsidRDefault="009C1408" w:rsidP="00DA0FA3">
            <w:pPr>
              <w:pStyle w:val="TableParagraph"/>
              <w:spacing w:before="70" w:line="237" w:lineRule="auto"/>
              <w:ind w:left="416" w:right="244" w:hanging="142"/>
              <w:rPr>
                <w:rFonts w:ascii="Times New Roman" w:hAnsi="Times New Roman" w:cs="Times New Roman"/>
                <w:sz w:val="24"/>
              </w:rPr>
            </w:pPr>
            <w:proofErr w:type="spellStart"/>
            <w:r w:rsidRPr="001C7B6F">
              <w:rPr>
                <w:rFonts w:ascii="Times New Roman" w:hAnsi="Times New Roman" w:cs="Times New Roman"/>
                <w:sz w:val="24"/>
              </w:rPr>
              <w:t>Ответственный</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исполнитель</w:t>
            </w:r>
            <w:proofErr w:type="spellEnd"/>
          </w:p>
        </w:tc>
      </w:tr>
      <w:tr w:rsidR="009C1408" w:rsidRPr="004B4A84" w:rsidTr="00FA3AD1">
        <w:trPr>
          <w:trHeight w:val="424"/>
        </w:trPr>
        <w:tc>
          <w:tcPr>
            <w:tcW w:w="535" w:type="dxa"/>
          </w:tcPr>
          <w:p w:rsidR="009C1408" w:rsidRPr="004B4A84" w:rsidRDefault="009C1408" w:rsidP="00DA0FA3">
            <w:pPr>
              <w:pStyle w:val="TableParagraph"/>
              <w:spacing w:before="66"/>
              <w:ind w:left="12"/>
              <w:jc w:val="center"/>
              <w:rPr>
                <w:rFonts w:ascii="Times New Roman" w:hAnsi="Times New Roman" w:cs="Times New Roman"/>
                <w:sz w:val="24"/>
              </w:rPr>
            </w:pPr>
            <w:r w:rsidRPr="004B4A84">
              <w:rPr>
                <w:rFonts w:ascii="Times New Roman" w:hAnsi="Times New Roman" w:cs="Times New Roman"/>
                <w:sz w:val="24"/>
              </w:rPr>
              <w:t>1</w:t>
            </w:r>
          </w:p>
        </w:tc>
        <w:tc>
          <w:tcPr>
            <w:tcW w:w="4114" w:type="dxa"/>
          </w:tcPr>
          <w:p w:rsidR="009C1408" w:rsidRPr="004B4A84" w:rsidRDefault="009C1408" w:rsidP="00DA0FA3">
            <w:pPr>
              <w:pStyle w:val="TableParagraph"/>
              <w:spacing w:before="66"/>
              <w:ind w:left="10"/>
              <w:jc w:val="center"/>
              <w:rPr>
                <w:rFonts w:ascii="Times New Roman" w:hAnsi="Times New Roman" w:cs="Times New Roman"/>
                <w:sz w:val="24"/>
              </w:rPr>
            </w:pPr>
            <w:r w:rsidRPr="004B4A84">
              <w:rPr>
                <w:rFonts w:ascii="Times New Roman" w:hAnsi="Times New Roman" w:cs="Times New Roman"/>
                <w:sz w:val="24"/>
              </w:rPr>
              <w:t>2</w:t>
            </w:r>
          </w:p>
        </w:tc>
        <w:tc>
          <w:tcPr>
            <w:tcW w:w="2784" w:type="dxa"/>
          </w:tcPr>
          <w:p w:rsidR="009C1408" w:rsidRPr="004B4A84" w:rsidRDefault="009C1408" w:rsidP="00DA0FA3">
            <w:pPr>
              <w:pStyle w:val="TableParagraph"/>
              <w:spacing w:before="66"/>
              <w:ind w:left="11"/>
              <w:jc w:val="center"/>
              <w:rPr>
                <w:rFonts w:ascii="Times New Roman" w:hAnsi="Times New Roman" w:cs="Times New Roman"/>
                <w:sz w:val="24"/>
              </w:rPr>
            </w:pPr>
            <w:r w:rsidRPr="004B4A84">
              <w:rPr>
                <w:rFonts w:ascii="Times New Roman" w:hAnsi="Times New Roman" w:cs="Times New Roman"/>
                <w:sz w:val="24"/>
              </w:rPr>
              <w:t>3</w:t>
            </w:r>
          </w:p>
        </w:tc>
        <w:tc>
          <w:tcPr>
            <w:tcW w:w="2436" w:type="dxa"/>
          </w:tcPr>
          <w:p w:rsidR="009C1408" w:rsidRPr="004B4A84" w:rsidRDefault="009C1408" w:rsidP="00DA0FA3">
            <w:pPr>
              <w:pStyle w:val="TableParagraph"/>
              <w:spacing w:before="66"/>
              <w:ind w:left="14"/>
              <w:jc w:val="center"/>
              <w:rPr>
                <w:rFonts w:ascii="Times New Roman" w:hAnsi="Times New Roman" w:cs="Times New Roman"/>
                <w:sz w:val="24"/>
              </w:rPr>
            </w:pPr>
            <w:r w:rsidRPr="004B4A84">
              <w:rPr>
                <w:rFonts w:ascii="Times New Roman" w:hAnsi="Times New Roman" w:cs="Times New Roman"/>
                <w:sz w:val="24"/>
              </w:rPr>
              <w:t>4</w:t>
            </w:r>
          </w:p>
        </w:tc>
      </w:tr>
      <w:tr w:rsidR="009C1408" w:rsidRPr="004B4A84" w:rsidTr="00FA3AD1">
        <w:trPr>
          <w:trHeight w:val="2083"/>
        </w:trPr>
        <w:tc>
          <w:tcPr>
            <w:tcW w:w="535" w:type="dxa"/>
            <w:tcBorders>
              <w:bottom w:val="single" w:sz="4" w:space="0" w:color="auto"/>
            </w:tcBorders>
          </w:tcPr>
          <w:p w:rsidR="009C1408" w:rsidRPr="004B4A84" w:rsidRDefault="009C1408" w:rsidP="00DA0FA3">
            <w:pPr>
              <w:pStyle w:val="TableParagraph"/>
              <w:spacing w:before="68"/>
              <w:ind w:left="12"/>
              <w:jc w:val="center"/>
              <w:rPr>
                <w:rFonts w:ascii="Times New Roman" w:hAnsi="Times New Roman" w:cs="Times New Roman"/>
                <w:sz w:val="24"/>
              </w:rPr>
            </w:pPr>
            <w:r w:rsidRPr="004B4A84">
              <w:rPr>
                <w:rFonts w:ascii="Times New Roman" w:hAnsi="Times New Roman" w:cs="Times New Roman"/>
                <w:sz w:val="24"/>
              </w:rPr>
              <w:t>1</w:t>
            </w:r>
          </w:p>
        </w:tc>
        <w:tc>
          <w:tcPr>
            <w:tcW w:w="4114" w:type="dxa"/>
            <w:tcBorders>
              <w:bottom w:val="single" w:sz="4" w:space="0" w:color="auto"/>
            </w:tcBorders>
          </w:tcPr>
          <w:p w:rsidR="009C1408" w:rsidRPr="004B4A84" w:rsidRDefault="009C1408" w:rsidP="00DA0FA3">
            <w:pPr>
              <w:pStyle w:val="TableParagraph"/>
              <w:spacing w:before="68"/>
              <w:ind w:right="183"/>
              <w:rPr>
                <w:rFonts w:ascii="Times New Roman" w:hAnsi="Times New Roman" w:cs="Times New Roman"/>
                <w:sz w:val="24"/>
                <w:lang w:val="ru-RU"/>
              </w:rPr>
            </w:pPr>
            <w:r w:rsidRPr="004B4A84">
              <w:rPr>
                <w:rFonts w:ascii="Times New Roman" w:hAnsi="Times New Roman" w:cs="Times New Roman"/>
                <w:sz w:val="24"/>
                <w:lang w:val="ru-RU"/>
              </w:rPr>
              <w:t>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w:t>
            </w:r>
          </w:p>
        </w:tc>
        <w:tc>
          <w:tcPr>
            <w:tcW w:w="2784" w:type="dxa"/>
            <w:tcBorders>
              <w:bottom w:val="single" w:sz="4" w:space="0" w:color="auto"/>
            </w:tcBorders>
          </w:tcPr>
          <w:p w:rsidR="009C1408" w:rsidRPr="004B4A84" w:rsidRDefault="009C1408" w:rsidP="00DA0FA3">
            <w:pPr>
              <w:pStyle w:val="TableParagraph"/>
              <w:spacing w:before="68"/>
              <w:ind w:left="240" w:right="211" w:firstLine="317"/>
              <w:rPr>
                <w:rFonts w:ascii="Times New Roman" w:hAnsi="Times New Roman" w:cs="Times New Roman"/>
                <w:sz w:val="24"/>
              </w:rPr>
            </w:pPr>
            <w:proofErr w:type="spellStart"/>
            <w:r w:rsidRPr="004B4A84">
              <w:rPr>
                <w:rFonts w:ascii="Times New Roman" w:hAnsi="Times New Roman" w:cs="Times New Roman"/>
                <w:sz w:val="24"/>
              </w:rPr>
              <w:t>Поддерживать</w:t>
            </w:r>
            <w:proofErr w:type="spellEnd"/>
            <w:r w:rsidRPr="004B4A84">
              <w:rPr>
                <w:rFonts w:ascii="Times New Roman" w:hAnsi="Times New Roman" w:cs="Times New Roman"/>
                <w:sz w:val="24"/>
              </w:rPr>
              <w:t xml:space="preserve"> в </w:t>
            </w:r>
            <w:proofErr w:type="spellStart"/>
            <w:r w:rsidRPr="004B4A84">
              <w:rPr>
                <w:rFonts w:ascii="Times New Roman" w:hAnsi="Times New Roman" w:cs="Times New Roman"/>
                <w:sz w:val="24"/>
              </w:rPr>
              <w:t>актуальном</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состоянии</w:t>
            </w:r>
            <w:proofErr w:type="spellEnd"/>
          </w:p>
        </w:tc>
        <w:tc>
          <w:tcPr>
            <w:tcW w:w="2436" w:type="dxa"/>
            <w:tcBorders>
              <w:bottom w:val="single" w:sz="4" w:space="0" w:color="auto"/>
            </w:tcBorders>
          </w:tcPr>
          <w:p w:rsidR="009C1408" w:rsidRPr="004B4A84" w:rsidRDefault="009C1408" w:rsidP="00DA0FA3">
            <w:pPr>
              <w:pStyle w:val="TableParagraph"/>
              <w:spacing w:before="68"/>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4"/>
        </w:trPr>
        <w:tc>
          <w:tcPr>
            <w:tcW w:w="535" w:type="dxa"/>
            <w:tcBorders>
              <w:top w:val="single" w:sz="4" w:space="0" w:color="auto"/>
              <w:left w:val="single" w:sz="4" w:space="0" w:color="auto"/>
            </w:tcBorders>
          </w:tcPr>
          <w:p w:rsidR="009C1408" w:rsidRPr="004B4A84" w:rsidRDefault="009C1408" w:rsidP="00DA0FA3">
            <w:pPr>
              <w:pStyle w:val="TableParagraph"/>
              <w:spacing w:before="68"/>
              <w:ind w:left="12"/>
              <w:jc w:val="center"/>
              <w:rPr>
                <w:rFonts w:ascii="Times New Roman" w:hAnsi="Times New Roman" w:cs="Times New Roman"/>
                <w:sz w:val="24"/>
              </w:rPr>
            </w:pPr>
            <w:r w:rsidRPr="004B4A84">
              <w:rPr>
                <w:rFonts w:ascii="Times New Roman" w:hAnsi="Times New Roman" w:cs="Times New Roman"/>
                <w:sz w:val="24"/>
              </w:rPr>
              <w:t>2</w:t>
            </w:r>
          </w:p>
        </w:tc>
        <w:tc>
          <w:tcPr>
            <w:tcW w:w="4114" w:type="dxa"/>
            <w:tcBorders>
              <w:top w:val="single" w:sz="4" w:space="0" w:color="auto"/>
            </w:tcBorders>
          </w:tcPr>
          <w:p w:rsidR="009C1408" w:rsidRPr="004B4A84" w:rsidRDefault="009C1408" w:rsidP="00FA3AD1">
            <w:pPr>
              <w:pStyle w:val="TableParagraph"/>
              <w:spacing w:before="68"/>
              <w:ind w:right="183"/>
              <w:rPr>
                <w:rFonts w:ascii="Times New Roman" w:hAnsi="Times New Roman" w:cs="Times New Roman"/>
                <w:sz w:val="24"/>
                <w:lang w:val="ru-RU"/>
              </w:rPr>
            </w:pPr>
            <w:r w:rsidRPr="004B4A84">
              <w:rPr>
                <w:rFonts w:ascii="Times New Roman" w:hAnsi="Times New Roman" w:cs="Times New Roman"/>
                <w:sz w:val="24"/>
                <w:lang w:val="ru-RU"/>
              </w:rPr>
              <w:t xml:space="preserve">Размещение на официальном сайте Администрации городского округа город Шахунья Нижегородской области в сети «Интернет» перечней нормативных правовых актов или их отдельных частей, содержащих </w:t>
            </w:r>
            <w:r w:rsidRPr="004B4A84">
              <w:rPr>
                <w:rFonts w:ascii="Times New Roman" w:hAnsi="Times New Roman" w:cs="Times New Roman"/>
                <w:sz w:val="24"/>
                <w:lang w:val="ru-RU"/>
              </w:rPr>
              <w:lastRenderedPageBreak/>
              <w:t>обязательные требования, оценка соблюдения которых является предметом осуществления муниципального земельного контроля, а также текстов соответствующих нормативных правовых актов</w:t>
            </w:r>
          </w:p>
        </w:tc>
        <w:tc>
          <w:tcPr>
            <w:tcW w:w="2784" w:type="dxa"/>
            <w:tcBorders>
              <w:top w:val="single" w:sz="4" w:space="0" w:color="auto"/>
            </w:tcBorders>
          </w:tcPr>
          <w:p w:rsidR="009C1408" w:rsidRPr="004B4A84" w:rsidRDefault="009C1408" w:rsidP="00DA0FA3">
            <w:pPr>
              <w:pStyle w:val="TableParagraph"/>
              <w:spacing w:before="68"/>
              <w:ind w:left="240" w:right="211" w:firstLine="317"/>
              <w:rPr>
                <w:rFonts w:ascii="Times New Roman" w:hAnsi="Times New Roman" w:cs="Times New Roman"/>
                <w:sz w:val="24"/>
              </w:rPr>
            </w:pPr>
            <w:proofErr w:type="spellStart"/>
            <w:r w:rsidRPr="004B4A84">
              <w:rPr>
                <w:rFonts w:ascii="Times New Roman" w:hAnsi="Times New Roman" w:cs="Times New Roman"/>
                <w:sz w:val="24"/>
              </w:rPr>
              <w:lastRenderedPageBreak/>
              <w:t>Поддерживать</w:t>
            </w:r>
            <w:proofErr w:type="spellEnd"/>
            <w:r w:rsidRPr="004B4A84">
              <w:rPr>
                <w:rFonts w:ascii="Times New Roman" w:hAnsi="Times New Roman" w:cs="Times New Roman"/>
                <w:sz w:val="24"/>
              </w:rPr>
              <w:t xml:space="preserve"> в </w:t>
            </w:r>
            <w:proofErr w:type="spellStart"/>
            <w:r w:rsidRPr="004B4A84">
              <w:rPr>
                <w:rFonts w:ascii="Times New Roman" w:hAnsi="Times New Roman" w:cs="Times New Roman"/>
                <w:sz w:val="24"/>
              </w:rPr>
              <w:t>актуальном</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состоянии</w:t>
            </w:r>
            <w:proofErr w:type="spellEnd"/>
          </w:p>
        </w:tc>
        <w:tc>
          <w:tcPr>
            <w:tcW w:w="2436" w:type="dxa"/>
            <w:tcBorders>
              <w:top w:val="single" w:sz="4" w:space="0" w:color="auto"/>
              <w:right w:val="single" w:sz="4" w:space="0" w:color="auto"/>
            </w:tcBorders>
          </w:tcPr>
          <w:p w:rsidR="009C1408" w:rsidRPr="004B4A84" w:rsidRDefault="009C1408" w:rsidP="00DA0FA3">
            <w:pPr>
              <w:pStyle w:val="TableParagraph"/>
              <w:spacing w:before="68"/>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w:t>
            </w:r>
            <w:r w:rsidRPr="004B4A84">
              <w:rPr>
                <w:rFonts w:ascii="Times New Roman" w:hAnsi="Times New Roman" w:cs="Times New Roman"/>
                <w:lang w:val="ru-RU"/>
              </w:rPr>
              <w:lastRenderedPageBreak/>
              <w:t xml:space="preserve">имущества городского округа город Шахунья Нижегородской области   </w:t>
            </w:r>
          </w:p>
        </w:tc>
      </w:tr>
      <w:tr w:rsidR="009C1408" w:rsidRPr="004B4A84" w:rsidTr="00FA3AD1">
        <w:trPr>
          <w:trHeight w:val="1530"/>
        </w:trPr>
        <w:tc>
          <w:tcPr>
            <w:tcW w:w="535" w:type="dxa"/>
            <w:tcBorders>
              <w:top w:val="single" w:sz="4" w:space="0" w:color="auto"/>
            </w:tcBorders>
          </w:tcPr>
          <w:p w:rsidR="009C1408" w:rsidRPr="004B4A84" w:rsidRDefault="009C1408" w:rsidP="00DA0FA3">
            <w:pPr>
              <w:pStyle w:val="TableParagraph"/>
              <w:ind w:left="12"/>
              <w:jc w:val="center"/>
              <w:rPr>
                <w:rFonts w:ascii="Times New Roman" w:hAnsi="Times New Roman" w:cs="Times New Roman"/>
                <w:sz w:val="24"/>
              </w:rPr>
            </w:pPr>
            <w:r w:rsidRPr="004B4A84">
              <w:rPr>
                <w:rFonts w:ascii="Times New Roman" w:hAnsi="Times New Roman" w:cs="Times New Roman"/>
                <w:sz w:val="24"/>
              </w:rPr>
              <w:lastRenderedPageBreak/>
              <w:t>3</w:t>
            </w:r>
          </w:p>
        </w:tc>
        <w:tc>
          <w:tcPr>
            <w:tcW w:w="4114" w:type="dxa"/>
            <w:tcBorders>
              <w:top w:val="single" w:sz="4" w:space="0" w:color="auto"/>
            </w:tcBorders>
          </w:tcPr>
          <w:p w:rsidR="009C1408" w:rsidRPr="004B4A84" w:rsidRDefault="009C1408" w:rsidP="00DA0FA3">
            <w:pPr>
              <w:pStyle w:val="TableParagraph"/>
              <w:ind w:right="183"/>
              <w:rPr>
                <w:rFonts w:ascii="Times New Roman" w:hAnsi="Times New Roman" w:cs="Times New Roman"/>
                <w:sz w:val="24"/>
                <w:lang w:val="ru-RU"/>
              </w:rPr>
            </w:pPr>
            <w:r w:rsidRPr="004B4A84">
              <w:rPr>
                <w:rFonts w:ascii="Times New Roman" w:hAnsi="Times New Roman" w:cs="Times New Roman"/>
                <w:sz w:val="24"/>
                <w:lang w:val="ru-RU"/>
              </w:rPr>
              <w:t>Информирование юридических лиц, индивидуальных предпринимателей, граждан по вопросам соблюдения обязательных требований, в том числе посредством:</w:t>
            </w:r>
          </w:p>
        </w:tc>
        <w:tc>
          <w:tcPr>
            <w:tcW w:w="2784" w:type="dxa"/>
            <w:tcBorders>
              <w:top w:val="single" w:sz="4" w:space="0" w:color="auto"/>
            </w:tcBorders>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w:t>
            </w:r>
          </w:p>
          <w:p w:rsidR="009C1408" w:rsidRPr="004B4A84" w:rsidRDefault="009C1408" w:rsidP="00DA0FA3">
            <w:pPr>
              <w:pStyle w:val="TableParagraph"/>
              <w:spacing w:before="0"/>
              <w:ind w:left="148" w:right="140"/>
              <w:jc w:val="center"/>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Borders>
              <w:top w:val="single" w:sz="4" w:space="0" w:color="auto"/>
            </w:tcBorders>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4"/>
        </w:trPr>
        <w:tc>
          <w:tcPr>
            <w:tcW w:w="535" w:type="dxa"/>
          </w:tcPr>
          <w:p w:rsidR="009C1408" w:rsidRPr="004B4A84" w:rsidRDefault="009C1408" w:rsidP="00DA0FA3">
            <w:pPr>
              <w:pStyle w:val="TableParagraph"/>
              <w:spacing w:before="60"/>
              <w:ind w:left="97" w:right="83"/>
              <w:jc w:val="center"/>
              <w:rPr>
                <w:rFonts w:ascii="Times New Roman" w:hAnsi="Times New Roman" w:cs="Times New Roman"/>
                <w:sz w:val="24"/>
              </w:rPr>
            </w:pPr>
            <w:r w:rsidRPr="004B4A84">
              <w:rPr>
                <w:rFonts w:ascii="Times New Roman" w:hAnsi="Times New Roman" w:cs="Times New Roman"/>
                <w:sz w:val="24"/>
              </w:rPr>
              <w:t>3.1</w:t>
            </w:r>
          </w:p>
        </w:tc>
        <w:tc>
          <w:tcPr>
            <w:tcW w:w="4114" w:type="dxa"/>
          </w:tcPr>
          <w:p w:rsidR="009C1408" w:rsidRPr="004B4A84" w:rsidRDefault="009C1408" w:rsidP="00DA0FA3">
            <w:pPr>
              <w:pStyle w:val="TableParagraph"/>
              <w:spacing w:before="60"/>
              <w:ind w:right="1025"/>
              <w:rPr>
                <w:rFonts w:ascii="Times New Roman" w:hAnsi="Times New Roman" w:cs="Times New Roman"/>
                <w:sz w:val="24"/>
                <w:lang w:val="ru-RU"/>
              </w:rPr>
            </w:pPr>
            <w:r w:rsidRPr="004B4A84">
              <w:rPr>
                <w:rFonts w:ascii="Times New Roman" w:hAnsi="Times New Roman" w:cs="Times New Roman"/>
                <w:sz w:val="24"/>
                <w:lang w:val="ru-RU"/>
              </w:rPr>
              <w:t>разработки и опубликования руководств по соблюдению обязательных требований</w:t>
            </w:r>
          </w:p>
        </w:tc>
        <w:tc>
          <w:tcPr>
            <w:tcW w:w="2784" w:type="dxa"/>
          </w:tcPr>
          <w:p w:rsidR="009C1408" w:rsidRPr="004B4A84" w:rsidRDefault="009C1408" w:rsidP="00DA0FA3">
            <w:pPr>
              <w:pStyle w:val="TableParagraph"/>
              <w:spacing w:before="60"/>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spacing w:before="60"/>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2"/>
        </w:trPr>
        <w:tc>
          <w:tcPr>
            <w:tcW w:w="535" w:type="dxa"/>
          </w:tcPr>
          <w:p w:rsidR="009C1408" w:rsidRPr="004B4A84" w:rsidRDefault="009C1408" w:rsidP="00DA0FA3">
            <w:pPr>
              <w:pStyle w:val="TableParagraph"/>
              <w:spacing w:before="60"/>
              <w:ind w:left="97" w:right="83"/>
              <w:jc w:val="center"/>
              <w:rPr>
                <w:rFonts w:ascii="Times New Roman" w:hAnsi="Times New Roman" w:cs="Times New Roman"/>
                <w:sz w:val="24"/>
              </w:rPr>
            </w:pPr>
            <w:r w:rsidRPr="004B4A84">
              <w:rPr>
                <w:rFonts w:ascii="Times New Roman" w:hAnsi="Times New Roman" w:cs="Times New Roman"/>
                <w:sz w:val="24"/>
              </w:rPr>
              <w:t>3.2</w:t>
            </w:r>
          </w:p>
        </w:tc>
        <w:tc>
          <w:tcPr>
            <w:tcW w:w="4114" w:type="dxa"/>
          </w:tcPr>
          <w:p w:rsidR="009C1408" w:rsidRPr="004B4A84" w:rsidRDefault="009C1408" w:rsidP="00DA0FA3">
            <w:pPr>
              <w:pStyle w:val="TableParagraph"/>
              <w:spacing w:before="60"/>
              <w:ind w:right="1461"/>
              <w:rPr>
                <w:rFonts w:ascii="Times New Roman" w:hAnsi="Times New Roman" w:cs="Times New Roman"/>
                <w:sz w:val="24"/>
              </w:rPr>
            </w:pPr>
            <w:proofErr w:type="spellStart"/>
            <w:r w:rsidRPr="004B4A84">
              <w:rPr>
                <w:rFonts w:ascii="Times New Roman" w:hAnsi="Times New Roman" w:cs="Times New Roman"/>
                <w:sz w:val="24"/>
              </w:rPr>
              <w:t>проведения</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семинаров</w:t>
            </w:r>
            <w:proofErr w:type="spellEnd"/>
            <w:r w:rsidRPr="004B4A84">
              <w:rPr>
                <w:rFonts w:ascii="Times New Roman" w:hAnsi="Times New Roman" w:cs="Times New Roman"/>
                <w:sz w:val="24"/>
              </w:rPr>
              <w:t xml:space="preserve"> и </w:t>
            </w:r>
            <w:proofErr w:type="spellStart"/>
            <w:r w:rsidRPr="004B4A84">
              <w:rPr>
                <w:rFonts w:ascii="Times New Roman" w:hAnsi="Times New Roman" w:cs="Times New Roman"/>
                <w:sz w:val="24"/>
              </w:rPr>
              <w:t>конференций</w:t>
            </w:r>
            <w:proofErr w:type="spellEnd"/>
          </w:p>
        </w:tc>
        <w:tc>
          <w:tcPr>
            <w:tcW w:w="2784" w:type="dxa"/>
          </w:tcPr>
          <w:p w:rsidR="009C1408" w:rsidRPr="004B4A84" w:rsidRDefault="009C1408" w:rsidP="00DA0FA3">
            <w:pPr>
              <w:pStyle w:val="TableParagraph"/>
              <w:spacing w:before="60"/>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spacing w:before="60"/>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553"/>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3.3</w:t>
            </w:r>
          </w:p>
        </w:tc>
        <w:tc>
          <w:tcPr>
            <w:tcW w:w="4114" w:type="dxa"/>
          </w:tcPr>
          <w:p w:rsidR="009C1408" w:rsidRPr="004B4A84" w:rsidRDefault="009C1408" w:rsidP="00DA0FA3">
            <w:pPr>
              <w:pStyle w:val="TableParagraph"/>
              <w:ind w:right="183"/>
              <w:rPr>
                <w:rFonts w:ascii="Times New Roman" w:hAnsi="Times New Roman" w:cs="Times New Roman"/>
                <w:sz w:val="24"/>
                <w:lang w:val="ru-RU"/>
              </w:rPr>
            </w:pPr>
            <w:r w:rsidRPr="004B4A84">
              <w:rPr>
                <w:rFonts w:ascii="Times New Roman" w:hAnsi="Times New Roman" w:cs="Times New Roman"/>
                <w:sz w:val="24"/>
                <w:lang w:val="ru-RU"/>
              </w:rPr>
              <w:t xml:space="preserve">разъяснительной работы в средствах массовой информации и на официальном сайте Администрации городского округа город Шахунья Нижегородской области </w:t>
            </w:r>
          </w:p>
        </w:tc>
        <w:tc>
          <w:tcPr>
            <w:tcW w:w="2784" w:type="dxa"/>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 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530"/>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3.4</w:t>
            </w:r>
          </w:p>
        </w:tc>
        <w:tc>
          <w:tcPr>
            <w:tcW w:w="4114" w:type="dxa"/>
          </w:tcPr>
          <w:p w:rsidR="009C1408" w:rsidRPr="004B4A84" w:rsidRDefault="009C1408" w:rsidP="00DA0FA3">
            <w:pPr>
              <w:pStyle w:val="TableParagraph"/>
              <w:ind w:right="241"/>
              <w:rPr>
                <w:rFonts w:ascii="Times New Roman" w:hAnsi="Times New Roman" w:cs="Times New Roman"/>
                <w:sz w:val="24"/>
                <w:lang w:val="ru-RU"/>
              </w:rPr>
            </w:pPr>
            <w:r w:rsidRPr="004B4A84">
              <w:rPr>
                <w:rFonts w:ascii="Times New Roman" w:hAnsi="Times New Roman" w:cs="Times New Roman"/>
                <w:sz w:val="24"/>
                <w:lang w:val="ru-RU"/>
              </w:rPr>
              <w:t>устного консультирования по вопросам соблюдения обязательных требований, письменных ответов на поступающие письменные обращения</w:t>
            </w:r>
          </w:p>
        </w:tc>
        <w:tc>
          <w:tcPr>
            <w:tcW w:w="2784" w:type="dxa"/>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 в течение года (по мере необходимости)</w:t>
            </w:r>
          </w:p>
        </w:tc>
        <w:tc>
          <w:tcPr>
            <w:tcW w:w="2436" w:type="dxa"/>
          </w:tcPr>
          <w:p w:rsidR="009C1408" w:rsidRPr="004B4A84" w:rsidRDefault="009C1408" w:rsidP="00DA0FA3">
            <w:pPr>
              <w:pStyle w:val="TableParagraph"/>
              <w:ind w:left="206" w:right="191"/>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w:t>
            </w:r>
            <w:r w:rsidRPr="004B4A84">
              <w:rPr>
                <w:rFonts w:ascii="Times New Roman" w:hAnsi="Times New Roman" w:cs="Times New Roman"/>
                <w:lang w:val="ru-RU"/>
              </w:rPr>
              <w:lastRenderedPageBreak/>
              <w:t xml:space="preserve">имущества городского округа город Шахунья Нижегородской области   </w:t>
            </w:r>
          </w:p>
        </w:tc>
      </w:tr>
      <w:tr w:rsidR="009C1408" w:rsidRPr="004B4A84" w:rsidTr="00FA3AD1">
        <w:trPr>
          <w:trHeight w:val="700"/>
        </w:trPr>
        <w:tc>
          <w:tcPr>
            <w:tcW w:w="535" w:type="dxa"/>
          </w:tcPr>
          <w:p w:rsidR="009C1408" w:rsidRPr="004B4A84" w:rsidRDefault="009C1408" w:rsidP="00DA0FA3">
            <w:pPr>
              <w:pStyle w:val="TableParagraph"/>
              <w:spacing w:before="60"/>
              <w:ind w:left="12"/>
              <w:jc w:val="center"/>
              <w:rPr>
                <w:rFonts w:ascii="Times New Roman" w:hAnsi="Times New Roman" w:cs="Times New Roman"/>
                <w:sz w:val="24"/>
              </w:rPr>
            </w:pPr>
            <w:r w:rsidRPr="004B4A84">
              <w:rPr>
                <w:rFonts w:ascii="Times New Roman" w:hAnsi="Times New Roman" w:cs="Times New Roman"/>
                <w:sz w:val="24"/>
              </w:rPr>
              <w:lastRenderedPageBreak/>
              <w:t>4</w:t>
            </w:r>
          </w:p>
        </w:tc>
        <w:tc>
          <w:tcPr>
            <w:tcW w:w="4114" w:type="dxa"/>
          </w:tcPr>
          <w:p w:rsidR="009C1408" w:rsidRPr="004B4A84" w:rsidRDefault="009C1408" w:rsidP="00DA0FA3">
            <w:pPr>
              <w:pStyle w:val="TableParagraph"/>
              <w:spacing w:before="60"/>
              <w:ind w:right="467"/>
              <w:rPr>
                <w:rFonts w:ascii="Times New Roman" w:hAnsi="Times New Roman" w:cs="Times New Roman"/>
                <w:sz w:val="24"/>
                <w:lang w:val="ru-RU"/>
              </w:rPr>
            </w:pPr>
            <w:r w:rsidRPr="004B4A84">
              <w:rPr>
                <w:rFonts w:ascii="Times New Roman" w:hAnsi="Times New Roman" w:cs="Times New Roman"/>
                <w:sz w:val="24"/>
                <w:lang w:val="ru-RU"/>
              </w:rPr>
              <w:t>В случае изменения обязательных требований:</w:t>
            </w:r>
          </w:p>
        </w:tc>
        <w:tc>
          <w:tcPr>
            <w:tcW w:w="2784" w:type="dxa"/>
          </w:tcPr>
          <w:p w:rsidR="009C1408" w:rsidRPr="004B4A84" w:rsidRDefault="009C1408" w:rsidP="00DA0FA3">
            <w:pPr>
              <w:pStyle w:val="TableParagraph"/>
              <w:spacing w:before="0"/>
              <w:ind w:left="0"/>
              <w:rPr>
                <w:rFonts w:ascii="Times New Roman" w:hAnsi="Times New Roman" w:cs="Times New Roman"/>
                <w:lang w:val="ru-RU"/>
              </w:rPr>
            </w:pPr>
          </w:p>
        </w:tc>
        <w:tc>
          <w:tcPr>
            <w:tcW w:w="2436" w:type="dxa"/>
          </w:tcPr>
          <w:p w:rsidR="009C1408" w:rsidRPr="004B4A84" w:rsidRDefault="009C1408" w:rsidP="00DA0FA3">
            <w:pPr>
              <w:pStyle w:val="TableParagraph"/>
              <w:spacing w:before="0"/>
              <w:ind w:left="0"/>
              <w:rPr>
                <w:rFonts w:ascii="Times New Roman" w:hAnsi="Times New Roman" w:cs="Times New Roman"/>
                <w:lang w:val="ru-RU"/>
              </w:rPr>
            </w:pPr>
          </w:p>
        </w:tc>
      </w:tr>
      <w:tr w:rsidR="009C1408" w:rsidRPr="004B4A84" w:rsidTr="00FA3AD1">
        <w:trPr>
          <w:trHeight w:val="2083"/>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4.1</w:t>
            </w:r>
          </w:p>
        </w:tc>
        <w:tc>
          <w:tcPr>
            <w:tcW w:w="4114" w:type="dxa"/>
          </w:tcPr>
          <w:p w:rsidR="009C1408" w:rsidRPr="004B4A84" w:rsidRDefault="009C1408" w:rsidP="00DA0FA3">
            <w:pPr>
              <w:pStyle w:val="TableParagraph"/>
              <w:ind w:right="143"/>
              <w:rPr>
                <w:rFonts w:ascii="Times New Roman" w:hAnsi="Times New Roman" w:cs="Times New Roman"/>
                <w:sz w:val="24"/>
                <w:lang w:val="ru-RU"/>
              </w:rPr>
            </w:pPr>
            <w:r w:rsidRPr="004B4A84">
              <w:rPr>
                <w:rFonts w:ascii="Times New Roman" w:hAnsi="Times New Roman" w:cs="Times New Roman"/>
                <w:sz w:val="24"/>
                <w:lang w:val="ru-RU"/>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784" w:type="dxa"/>
          </w:tcPr>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4.2</w:t>
            </w:r>
          </w:p>
        </w:tc>
        <w:tc>
          <w:tcPr>
            <w:tcW w:w="4114" w:type="dxa"/>
          </w:tcPr>
          <w:p w:rsidR="009C1408" w:rsidRPr="004B4A84" w:rsidRDefault="009C1408" w:rsidP="00DA0FA3">
            <w:pPr>
              <w:pStyle w:val="TableParagraph"/>
              <w:ind w:right="279"/>
              <w:rPr>
                <w:rFonts w:ascii="Times New Roman" w:hAnsi="Times New Roman" w:cs="Times New Roman"/>
                <w:sz w:val="24"/>
                <w:lang w:val="ru-RU"/>
              </w:rPr>
            </w:pPr>
            <w:r w:rsidRPr="004B4A84">
              <w:rPr>
                <w:rFonts w:ascii="Times New Roman" w:hAnsi="Times New Roman" w:cs="Times New Roman"/>
                <w:sz w:val="24"/>
                <w:lang w:val="ru-RU"/>
              </w:rPr>
              <w:t>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784" w:type="dxa"/>
          </w:tcPr>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5</w:t>
            </w:r>
          </w:p>
        </w:tc>
        <w:tc>
          <w:tcPr>
            <w:tcW w:w="4114" w:type="dxa"/>
          </w:tcPr>
          <w:p w:rsidR="009C1408" w:rsidRPr="004B4A84" w:rsidRDefault="009C1408" w:rsidP="00DA0FA3">
            <w:pPr>
              <w:pStyle w:val="TableParagraph"/>
              <w:ind w:right="157"/>
              <w:rPr>
                <w:rFonts w:ascii="Times New Roman" w:hAnsi="Times New Roman" w:cs="Times New Roman"/>
                <w:sz w:val="24"/>
                <w:lang w:val="ru-RU"/>
              </w:rPr>
            </w:pPr>
            <w:r w:rsidRPr="004B4A84">
              <w:rPr>
                <w:rFonts w:ascii="Times New Roman" w:hAnsi="Times New Roman" w:cs="Times New Roman"/>
                <w:sz w:val="24"/>
                <w:lang w:val="ru-RU"/>
              </w:rPr>
              <w:t>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
          <w:p w:rsidR="009C1408" w:rsidRPr="004B4A84" w:rsidRDefault="009C1408" w:rsidP="00DA0FA3">
            <w:pPr>
              <w:pStyle w:val="TableParagraph"/>
              <w:ind w:right="279"/>
              <w:rPr>
                <w:rFonts w:ascii="Times New Roman" w:hAnsi="Times New Roman" w:cs="Times New Roman"/>
                <w:sz w:val="24"/>
                <w:lang w:val="ru-RU"/>
              </w:rPr>
            </w:pPr>
            <w:r w:rsidRPr="004B4A84">
              <w:rPr>
                <w:rFonts w:ascii="Times New Roman" w:hAnsi="Times New Roman" w:cs="Times New Roman"/>
                <w:sz w:val="24"/>
                <w:lang w:val="ru-RU"/>
              </w:rPr>
              <w:t>предпринимателями, гражданами в сфере земельного контроля</w:t>
            </w:r>
          </w:p>
        </w:tc>
        <w:tc>
          <w:tcPr>
            <w:tcW w:w="2784" w:type="dxa"/>
          </w:tcPr>
          <w:p w:rsidR="009C1408" w:rsidRPr="004B4A84" w:rsidRDefault="009C1408" w:rsidP="00DA0FA3">
            <w:pPr>
              <w:pStyle w:val="TableParagraph"/>
              <w:ind w:left="559" w:right="154" w:hanging="380"/>
              <w:rPr>
                <w:rFonts w:ascii="Times New Roman" w:hAnsi="Times New Roman" w:cs="Times New Roman"/>
                <w:sz w:val="24"/>
              </w:rPr>
            </w:pPr>
            <w:r>
              <w:rPr>
                <w:rFonts w:ascii="Times New Roman" w:hAnsi="Times New Roman" w:cs="Times New Roman"/>
                <w:sz w:val="24"/>
                <w:lang w:val="ru-RU"/>
              </w:rPr>
              <w:t>декабрь</w:t>
            </w:r>
            <w:r>
              <w:rPr>
                <w:rFonts w:ascii="Times New Roman" w:hAnsi="Times New Roman" w:cs="Times New Roman"/>
                <w:sz w:val="24"/>
              </w:rPr>
              <w:t xml:space="preserve"> 2020 </w:t>
            </w:r>
            <w:proofErr w:type="spellStart"/>
            <w:r>
              <w:rPr>
                <w:rFonts w:ascii="Times New Roman" w:hAnsi="Times New Roman" w:cs="Times New Roman"/>
                <w:sz w:val="24"/>
              </w:rPr>
              <w:t>года</w:t>
            </w:r>
            <w:proofErr w:type="spellEnd"/>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411"/>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6</w:t>
            </w:r>
          </w:p>
        </w:tc>
        <w:tc>
          <w:tcPr>
            <w:tcW w:w="4114" w:type="dxa"/>
          </w:tcPr>
          <w:p w:rsidR="009C1408" w:rsidRPr="004B4A84" w:rsidRDefault="009C1408" w:rsidP="00DA0FA3">
            <w:pPr>
              <w:pStyle w:val="TableParagraph"/>
              <w:rPr>
                <w:rFonts w:ascii="Times New Roman" w:hAnsi="Times New Roman" w:cs="Times New Roman"/>
                <w:sz w:val="24"/>
                <w:lang w:val="ru-RU"/>
              </w:rPr>
            </w:pPr>
            <w:r w:rsidRPr="004B4A84">
              <w:rPr>
                <w:rFonts w:ascii="Times New Roman" w:hAnsi="Times New Roman" w:cs="Times New Roman"/>
                <w:sz w:val="24"/>
                <w:lang w:val="ru-RU"/>
              </w:rPr>
              <w:t>Составление и направление</w:t>
            </w:r>
          </w:p>
          <w:p w:rsidR="009C1408" w:rsidRPr="004B4A84" w:rsidRDefault="009C1408" w:rsidP="00DA0FA3">
            <w:pPr>
              <w:pStyle w:val="TableParagraph"/>
              <w:spacing w:before="0"/>
              <w:ind w:right="139"/>
              <w:rPr>
                <w:rFonts w:ascii="Times New Roman" w:hAnsi="Times New Roman" w:cs="Times New Roman"/>
                <w:sz w:val="24"/>
                <w:lang w:val="ru-RU"/>
              </w:rPr>
            </w:pPr>
            <w:r w:rsidRPr="004B4A84">
              <w:rPr>
                <w:rFonts w:ascii="Times New Roman" w:hAnsi="Times New Roman" w:cs="Times New Roman"/>
                <w:sz w:val="24"/>
                <w:lang w:val="ru-RU"/>
              </w:rPr>
              <w:t>предостережений о недопустимости нарушения обязательных требований в соответствии с частями 5-7 статьи</w:t>
            </w:r>
          </w:p>
          <w:p w:rsidR="009C1408" w:rsidRPr="004B4A84" w:rsidRDefault="009C1408" w:rsidP="00DA0FA3">
            <w:pPr>
              <w:pStyle w:val="TableParagraph"/>
              <w:spacing w:before="0"/>
              <w:ind w:right="132"/>
              <w:rPr>
                <w:rFonts w:ascii="Times New Roman" w:hAnsi="Times New Roman" w:cs="Times New Roman"/>
                <w:sz w:val="24"/>
                <w:lang w:val="ru-RU"/>
              </w:rPr>
            </w:pPr>
            <w:r w:rsidRPr="004B4A84">
              <w:rPr>
                <w:rFonts w:ascii="Times New Roman" w:hAnsi="Times New Roman" w:cs="Times New Roman"/>
                <w:sz w:val="24"/>
                <w:lang w:val="ru-RU"/>
              </w:rPr>
              <w:t>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w:t>
            </w:r>
          </w:p>
          <w:p w:rsidR="009C1408" w:rsidRPr="004B4A84" w:rsidRDefault="009C1408" w:rsidP="00DA0FA3">
            <w:pPr>
              <w:pStyle w:val="TableParagraph"/>
              <w:ind w:right="157"/>
              <w:rPr>
                <w:rFonts w:ascii="Times New Roman" w:hAnsi="Times New Roman" w:cs="Times New Roman"/>
                <w:sz w:val="24"/>
                <w:lang w:val="ru-RU"/>
              </w:rPr>
            </w:pPr>
            <w:r>
              <w:rPr>
                <w:rFonts w:ascii="Times New Roman" w:hAnsi="Times New Roman" w:cs="Times New Roman"/>
                <w:sz w:val="24"/>
                <w:lang w:val="ru-RU"/>
              </w:rPr>
              <w:lastRenderedPageBreak/>
              <w:t>Федерации</w:t>
            </w:r>
          </w:p>
        </w:tc>
        <w:tc>
          <w:tcPr>
            <w:tcW w:w="2784" w:type="dxa"/>
          </w:tcPr>
          <w:p w:rsidR="009C1408" w:rsidRPr="004B4A84" w:rsidRDefault="009C1408" w:rsidP="00DA0FA3">
            <w:pPr>
              <w:pStyle w:val="TableParagraph"/>
              <w:ind w:left="148" w:right="136"/>
              <w:jc w:val="center"/>
              <w:rPr>
                <w:rFonts w:ascii="Times New Roman" w:hAnsi="Times New Roman" w:cs="Times New Roman"/>
                <w:sz w:val="24"/>
                <w:lang w:val="ru-RU"/>
              </w:rPr>
            </w:pPr>
            <w:r w:rsidRPr="004B4A84">
              <w:rPr>
                <w:rFonts w:ascii="Times New Roman" w:hAnsi="Times New Roman" w:cs="Times New Roman"/>
                <w:sz w:val="24"/>
                <w:lang w:val="ru-RU"/>
              </w:rPr>
              <w:lastRenderedPageBreak/>
              <w:t>постоянно,</w:t>
            </w:r>
          </w:p>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при наличии сведений</w:t>
            </w:r>
            <w:r w:rsidRPr="004B4A84">
              <w:rPr>
                <w:rFonts w:ascii="Times New Roman" w:hAnsi="Times New Roman" w:cs="Times New Roman"/>
                <w:spacing w:val="-12"/>
                <w:sz w:val="24"/>
                <w:lang w:val="ru-RU"/>
              </w:rPr>
              <w:t xml:space="preserve"> </w:t>
            </w:r>
            <w:r w:rsidRPr="004B4A84">
              <w:rPr>
                <w:rFonts w:ascii="Times New Roman" w:hAnsi="Times New Roman" w:cs="Times New Roman"/>
                <w:sz w:val="24"/>
                <w:lang w:val="ru-RU"/>
              </w:rPr>
              <w:t>о готовящихся нарушениях или о признаках нарушений обязательных требований</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lastRenderedPageBreak/>
              <w:t>7</w:t>
            </w:r>
          </w:p>
        </w:tc>
        <w:tc>
          <w:tcPr>
            <w:tcW w:w="4114" w:type="dxa"/>
          </w:tcPr>
          <w:p w:rsidR="009C1408" w:rsidRPr="004B4A84" w:rsidRDefault="009C1408" w:rsidP="00DA0FA3">
            <w:pPr>
              <w:pStyle w:val="TableParagraph"/>
              <w:spacing w:before="61"/>
              <w:ind w:right="321"/>
              <w:rPr>
                <w:rFonts w:ascii="Times New Roman" w:hAnsi="Times New Roman" w:cs="Times New Roman"/>
                <w:sz w:val="24"/>
                <w:lang w:val="ru-RU"/>
              </w:rPr>
            </w:pPr>
            <w:r w:rsidRPr="004B4A84">
              <w:rPr>
                <w:rFonts w:ascii="Times New Roman" w:hAnsi="Times New Roman" w:cs="Times New Roman"/>
                <w:sz w:val="24"/>
                <w:lang w:val="ru-RU"/>
              </w:rPr>
              <w:t>Проведение плановых рейдовых осмотров, обследований для проверки сведений о признаках нарушения земельного законодательства, поступивших в администрацию, плановых и внеплановых проверок соблюдения земельного законодательства</w:t>
            </w:r>
          </w:p>
          <w:p w:rsidR="009C1408" w:rsidRPr="004B4A84" w:rsidRDefault="009C1408" w:rsidP="00DA0FA3">
            <w:pPr>
              <w:pStyle w:val="TableParagraph"/>
              <w:spacing w:before="0"/>
              <w:ind w:right="1555"/>
              <w:rPr>
                <w:rFonts w:ascii="Times New Roman" w:hAnsi="Times New Roman" w:cs="Times New Roman"/>
                <w:sz w:val="24"/>
                <w:lang w:val="ru-RU"/>
              </w:rPr>
            </w:pPr>
            <w:r w:rsidRPr="004B4A84">
              <w:rPr>
                <w:rFonts w:ascii="Times New Roman" w:hAnsi="Times New Roman" w:cs="Times New Roman"/>
                <w:sz w:val="24"/>
                <w:lang w:val="ru-RU"/>
              </w:rPr>
              <w:t>юридическими лицами, индивидуальными</w:t>
            </w:r>
          </w:p>
          <w:p w:rsidR="009C1408" w:rsidRPr="004B4A84" w:rsidRDefault="009C1408" w:rsidP="00DA0FA3">
            <w:pPr>
              <w:pStyle w:val="TableParagraph"/>
              <w:rPr>
                <w:rFonts w:ascii="Times New Roman" w:hAnsi="Times New Roman" w:cs="Times New Roman"/>
                <w:sz w:val="24"/>
                <w:lang w:val="ru-RU"/>
              </w:rPr>
            </w:pPr>
            <w:r w:rsidRPr="004B4A84">
              <w:rPr>
                <w:rFonts w:ascii="Times New Roman" w:hAnsi="Times New Roman" w:cs="Times New Roman"/>
                <w:sz w:val="24"/>
                <w:lang w:val="ru-RU"/>
              </w:rPr>
              <w:t>предпринимателями, гражданами</w:t>
            </w:r>
          </w:p>
        </w:tc>
        <w:tc>
          <w:tcPr>
            <w:tcW w:w="2784" w:type="dxa"/>
          </w:tcPr>
          <w:p w:rsidR="009C1408" w:rsidRPr="004B4A84" w:rsidRDefault="009C1408" w:rsidP="00DA0FA3">
            <w:pPr>
              <w:pStyle w:val="TableParagraph"/>
              <w:spacing w:before="61"/>
              <w:ind w:left="117" w:right="111" w:firstLine="5"/>
              <w:jc w:val="center"/>
              <w:rPr>
                <w:rFonts w:ascii="Times New Roman" w:hAnsi="Times New Roman" w:cs="Times New Roman"/>
                <w:sz w:val="24"/>
                <w:lang w:val="ru-RU"/>
              </w:rPr>
            </w:pPr>
            <w:r w:rsidRPr="004B4A84">
              <w:rPr>
                <w:rFonts w:ascii="Times New Roman" w:hAnsi="Times New Roman" w:cs="Times New Roman"/>
                <w:sz w:val="24"/>
                <w:lang w:val="ru-RU"/>
              </w:rPr>
              <w:t>в течение года, рейдов, обследований, плановых проверок – в соответствии с утвержденными планами, рейдовыми</w:t>
            </w:r>
          </w:p>
          <w:p w:rsidR="009C1408" w:rsidRPr="004B4A84" w:rsidRDefault="009C1408" w:rsidP="00DA0FA3">
            <w:pPr>
              <w:pStyle w:val="TableParagraph"/>
              <w:ind w:left="148" w:right="136"/>
              <w:jc w:val="center"/>
              <w:rPr>
                <w:rFonts w:ascii="Times New Roman" w:hAnsi="Times New Roman" w:cs="Times New Roman"/>
                <w:sz w:val="24"/>
                <w:lang w:val="ru-RU"/>
              </w:rPr>
            </w:pPr>
            <w:r w:rsidRPr="004B4A84">
              <w:rPr>
                <w:rFonts w:ascii="Times New Roman" w:hAnsi="Times New Roman" w:cs="Times New Roman"/>
                <w:sz w:val="24"/>
                <w:lang w:val="ru-RU"/>
              </w:rPr>
              <w:t xml:space="preserve">заданиями, </w:t>
            </w:r>
            <w:proofErr w:type="gramStart"/>
            <w:r w:rsidRPr="004B4A84">
              <w:rPr>
                <w:rFonts w:ascii="Times New Roman" w:hAnsi="Times New Roman" w:cs="Times New Roman"/>
                <w:sz w:val="24"/>
                <w:lang w:val="ru-RU"/>
              </w:rPr>
              <w:t>внеплановых</w:t>
            </w:r>
            <w:proofErr w:type="gramEnd"/>
            <w:r w:rsidRPr="004B4A84">
              <w:rPr>
                <w:rFonts w:ascii="Times New Roman" w:hAnsi="Times New Roman" w:cs="Times New Roman"/>
                <w:sz w:val="24"/>
                <w:lang w:val="ru-RU"/>
              </w:rPr>
              <w:t xml:space="preserve">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8</w:t>
            </w:r>
          </w:p>
        </w:tc>
        <w:tc>
          <w:tcPr>
            <w:tcW w:w="4114" w:type="dxa"/>
          </w:tcPr>
          <w:p w:rsidR="009C1408" w:rsidRPr="004B4A84" w:rsidRDefault="009C1408" w:rsidP="00DA0FA3">
            <w:pPr>
              <w:pStyle w:val="TableParagraph"/>
              <w:ind w:right="215"/>
              <w:rPr>
                <w:rFonts w:ascii="Times New Roman" w:hAnsi="Times New Roman" w:cs="Times New Roman"/>
                <w:sz w:val="24"/>
                <w:lang w:val="ru-RU"/>
              </w:rPr>
            </w:pPr>
            <w:r w:rsidRPr="004B4A84">
              <w:rPr>
                <w:rFonts w:ascii="Times New Roman" w:hAnsi="Times New Roman" w:cs="Times New Roman"/>
                <w:sz w:val="24"/>
                <w:lang w:val="ru-RU"/>
              </w:rPr>
              <w:t>Разработка и утверждение Программы профилактики нарушений юридическими лицами и индивидуальными предпринимателями, гражданами обязательных требований земельного законодательства на 2021 год</w:t>
            </w:r>
          </w:p>
        </w:tc>
        <w:tc>
          <w:tcPr>
            <w:tcW w:w="2784" w:type="dxa"/>
          </w:tcPr>
          <w:p w:rsidR="009C1408" w:rsidRPr="004B4A84" w:rsidRDefault="009C1408" w:rsidP="00DA0FA3">
            <w:pPr>
              <w:pStyle w:val="TableParagraph"/>
              <w:ind w:left="148" w:right="136"/>
              <w:jc w:val="center"/>
              <w:rPr>
                <w:rFonts w:ascii="Times New Roman" w:hAnsi="Times New Roman" w:cs="Times New Roman"/>
                <w:sz w:val="24"/>
                <w:lang w:val="ru-RU"/>
              </w:rPr>
            </w:pPr>
            <w:proofErr w:type="spellStart"/>
            <w:r w:rsidRPr="004B4A84">
              <w:rPr>
                <w:rFonts w:ascii="Times New Roman" w:hAnsi="Times New Roman" w:cs="Times New Roman"/>
                <w:sz w:val="24"/>
              </w:rPr>
              <w:t>декабрь</w:t>
            </w:r>
            <w:proofErr w:type="spellEnd"/>
            <w:r w:rsidRPr="004B4A84">
              <w:rPr>
                <w:rFonts w:ascii="Times New Roman" w:hAnsi="Times New Roman" w:cs="Times New Roman"/>
                <w:sz w:val="24"/>
              </w:rPr>
              <w:t xml:space="preserve"> 2020 </w:t>
            </w:r>
            <w:r w:rsidRPr="004B4A84">
              <w:rPr>
                <w:rFonts w:ascii="Times New Roman" w:hAnsi="Times New Roman" w:cs="Times New Roman"/>
                <w:sz w:val="24"/>
                <w:lang w:val="ru-RU"/>
              </w:rPr>
              <w:t>года</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sz w:val="24"/>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bl>
    <w:p w:rsidR="009C1408" w:rsidRPr="004B4A84" w:rsidRDefault="009C1408" w:rsidP="009C1408">
      <w:pPr>
        <w:rPr>
          <w:sz w:val="28"/>
          <w:szCs w:val="28"/>
        </w:rPr>
      </w:pPr>
    </w:p>
    <w:p w:rsidR="009C1408" w:rsidRPr="004B4A84" w:rsidRDefault="009C1408" w:rsidP="009C1408">
      <w:pPr>
        <w:tabs>
          <w:tab w:val="left" w:pos="1313"/>
        </w:tabs>
        <w:ind w:firstLine="720"/>
        <w:jc w:val="center"/>
        <w:rPr>
          <w:sz w:val="26"/>
          <w:szCs w:val="26"/>
        </w:rPr>
      </w:pPr>
      <w:r w:rsidRPr="004B4A84">
        <w:rPr>
          <w:sz w:val="26"/>
          <w:szCs w:val="26"/>
        </w:rPr>
        <w:t xml:space="preserve"> Проект плана мероприятий по профилактике </w:t>
      </w:r>
    </w:p>
    <w:p w:rsidR="009C1408" w:rsidRPr="004B4A84" w:rsidRDefault="009C1408" w:rsidP="009C1408">
      <w:pPr>
        <w:widowControl w:val="0"/>
        <w:tabs>
          <w:tab w:val="left" w:pos="1313"/>
        </w:tabs>
        <w:ind w:firstLine="720"/>
        <w:jc w:val="center"/>
        <w:rPr>
          <w:rFonts w:eastAsia="Calibri"/>
          <w:sz w:val="26"/>
          <w:szCs w:val="26"/>
          <w:lang w:eastAsia="en-US"/>
        </w:rPr>
      </w:pPr>
      <w:r w:rsidRPr="004B4A84">
        <w:rPr>
          <w:rFonts w:eastAsia="Calibri"/>
          <w:sz w:val="26"/>
          <w:szCs w:val="26"/>
          <w:lang w:eastAsia="en-US"/>
        </w:rPr>
        <w:t>нарушений на 2021 и 2022 годы</w:t>
      </w:r>
    </w:p>
    <w:p w:rsidR="009C1408" w:rsidRPr="004B4A84" w:rsidRDefault="009C1408" w:rsidP="009C1408">
      <w:pPr>
        <w:widowControl w:val="0"/>
        <w:tabs>
          <w:tab w:val="left" w:pos="1313"/>
        </w:tabs>
        <w:ind w:firstLine="720"/>
        <w:jc w:val="center"/>
        <w:rPr>
          <w:rFonts w:eastAsia="Calibri"/>
          <w:sz w:val="28"/>
          <w:szCs w:val="28"/>
          <w:lang w:eastAsia="en-US"/>
        </w:rPr>
      </w:pPr>
    </w:p>
    <w:tbl>
      <w:tblPr>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6"/>
        <w:gridCol w:w="5358"/>
        <w:gridCol w:w="1701"/>
        <w:gridCol w:w="2127"/>
      </w:tblGrid>
      <w:tr w:rsidR="009C1408" w:rsidRPr="004B4A84" w:rsidTr="00FA3AD1">
        <w:trPr>
          <w:cantSplit/>
          <w:trHeight w:val="763"/>
        </w:trPr>
        <w:tc>
          <w:tcPr>
            <w:tcW w:w="606"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w:t>
            </w:r>
          </w:p>
          <w:p w:rsidR="009C1408" w:rsidRPr="004B4A84" w:rsidRDefault="009C1408" w:rsidP="00FA3AD1">
            <w:pPr>
              <w:pStyle w:val="23"/>
              <w:shd w:val="clear" w:color="auto" w:fill="auto"/>
              <w:spacing w:before="0" w:after="0" w:line="240" w:lineRule="auto"/>
              <w:jc w:val="center"/>
              <w:rPr>
                <w:sz w:val="24"/>
                <w:szCs w:val="24"/>
              </w:rPr>
            </w:pPr>
            <w:proofErr w:type="gramStart"/>
            <w:r w:rsidRPr="004B4A84">
              <w:rPr>
                <w:rStyle w:val="211pt"/>
                <w:sz w:val="24"/>
                <w:szCs w:val="24"/>
              </w:rPr>
              <w:t>п</w:t>
            </w:r>
            <w:proofErr w:type="gramEnd"/>
            <w:r w:rsidRPr="004B4A84">
              <w:rPr>
                <w:rStyle w:val="211pt"/>
                <w:sz w:val="24"/>
                <w:szCs w:val="24"/>
              </w:rPr>
              <w:t>/п</w:t>
            </w:r>
          </w:p>
        </w:tc>
        <w:tc>
          <w:tcPr>
            <w:tcW w:w="5358"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Наименование мероприятия</w:t>
            </w:r>
          </w:p>
        </w:tc>
        <w:tc>
          <w:tcPr>
            <w:tcW w:w="1701"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Срок исполнения</w:t>
            </w:r>
          </w:p>
        </w:tc>
        <w:tc>
          <w:tcPr>
            <w:tcW w:w="2127"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Исполнитель</w:t>
            </w:r>
          </w:p>
        </w:tc>
      </w:tr>
      <w:tr w:rsidR="009C1408" w:rsidRPr="004B4A84" w:rsidTr="00FA3AD1">
        <w:trPr>
          <w:trHeight w:val="620"/>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FA3AD1">
              <w:rPr>
                <w:sz w:val="24"/>
                <w:szCs w:val="24"/>
              </w:rPr>
              <w:t>1.</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Поддержание в актуальном состоянии на официальном сайте администрации городского округа город Шахунья Нижегородской области  перечня </w:t>
            </w:r>
            <w:r w:rsidRPr="004B4A84">
              <w:rPr>
                <w:rFonts w:eastAsia="Calibri"/>
                <w:sz w:val="24"/>
                <w:szCs w:val="24"/>
                <w:lang w:eastAsia="en-US"/>
              </w:rPr>
              <w:t>нормативных правовых актов, содержащих обязательные требования, соблюдение которых оценивается при осуществлении муниципального земельного контроля</w:t>
            </w:r>
            <w:r w:rsidRPr="004B4A84">
              <w:rPr>
                <w:sz w:val="24"/>
                <w:szCs w:val="24"/>
              </w:rPr>
              <w:t>.</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2892"/>
        </w:trPr>
        <w:tc>
          <w:tcPr>
            <w:tcW w:w="606" w:type="dxa"/>
            <w:shd w:val="clear" w:color="auto" w:fill="FFFFFF"/>
          </w:tcPr>
          <w:p w:rsidR="009C1408" w:rsidRPr="00FA3AD1" w:rsidRDefault="009C1408" w:rsidP="00FA3AD1">
            <w:pPr>
              <w:pStyle w:val="23"/>
              <w:shd w:val="clear" w:color="auto" w:fill="auto"/>
              <w:spacing w:before="0" w:after="0" w:line="240" w:lineRule="auto"/>
              <w:jc w:val="center"/>
              <w:rPr>
                <w:sz w:val="24"/>
                <w:szCs w:val="24"/>
              </w:rPr>
            </w:pPr>
            <w:r w:rsidRPr="00FA3AD1">
              <w:rPr>
                <w:sz w:val="24"/>
                <w:szCs w:val="24"/>
              </w:rPr>
              <w:t>2.</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Поддержание в актуальном состоянии на официальном сайте администрации городского округа город Шахунья Нижегородской текстов нормативных правовых актов или их отдельных частей, содержащих обязательные требования, оценка соблюдения </w:t>
            </w:r>
            <w:r w:rsidRPr="004B4A84">
              <w:rPr>
                <w:rFonts w:eastAsia="Calibri"/>
                <w:sz w:val="24"/>
                <w:szCs w:val="24"/>
                <w:lang w:eastAsia="en-US"/>
              </w:rPr>
              <w:t>которых оценивается при осуществлении муниципального земельного контроля</w:t>
            </w:r>
            <w:r w:rsidRPr="004B4A84">
              <w:rPr>
                <w:sz w:val="24"/>
                <w:szCs w:val="24"/>
              </w:rPr>
              <w:t>.</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2779"/>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lastRenderedPageBreak/>
              <w:t>3.</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Обеспечение рассмотрения обращения граждан, организаций по вопросам полноты и актуальности перечня нормативных правовых актов</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 мере поступления обращений</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4.</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5.</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Поддержание в актуальном состоянии руководства по соблюдению обязательных требований и размещение его на официальном сайте администрации городского округа город Шахунья Нижегородской</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6.</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proofErr w:type="gramStart"/>
            <w:r w:rsidRPr="004B4A84">
              <w:rPr>
                <w:sz w:val="24"/>
                <w:szCs w:val="24"/>
              </w:rPr>
              <w:t>Подготовка и размещение на официальном сайте администрации городского округа город Шахунья Нижегородской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roofErr w:type="gramEnd"/>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 мере необходимости</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widowControl w:val="0"/>
              <w:jc w:val="center"/>
            </w:pPr>
            <w:r w:rsidRPr="004B4A84">
              <w:t>7.</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Обобщение практики осуществления муниципального земельного контроля и размещение на официальном сайте администрации городского округа город Шахунья Нижегородской в информационно-телекоммуникационной сети «Интернет» соответствующего обобщения</w:t>
            </w:r>
          </w:p>
        </w:tc>
        <w:tc>
          <w:tcPr>
            <w:tcW w:w="1701" w:type="dxa"/>
            <w:shd w:val="clear" w:color="auto" w:fill="FFFFFF"/>
          </w:tcPr>
          <w:p w:rsidR="009C1408" w:rsidRPr="004B4A84" w:rsidRDefault="009C1408" w:rsidP="00FA3AD1">
            <w:pPr>
              <w:widowControl w:val="0"/>
              <w:ind w:firstLine="12"/>
              <w:jc w:val="center"/>
            </w:pPr>
            <w:r w:rsidRPr="004B4A84">
              <w:t>4 квартал</w:t>
            </w:r>
          </w:p>
          <w:p w:rsidR="009C1408" w:rsidRPr="004B4A84" w:rsidRDefault="009C1408" w:rsidP="00FA3AD1">
            <w:pPr>
              <w:widowControl w:val="0"/>
              <w:ind w:firstLine="12"/>
              <w:jc w:val="center"/>
            </w:pPr>
            <w:r w:rsidRPr="004B4A84">
              <w:t>2021 г.</w:t>
            </w:r>
          </w:p>
          <w:p w:rsidR="009C1408" w:rsidRPr="004B4A84" w:rsidRDefault="009C1408" w:rsidP="00FA3AD1">
            <w:pPr>
              <w:widowControl w:val="0"/>
              <w:ind w:firstLine="12"/>
              <w:jc w:val="center"/>
            </w:pPr>
            <w:r w:rsidRPr="004B4A84">
              <w:t>4 квартал</w:t>
            </w:r>
          </w:p>
          <w:p w:rsidR="009C1408" w:rsidRPr="004B4A84" w:rsidRDefault="009C1408" w:rsidP="00FA3AD1">
            <w:pPr>
              <w:widowControl w:val="0"/>
              <w:ind w:firstLine="12"/>
              <w:jc w:val="center"/>
            </w:pPr>
            <w:r w:rsidRPr="004B4A84">
              <w:t>2022 г.</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w:t>
            </w:r>
            <w:r w:rsidRPr="004B4A84">
              <w:rPr>
                <w:sz w:val="24"/>
                <w:szCs w:val="24"/>
              </w:rPr>
              <w:lastRenderedPageBreak/>
              <w:t xml:space="preserve">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lastRenderedPageBreak/>
              <w:t>8.</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Выдача предостережений о недопустимости нарушения обязательных требований </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(при возникновении оснований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9.</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Подготовка и представление для утверждения программы профилактики нарушений </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декабрь</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2021 года,</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декабрь</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2022 года</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bl>
    <w:p w:rsidR="009C1408" w:rsidRPr="004B4A84" w:rsidRDefault="009C1408" w:rsidP="009C1408">
      <w:pPr>
        <w:rPr>
          <w:sz w:val="26"/>
        </w:rPr>
      </w:pPr>
    </w:p>
    <w:p w:rsidR="00042845" w:rsidRDefault="00042845" w:rsidP="00042845">
      <w:pPr>
        <w:jc w:val="both"/>
        <w:rPr>
          <w:sz w:val="22"/>
          <w:szCs w:val="22"/>
        </w:rPr>
      </w:pPr>
    </w:p>
    <w:p w:rsidR="00FA3AD1" w:rsidRPr="00042845" w:rsidRDefault="00FA3AD1" w:rsidP="00FA3AD1">
      <w:pPr>
        <w:jc w:val="center"/>
        <w:rPr>
          <w:sz w:val="22"/>
          <w:szCs w:val="22"/>
        </w:rPr>
      </w:pPr>
      <w:r>
        <w:rPr>
          <w:sz w:val="22"/>
          <w:szCs w:val="22"/>
        </w:rPr>
        <w:t>______________________________</w:t>
      </w:r>
    </w:p>
    <w:sectPr w:rsidR="00FA3AD1" w:rsidRPr="00042845" w:rsidSect="00BB0FB1">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D6" w:rsidRDefault="004B71D6">
      <w:r>
        <w:separator/>
      </w:r>
    </w:p>
  </w:endnote>
  <w:endnote w:type="continuationSeparator" w:id="0">
    <w:p w:rsidR="004B71D6" w:rsidRDefault="004B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D6" w:rsidRDefault="004B71D6">
      <w:r>
        <w:separator/>
      </w:r>
    </w:p>
  </w:footnote>
  <w:footnote w:type="continuationSeparator" w:id="0">
    <w:p w:rsidR="004B71D6" w:rsidRDefault="004B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7">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9">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0">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1">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9">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0"/>
  </w:num>
  <w:num w:numId="6">
    <w:abstractNumId w:val="28"/>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9"/>
  </w:num>
  <w:num w:numId="11">
    <w:abstractNumId w:val="41"/>
  </w:num>
  <w:num w:numId="12">
    <w:abstractNumId w:val="12"/>
  </w:num>
  <w:num w:numId="13">
    <w:abstractNumId w:val="16"/>
  </w:num>
  <w:num w:numId="14">
    <w:abstractNumId w:val="3"/>
  </w:num>
  <w:num w:numId="15">
    <w:abstractNumId w:val="13"/>
  </w:num>
  <w:num w:numId="16">
    <w:abstractNumId w:val="25"/>
  </w:num>
  <w:num w:numId="17">
    <w:abstractNumId w:val="10"/>
  </w:num>
  <w:num w:numId="18">
    <w:abstractNumId w:val="21"/>
  </w:num>
  <w:num w:numId="19">
    <w:abstractNumId w:val="35"/>
  </w:num>
  <w:num w:numId="20">
    <w:abstractNumId w:val="31"/>
  </w:num>
  <w:num w:numId="21">
    <w:abstractNumId w:val="29"/>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6"/>
  </w:num>
  <w:num w:numId="29">
    <w:abstractNumId w:val="34"/>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 w:numId="35">
    <w:abstractNumId w:val="32"/>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0"/>
  </w:num>
  <w:num w:numId="44">
    <w:abstractNumId w:val="2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B1E39"/>
    <w:rsid w:val="002B5FED"/>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1D6"/>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47C4"/>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2B96"/>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428"/>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9886-D606-4004-92A2-91C56D37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2020-02-03T05:20:00Z</cp:lastPrinted>
  <dcterms:created xsi:type="dcterms:W3CDTF">2020-02-03T05:20:00Z</dcterms:created>
  <dcterms:modified xsi:type="dcterms:W3CDTF">2020-02-03T05:20:00Z</dcterms:modified>
</cp:coreProperties>
</file>