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0A2B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>№</w:t>
      </w:r>
      <w:r w:rsidR="00FA0A2B">
        <w:rPr>
          <w:sz w:val="26"/>
          <w:szCs w:val="26"/>
        </w:rPr>
        <w:t xml:space="preserve"> </w:t>
      </w:r>
      <w:r w:rsidR="00FA0A2B" w:rsidRPr="00FA0A2B">
        <w:rPr>
          <w:sz w:val="26"/>
          <w:szCs w:val="26"/>
          <w:u w:val="single"/>
        </w:rPr>
        <w:t>549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FA0A2B" w:rsidP="00FA0A2B">
      <w:pPr>
        <w:ind w:right="5102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</w:t>
      </w:r>
      <w:proofErr w:type="gramStart"/>
      <w:r w:rsidRPr="00FA0A2B">
        <w:rPr>
          <w:sz w:val="26"/>
          <w:szCs w:val="26"/>
        </w:rPr>
        <w:t>,п</w:t>
      </w:r>
      <w:proofErr w:type="gramEnd"/>
      <w:r w:rsidRPr="00FA0A2B">
        <w:rPr>
          <w:sz w:val="26"/>
          <w:szCs w:val="26"/>
        </w:rPr>
        <w:t>редоставляемых (исполняемых) администрацией городского округа город Шахунья Нижегородской области»</w:t>
      </w:r>
    </w:p>
    <w:p w:rsidR="00FA0A2B" w:rsidRDefault="00FA0A2B" w:rsidP="004D2212">
      <w:pPr>
        <w:jc w:val="both"/>
        <w:rPr>
          <w:sz w:val="26"/>
          <w:szCs w:val="26"/>
        </w:rPr>
      </w:pPr>
    </w:p>
    <w:p w:rsidR="00FA0A2B" w:rsidRDefault="00FA0A2B" w:rsidP="004D2212">
      <w:pPr>
        <w:jc w:val="both"/>
        <w:rPr>
          <w:sz w:val="26"/>
          <w:szCs w:val="26"/>
        </w:rPr>
      </w:pPr>
    </w:p>
    <w:p w:rsidR="00FA0A2B" w:rsidRPr="00FA0A2B" w:rsidRDefault="00FA0A2B" w:rsidP="00FA0A2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№ 210-ФЗ «Об организации предоставления государственных и муниципальных услуг»: </w:t>
      </w:r>
    </w:p>
    <w:p w:rsidR="00FA0A2B" w:rsidRPr="00FA0A2B" w:rsidRDefault="00FA0A2B" w:rsidP="00FA0A2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23 апреля 2019 года № 181-р)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FA0A2B" w:rsidRPr="00FA0A2B" w:rsidRDefault="00FA0A2B" w:rsidP="00FA0A2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FA0A2B" w:rsidRPr="00FA0A2B" w:rsidRDefault="00FA0A2B" w:rsidP="00FA0A2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 w:rsidRPr="00FA0A2B">
        <w:rPr>
          <w:sz w:val="26"/>
          <w:szCs w:val="26"/>
        </w:rPr>
        <w:t xml:space="preserve"> и распространяет свое действие на правоотношения, возникшие с 1 марта 2019 года. </w:t>
      </w:r>
    </w:p>
    <w:p w:rsidR="00FA0A2B" w:rsidRDefault="00FA0A2B" w:rsidP="00FA0A2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</w:t>
      </w:r>
      <w:r w:rsidRPr="00FA0A2B">
        <w:rPr>
          <w:sz w:val="26"/>
          <w:szCs w:val="26"/>
        </w:rPr>
        <w:lastRenderedPageBreak/>
        <w:t>от 23 апреля 2019 года № 181-р «О внесении изменений в распоряжение администрации городского округа город Шахунья Нижегородской области от 05 февраля 2018 года        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FA0A2B" w:rsidRDefault="00FA0A2B" w:rsidP="004D2212">
      <w:pPr>
        <w:jc w:val="both"/>
        <w:rPr>
          <w:sz w:val="26"/>
          <w:szCs w:val="26"/>
        </w:rPr>
      </w:pPr>
    </w:p>
    <w:p w:rsidR="00FA0A2B" w:rsidRDefault="00FA0A2B" w:rsidP="004D2212">
      <w:pPr>
        <w:jc w:val="both"/>
        <w:rPr>
          <w:sz w:val="26"/>
          <w:szCs w:val="26"/>
        </w:rPr>
      </w:pPr>
    </w:p>
    <w:p w:rsidR="00FA0A2B" w:rsidRDefault="00FA0A2B" w:rsidP="004D2212">
      <w:pPr>
        <w:jc w:val="both"/>
        <w:rPr>
          <w:sz w:val="26"/>
          <w:szCs w:val="26"/>
        </w:rPr>
      </w:pPr>
    </w:p>
    <w:p w:rsidR="00FA0A2B" w:rsidRPr="00867BA7" w:rsidRDefault="00FA0A2B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4293">
        <w:rPr>
          <w:sz w:val="26"/>
          <w:szCs w:val="26"/>
        </w:rPr>
        <w:t xml:space="preserve"> Р.В. 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FA0A2B" w:rsidRDefault="00FA0A2B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FA0A2B" w:rsidRDefault="00FA0A2B" w:rsidP="00FA0A2B">
      <w:pPr>
        <w:jc w:val="both"/>
        <w:sectPr w:rsidR="00FA0A2B" w:rsidSect="00E83DC9">
          <w:footerReference w:type="even" r:id="rId10"/>
          <w:pgSz w:w="11909" w:h="16834"/>
          <w:pgMar w:top="993" w:right="569" w:bottom="709" w:left="1276" w:header="720" w:footer="720" w:gutter="0"/>
          <w:cols w:space="720"/>
          <w:titlePg/>
        </w:sectPr>
      </w:pPr>
      <w:bookmarkStart w:id="0" w:name="_GoBack"/>
      <w:bookmarkEnd w:id="0"/>
    </w:p>
    <w:p w:rsidR="00FA0A2B" w:rsidRDefault="00FA0A2B" w:rsidP="00FA0A2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FA0A2B" w:rsidRDefault="00FA0A2B" w:rsidP="00FA0A2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FA0A2B" w:rsidRDefault="00FA0A2B" w:rsidP="00FA0A2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19.12.2019 г.</w:t>
      </w:r>
      <w:r>
        <w:rPr>
          <w:szCs w:val="28"/>
        </w:rPr>
        <w:t xml:space="preserve"> № </w:t>
      </w:r>
      <w:r>
        <w:rPr>
          <w:szCs w:val="28"/>
        </w:rPr>
        <w:t>549-р</w:t>
      </w:r>
    </w:p>
    <w:p w:rsidR="00FA0A2B" w:rsidRDefault="00FA0A2B" w:rsidP="00FA0A2B">
      <w:pPr>
        <w:autoSpaceDE w:val="0"/>
        <w:ind w:left="10915"/>
        <w:jc w:val="center"/>
      </w:pPr>
    </w:p>
    <w:p w:rsidR="00FA0A2B" w:rsidRDefault="00FA0A2B" w:rsidP="00FA0A2B">
      <w:pPr>
        <w:jc w:val="center"/>
        <w:rPr>
          <w:b/>
        </w:rPr>
      </w:pPr>
      <w:r>
        <w:rPr>
          <w:b/>
        </w:rPr>
        <w:t xml:space="preserve">Перечень </w:t>
      </w:r>
    </w:p>
    <w:p w:rsidR="00FA0A2B" w:rsidRDefault="00FA0A2B" w:rsidP="00FA0A2B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FA0A2B" w:rsidRDefault="00FA0A2B" w:rsidP="00FA0A2B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FA0A2B" w:rsidRDefault="00FA0A2B" w:rsidP="00FA0A2B">
      <w:pPr>
        <w:jc w:val="center"/>
        <w:rPr>
          <w:sz w:val="16"/>
          <w:szCs w:val="16"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B" w:rsidRDefault="00FA0A2B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B" w:rsidRDefault="00FA0A2B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B" w:rsidRDefault="00FA0A2B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FA0A2B" w:rsidRDefault="00FA0A2B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FA0A2B" w:rsidTr="00FA0A2B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B" w:rsidRDefault="00FA0A2B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B" w:rsidRDefault="00FA0A2B">
            <w:pPr>
              <w:pStyle w:val="af3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B" w:rsidRDefault="00FA0A2B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FA0A2B" w:rsidTr="00FA0A2B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jc w:val="center"/>
            </w:pPr>
            <w:r>
              <w:t>с участием  МБДОУ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jc w:val="center"/>
            </w:pPr>
            <w:r>
              <w:t>с участием  МБОУ, МКСКОУ, МБОУ ДОД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 Шахунья» </w:t>
            </w:r>
          </w:p>
          <w:p w:rsidR="00FA0A2B" w:rsidRDefault="00FA0A2B">
            <w:pPr>
              <w:pStyle w:val="af3"/>
              <w:jc w:val="center"/>
            </w:pPr>
            <w:r>
              <w:t>с участием  МБОУ ДОД, МАУ ДОД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 xml:space="preserve">Предоставление информации о текущей успеваемости обучающегося, ведение электронного дневника и электронного журнала успеваемости на территории </w:t>
            </w:r>
            <w: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jc w:val="center"/>
            </w:pPr>
            <w:r>
              <w:lastRenderedPageBreak/>
              <w:t>с участием  МБОУ, МКСКОУ, МБОУ ДОД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с участием  МБОУ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с участием  МБОУ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образования 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городского округа город Шахунья</w:t>
            </w:r>
          </w:p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eastAsia="Courier New" w:cs="Courier New"/>
              </w:rPr>
            </w:pPr>
            <w:r>
              <w:lastRenderedPageBreak/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FA0A2B" w:rsidTr="00FA0A2B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FA0A2B" w:rsidTr="00FA0A2B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 xml:space="preserve">Предоставление земельных участков, находящихся в муниципальной собственности, а </w:t>
            </w:r>
            <w:r>
              <w:lastRenderedPageBreak/>
              <w:t>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 xml:space="preserve">Управление экономики, прогнозирования, </w:t>
            </w:r>
            <w:r>
              <w:lastRenderedPageBreak/>
              <w:t>инвестиционной политики и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земельных участков для комплексного освоения территорий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FA0A2B" w:rsidTr="00FA0A2B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 xml:space="preserve">Выдача градостроительного плана земельного участка, расположенного  на  территории </w:t>
            </w:r>
            <w: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lastRenderedPageBreak/>
              <w:t xml:space="preserve">Управление промышленности, транспорта, </w:t>
            </w:r>
            <w:r>
              <w:lastRenderedPageBreak/>
              <w:t xml:space="preserve">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FA0A2B" w:rsidRDefault="00FA0A2B">
            <w:pPr>
              <w:pStyle w:val="af3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FA0A2B" w:rsidRDefault="00FA0A2B">
            <w:pPr>
              <w:pStyle w:val="af3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lastRenderedPageBreak/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rPr>
                <w:rFonts w:cs="Times New Roman"/>
              </w:rPr>
            </w:pPr>
            <w:r>
              <w:t>Предоставление сведений из информационной системы обеспечения градостроительной деятельности в городском округе город Шахунья Нижегородской</w:t>
            </w:r>
            <w:r>
              <w:rPr>
                <w:b/>
              </w:rPr>
              <w:t xml:space="preserve"> </w:t>
            </w:r>
            <w:r>
              <w:t>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A0A2B" w:rsidRDefault="00FA0A2B">
            <w:pPr>
              <w:pStyle w:val="af3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 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>город Шахунья» с участием МБУК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eastAsia="Arial" w:cs="Times New Roman"/>
              </w:rPr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>город Шахунья» с участием МБУК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eastAsia="Arial" w:cs="Times New Roman"/>
              </w:rPr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 Шахунья» 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FA0A2B" w:rsidRDefault="00FA0A2B">
            <w:pPr>
              <w:pStyle w:val="af3"/>
              <w:jc w:val="center"/>
            </w:pPr>
            <w:r>
              <w:t>город Шахунья» с участием МБУК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>Отдел кадровой и архивной работы администрации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 xml:space="preserve">для принятия их на учет в качестве нуждающихся в </w:t>
            </w:r>
            <w:r>
              <w:lastRenderedPageBreak/>
              <w:t>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 xml:space="preserve">Сектор жилищной политики </w:t>
            </w:r>
            <w:r>
              <w:lastRenderedPageBreak/>
              <w:t xml:space="preserve">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lastRenderedPageBreak/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городского округа город Шахунья с участием </w:t>
            </w:r>
          </w:p>
          <w:p w:rsidR="00FA0A2B" w:rsidRDefault="00FA0A2B">
            <w:pPr>
              <w:pStyle w:val="af3"/>
              <w:jc w:val="center"/>
            </w:pPr>
            <w:r>
              <w:t xml:space="preserve">управления образования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B" w:rsidRDefault="00FA0A2B">
            <w:pPr>
              <w:pStyle w:val="af3"/>
              <w:jc w:val="center"/>
            </w:pPr>
            <w:r>
              <w:t>Юридический отдел администрации</w:t>
            </w:r>
          </w:p>
          <w:p w:rsidR="00FA0A2B" w:rsidRDefault="00FA0A2B">
            <w:pPr>
              <w:pStyle w:val="af3"/>
              <w:snapToGrid w:val="0"/>
              <w:jc w:val="center"/>
            </w:pPr>
            <w:r>
              <w:t>городского округа город Шахунья</w:t>
            </w:r>
          </w:p>
          <w:p w:rsidR="00FA0A2B" w:rsidRDefault="00FA0A2B">
            <w:pPr>
              <w:pStyle w:val="af3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A0A2B" w:rsidTr="00FA0A2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  <w:jc w:val="center"/>
            </w:pPr>
            <w:r>
              <w:lastRenderedPageBreak/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B" w:rsidRDefault="00FA0A2B">
            <w:pPr>
              <w:pStyle w:val="af3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FA0A2B" w:rsidRDefault="00FA0A2B">
            <w:pPr>
              <w:pStyle w:val="af3"/>
              <w:jc w:val="center"/>
            </w:pPr>
            <w:r>
              <w:t>городского округа город Шахунья</w:t>
            </w:r>
          </w:p>
        </w:tc>
      </w:tr>
    </w:tbl>
    <w:p w:rsidR="00FA0A2B" w:rsidRDefault="00FA0A2B" w:rsidP="00FA0A2B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FA0A2B" w:rsidRDefault="00FA0A2B" w:rsidP="00FA0A2B">
      <w:pPr>
        <w:shd w:val="clear" w:color="auto" w:fill="FFFFFF"/>
        <w:spacing w:line="468" w:lineRule="exact"/>
        <w:ind w:right="6"/>
        <w:jc w:val="right"/>
      </w:pPr>
    </w:p>
    <w:p w:rsidR="00FA0A2B" w:rsidRDefault="00FA0A2B" w:rsidP="00FA0A2B">
      <w:pPr>
        <w:shd w:val="clear" w:color="auto" w:fill="FFFFFF"/>
        <w:ind w:right="6"/>
        <w:jc w:val="both"/>
      </w:pPr>
    </w:p>
    <w:p w:rsidR="004D2212" w:rsidRPr="00867BA7" w:rsidRDefault="004D2212" w:rsidP="00FA0A2B">
      <w:pPr>
        <w:jc w:val="both"/>
        <w:rPr>
          <w:sz w:val="22"/>
          <w:szCs w:val="22"/>
        </w:rPr>
      </w:pPr>
    </w:p>
    <w:sectPr w:rsidR="004D2212" w:rsidRPr="00867BA7" w:rsidSect="00FA0A2B">
      <w:pgSz w:w="16834" w:h="11909" w:orient="landscape"/>
      <w:pgMar w:top="1276" w:right="993" w:bottom="569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C" w:rsidRDefault="00D4229C">
      <w:r>
        <w:separator/>
      </w:r>
    </w:p>
  </w:endnote>
  <w:endnote w:type="continuationSeparator" w:id="0">
    <w:p w:rsidR="00D4229C" w:rsidRDefault="00D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C" w:rsidRDefault="00D4229C">
      <w:r>
        <w:separator/>
      </w:r>
    </w:p>
  </w:footnote>
  <w:footnote w:type="continuationSeparator" w:id="0">
    <w:p w:rsidR="00D4229C" w:rsidRDefault="00D4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664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229C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0A2B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FA0A2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A0A2B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4">
    <w:name w:val="Нормальный"/>
    <w:rsid w:val="00FA0A2B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0DCF-C9EC-4E7E-9901-44E8E6FA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2019-12-23T04:46:00Z</cp:lastPrinted>
  <dcterms:created xsi:type="dcterms:W3CDTF">2019-12-23T04:46:00Z</dcterms:created>
  <dcterms:modified xsi:type="dcterms:W3CDTF">2019-12-23T04:46:00Z</dcterms:modified>
</cp:coreProperties>
</file>