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42FA">
        <w:rPr>
          <w:sz w:val="26"/>
          <w:szCs w:val="26"/>
          <w:u w:val="single"/>
        </w:rPr>
        <w:t>02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642FA">
        <w:rPr>
          <w:sz w:val="26"/>
          <w:szCs w:val="26"/>
          <w:u w:val="single"/>
        </w:rPr>
        <w:t>1421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F642FA" w:rsidRDefault="00F642FA" w:rsidP="00FD3E2F">
      <w:pPr>
        <w:jc w:val="both"/>
        <w:rPr>
          <w:sz w:val="26"/>
          <w:szCs w:val="26"/>
        </w:rPr>
      </w:pPr>
    </w:p>
    <w:p w:rsidR="00F642FA" w:rsidRPr="00F642FA" w:rsidRDefault="00F642FA" w:rsidP="00F642FA">
      <w:pPr>
        <w:jc w:val="center"/>
        <w:rPr>
          <w:b/>
          <w:sz w:val="26"/>
          <w:szCs w:val="26"/>
        </w:rPr>
      </w:pPr>
      <w:r w:rsidRPr="00F642FA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16.09.2019 № 1039 «Об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программ»</w:t>
      </w:r>
    </w:p>
    <w:p w:rsidR="00F642FA" w:rsidRDefault="00F642FA" w:rsidP="00F642FA">
      <w:pPr>
        <w:jc w:val="center"/>
        <w:rPr>
          <w:sz w:val="26"/>
          <w:szCs w:val="26"/>
        </w:rPr>
      </w:pPr>
    </w:p>
    <w:p w:rsidR="00F642FA" w:rsidRPr="00F642FA" w:rsidRDefault="00F642FA" w:rsidP="00F642FA">
      <w:pPr>
        <w:jc w:val="center"/>
        <w:rPr>
          <w:sz w:val="26"/>
          <w:szCs w:val="26"/>
        </w:rPr>
      </w:pPr>
    </w:p>
    <w:p w:rsidR="00F642FA" w:rsidRPr="00F642FA" w:rsidRDefault="00F642FA" w:rsidP="00F642FA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F642FA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F642F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642FA">
        <w:rPr>
          <w:b/>
          <w:sz w:val="26"/>
          <w:szCs w:val="26"/>
        </w:rPr>
        <w:t>т:</w:t>
      </w:r>
    </w:p>
    <w:p w:rsidR="00F642FA" w:rsidRPr="00F642FA" w:rsidRDefault="00F642FA" w:rsidP="00F642FA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F642FA">
        <w:rPr>
          <w:sz w:val="26"/>
          <w:szCs w:val="26"/>
        </w:rPr>
        <w:t>1. В постановление администрации городского округа город Шахунья Нижегородской области от 16.09.2019 № 1039 «Об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программ» внести изменения, изложив преамбулу в следующей редакции:</w:t>
      </w:r>
    </w:p>
    <w:p w:rsidR="00F642FA" w:rsidRPr="00F642FA" w:rsidRDefault="00F642FA" w:rsidP="00F642FA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F642FA">
        <w:rPr>
          <w:sz w:val="26"/>
          <w:szCs w:val="26"/>
        </w:rPr>
        <w:t>«В соответствии с приказом Министерства просвещения Российской Федерации от 20 ноября 2018 года № 235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</w:t>
      </w:r>
      <w:proofErr w:type="gramEnd"/>
      <w:r w:rsidRPr="00F642FA">
        <w:rPr>
          <w:sz w:val="26"/>
          <w:szCs w:val="26"/>
        </w:rPr>
        <w:t xml:space="preserve"> </w:t>
      </w:r>
      <w:proofErr w:type="gramStart"/>
      <w:r w:rsidRPr="00F642FA">
        <w:rPr>
          <w:sz w:val="26"/>
          <w:szCs w:val="26"/>
        </w:rPr>
        <w:t xml:space="preserve">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приказа министерства образования, науки и молодежной политики Нижегородской области от </w:t>
      </w:r>
      <w:r w:rsidRPr="00F642FA">
        <w:rPr>
          <w:sz w:val="26"/>
          <w:szCs w:val="26"/>
        </w:rPr>
        <w:lastRenderedPageBreak/>
        <w:t>12.11.2019 № 316-01-63-2663 «Об утверждении правил персонифицированного финансирования дополнительного образования детей в Нижегородской области и методики определения нормативных затрат на оказание государственных услуг по реализации дополнительных общеобразовательных общеразвивающих программ», постановлением администрации городского</w:t>
      </w:r>
      <w:proofErr w:type="gramEnd"/>
      <w:r w:rsidRPr="00F642FA">
        <w:rPr>
          <w:sz w:val="26"/>
          <w:szCs w:val="26"/>
        </w:rPr>
        <w:t xml:space="preserve"> округа город Шахунья Нижегородской области от 21 августа 2019 года № 911 «Об утверждении Правил персонифицированного финансирования дополнительного образования детей в городском округе город Шахунья Нижегородской области» администрация городского округа город Шахунья Нижегородской области постановляет</w:t>
      </w:r>
      <w:proofErr w:type="gramStart"/>
      <w:r w:rsidRPr="00F642FA">
        <w:rPr>
          <w:sz w:val="26"/>
          <w:szCs w:val="26"/>
        </w:rPr>
        <w:t>:»</w:t>
      </w:r>
      <w:proofErr w:type="gramEnd"/>
      <w:r w:rsidRPr="00F642FA">
        <w:rPr>
          <w:sz w:val="26"/>
          <w:szCs w:val="26"/>
        </w:rPr>
        <w:t>.</w:t>
      </w:r>
    </w:p>
    <w:p w:rsidR="00F642FA" w:rsidRPr="00F642FA" w:rsidRDefault="00F642FA" w:rsidP="00F642FA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F642FA">
        <w:rPr>
          <w:sz w:val="26"/>
          <w:szCs w:val="26"/>
        </w:rPr>
        <w:t xml:space="preserve"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F642FA" w:rsidRPr="00F642FA" w:rsidRDefault="00F642FA" w:rsidP="00F642FA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F642FA">
        <w:rPr>
          <w:sz w:val="26"/>
          <w:szCs w:val="26"/>
        </w:rPr>
        <w:t>3.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F642FA" w:rsidRPr="00F642FA" w:rsidRDefault="00F642FA" w:rsidP="00F642FA">
      <w:pPr>
        <w:pStyle w:val="ab"/>
        <w:numPr>
          <w:ilvl w:val="0"/>
          <w:numId w:val="43"/>
        </w:numPr>
        <w:tabs>
          <w:tab w:val="left" w:pos="426"/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64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F642FA" w:rsidRDefault="00F642FA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Pr="00F642FA" w:rsidRDefault="00FC6FD9" w:rsidP="00F642FA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RPr="00F642FA" w:rsidSect="00F642FA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3" w:rsidRDefault="00D92233">
      <w:r>
        <w:separator/>
      </w:r>
    </w:p>
  </w:endnote>
  <w:endnote w:type="continuationSeparator" w:id="0">
    <w:p w:rsidR="00D92233" w:rsidRDefault="00D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3" w:rsidRDefault="00D92233">
      <w:r>
        <w:separator/>
      </w:r>
    </w:p>
  </w:footnote>
  <w:footnote w:type="continuationSeparator" w:id="0">
    <w:p w:rsidR="00D92233" w:rsidRDefault="00D9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169"/>
    <w:multiLevelType w:val="hybridMultilevel"/>
    <w:tmpl w:val="A5ECCFE0"/>
    <w:lvl w:ilvl="0" w:tplc="D80032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5"/>
  </w:num>
  <w:num w:numId="17">
    <w:abstractNumId w:val="11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1"/>
  </w:num>
  <w:num w:numId="42">
    <w:abstractNumId w:val="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285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233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42FA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00E2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c">
    <w:name w:val="Абзац списка Знак"/>
    <w:link w:val="ab"/>
    <w:rsid w:val="00F642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F637-1A47-48F3-8E94-3F229445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2019-12-02T11:33:00Z</cp:lastPrinted>
  <dcterms:created xsi:type="dcterms:W3CDTF">2019-12-02T11:35:00Z</dcterms:created>
  <dcterms:modified xsi:type="dcterms:W3CDTF">2019-12-02T11:35:00Z</dcterms:modified>
</cp:coreProperties>
</file>