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15" w:rsidRPr="00FB26CE" w:rsidRDefault="00562915" w:rsidP="001934F9">
      <w:pPr>
        <w:pStyle w:val="32"/>
        <w:shd w:val="clear" w:color="auto" w:fill="auto"/>
        <w:spacing w:line="240" w:lineRule="auto"/>
        <w:ind w:left="5812"/>
        <w:rPr>
          <w:rFonts w:ascii="Times New Roman" w:hAnsi="Times New Roman" w:cs="Times New Roman"/>
          <w:b w:val="0"/>
          <w:sz w:val="26"/>
          <w:szCs w:val="26"/>
        </w:rPr>
      </w:pPr>
      <w:r w:rsidRPr="00FB26CE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>Приложение</w:t>
      </w:r>
      <w:r w:rsidR="00727F4F" w:rsidRPr="00FB26CE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 1</w:t>
      </w:r>
    </w:p>
    <w:p w:rsidR="00562915" w:rsidRDefault="00562915" w:rsidP="001934F9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 постановлению администрации</w:t>
      </w: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городского округа город Шах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унья</w:t>
      </w:r>
      <w:r w:rsidR="00C5428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Нижегородской области</w:t>
      </w:r>
      <w:r w:rsidR="00C5428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от</w:t>
      </w:r>
      <w:r w:rsidR="001934F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06.05.</w:t>
      </w:r>
      <w:r w:rsidR="00C5428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2019</w:t>
      </w: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</w:t>
      </w:r>
      <w:r w:rsidR="001934F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1934F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475</w:t>
      </w:r>
    </w:p>
    <w:p w:rsidR="00C61646" w:rsidRPr="00C61646" w:rsidRDefault="00C61646" w:rsidP="001934F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</w:p>
    <w:p w:rsidR="00562915" w:rsidRPr="00562915" w:rsidRDefault="00562915" w:rsidP="00562915">
      <w:pPr>
        <w:spacing w:after="0" w:line="298" w:lineRule="exact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</w:t>
      </w:r>
    </w:p>
    <w:p w:rsidR="00562915" w:rsidRDefault="00562915" w:rsidP="00562915">
      <w:pPr>
        <w:spacing w:after="0" w:line="298" w:lineRule="exact"/>
        <w:ind w:right="2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комиссии по землепользованию и застройке городского округа</w:t>
      </w: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город Шахунья Нижегородской области</w:t>
      </w:r>
    </w:p>
    <w:p w:rsidR="00034BD6" w:rsidRDefault="00034BD6" w:rsidP="00562915">
      <w:pPr>
        <w:spacing w:after="0" w:line="298" w:lineRule="exact"/>
        <w:ind w:right="2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791" w:type="dxa"/>
        <w:tblBorders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1"/>
      </w:tblGrid>
      <w:tr w:rsidR="00034BD6" w:rsidRPr="00562915" w:rsidTr="00FB26CE">
        <w:trPr>
          <w:trHeight w:hRule="exact" w:val="717"/>
        </w:trPr>
        <w:tc>
          <w:tcPr>
            <w:tcW w:w="9791" w:type="dxa"/>
            <w:shd w:val="clear" w:color="auto" w:fill="FFFFFF"/>
          </w:tcPr>
          <w:p w:rsidR="00034BD6" w:rsidRPr="00562915" w:rsidRDefault="00034BD6" w:rsidP="00FB26CE">
            <w:pPr>
              <w:spacing w:after="0" w:line="240" w:lineRule="auto"/>
              <w:ind w:left="1843" w:hanging="18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915">
              <w:rPr>
                <w:rStyle w:val="20"/>
                <w:rFonts w:eastAsiaTheme="minorHAnsi"/>
                <w:u w:val="none"/>
              </w:rPr>
              <w:t>А.Д. Серов</w:t>
            </w:r>
            <w:r w:rsidR="001934F9">
              <w:rPr>
                <w:rStyle w:val="20"/>
                <w:rFonts w:eastAsiaTheme="minorHAnsi"/>
                <w:u w:val="none"/>
              </w:rPr>
              <w:t xml:space="preserve">  </w:t>
            </w:r>
            <w:r w:rsidRPr="00562915">
              <w:rPr>
                <w:rStyle w:val="20"/>
                <w:rFonts w:eastAsiaTheme="minorHAnsi"/>
                <w:u w:val="none"/>
              </w:rPr>
              <w:t xml:space="preserve"> - 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034BD6" w:rsidRPr="00562915" w:rsidTr="00FB26CE">
        <w:trPr>
          <w:trHeight w:hRule="exact" w:val="724"/>
        </w:trPr>
        <w:tc>
          <w:tcPr>
            <w:tcW w:w="9791" w:type="dxa"/>
            <w:shd w:val="clear" w:color="auto" w:fill="FFFFFF"/>
            <w:vAlign w:val="center"/>
          </w:tcPr>
          <w:p w:rsidR="00034BD6" w:rsidRPr="00562915" w:rsidRDefault="00034BD6" w:rsidP="00FB26CE">
            <w:pPr>
              <w:spacing w:after="0" w:line="240" w:lineRule="auto"/>
              <w:ind w:left="1843" w:hanging="18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915">
              <w:rPr>
                <w:rStyle w:val="20"/>
                <w:rFonts w:eastAsiaTheme="minorHAnsi"/>
                <w:u w:val="none"/>
              </w:rPr>
              <w:t>С.А.</w:t>
            </w:r>
            <w:r w:rsidR="00EC3D97">
              <w:rPr>
                <w:rStyle w:val="20"/>
                <w:rFonts w:eastAsiaTheme="minorHAnsi"/>
                <w:u w:val="none"/>
              </w:rPr>
              <w:t xml:space="preserve"> </w:t>
            </w:r>
            <w:r w:rsidRPr="00562915">
              <w:rPr>
                <w:rStyle w:val="20"/>
                <w:rFonts w:eastAsiaTheme="minorHAnsi"/>
                <w:u w:val="none"/>
              </w:rPr>
              <w:t>Кузнецов -</w:t>
            </w:r>
            <w:r>
              <w:rPr>
                <w:rStyle w:val="20"/>
                <w:rFonts w:eastAsiaTheme="minorHAnsi"/>
                <w:u w:val="none"/>
              </w:rPr>
              <w:t xml:space="preserve"> </w:t>
            </w:r>
            <w:r w:rsidRPr="00562915">
              <w:rPr>
                <w:rStyle w:val="20"/>
                <w:rFonts w:eastAsiaTheme="minorHAnsi"/>
                <w:u w:val="none"/>
              </w:rPr>
              <w:t>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034BD6" w:rsidRPr="00562915" w:rsidTr="00FB26CE">
        <w:trPr>
          <w:trHeight w:hRule="exact" w:val="1490"/>
        </w:trPr>
        <w:tc>
          <w:tcPr>
            <w:tcW w:w="9791" w:type="dxa"/>
            <w:shd w:val="clear" w:color="auto" w:fill="FFFFFF"/>
            <w:vAlign w:val="center"/>
          </w:tcPr>
          <w:p w:rsidR="00034BD6" w:rsidRPr="00562915" w:rsidRDefault="00034BD6" w:rsidP="00FB26CE">
            <w:pPr>
              <w:spacing w:after="0" w:line="240" w:lineRule="auto"/>
              <w:ind w:left="1843" w:hanging="18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915">
              <w:rPr>
                <w:rStyle w:val="20"/>
                <w:rFonts w:eastAsiaTheme="minorHAnsi"/>
                <w:u w:val="none"/>
              </w:rPr>
              <w:t>Е.И. Машкин - инженер по надзору за ст</w:t>
            </w:r>
            <w:r w:rsidR="00C54282">
              <w:rPr>
                <w:rStyle w:val="20"/>
                <w:rFonts w:eastAsiaTheme="minorHAnsi"/>
                <w:u w:val="none"/>
              </w:rPr>
              <w:t>роительством</w:t>
            </w:r>
            <w:r w:rsidR="00EC3D97">
              <w:rPr>
                <w:rStyle w:val="20"/>
                <w:rFonts w:eastAsiaTheme="minorHAnsi"/>
                <w:u w:val="none"/>
              </w:rPr>
              <w:t xml:space="preserve"> 1-й категории</w:t>
            </w:r>
            <w:r w:rsidR="00C54282">
              <w:rPr>
                <w:rStyle w:val="20"/>
                <w:rFonts w:eastAsiaTheme="minorHAnsi"/>
                <w:u w:val="none"/>
              </w:rPr>
              <w:t xml:space="preserve"> </w:t>
            </w:r>
            <w:r w:rsidR="00C5428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C54282" w:rsidRPr="002A14D2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промышленности, транспорта, связи, жилищно-коммунального хозяйства, энергетики и архитектурной деятельности</w:t>
            </w:r>
            <w:r w:rsidR="00C542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город Шахунья Нижегородской области</w:t>
            </w:r>
            <w:r w:rsidRPr="00562915">
              <w:rPr>
                <w:rStyle w:val="20"/>
                <w:rFonts w:eastAsiaTheme="minorHAnsi"/>
                <w:u w:val="none"/>
              </w:rPr>
              <w:t>, секретарь комиссии (по согласованию);</w:t>
            </w:r>
          </w:p>
          <w:p w:rsidR="00034BD6" w:rsidRDefault="00034BD6" w:rsidP="00FB26CE">
            <w:pPr>
              <w:spacing w:after="0" w:line="240" w:lineRule="auto"/>
              <w:ind w:left="1843" w:hanging="1843"/>
              <w:jc w:val="center"/>
              <w:rPr>
                <w:rStyle w:val="20"/>
                <w:rFonts w:eastAsiaTheme="minorHAnsi"/>
                <w:u w:val="none"/>
              </w:rPr>
            </w:pPr>
          </w:p>
          <w:p w:rsidR="00034BD6" w:rsidRDefault="00034BD6" w:rsidP="00FB26CE">
            <w:pPr>
              <w:spacing w:after="0" w:line="240" w:lineRule="auto"/>
              <w:ind w:left="1843" w:hanging="1843"/>
              <w:jc w:val="center"/>
              <w:rPr>
                <w:rStyle w:val="20"/>
                <w:rFonts w:eastAsiaTheme="minorHAnsi"/>
                <w:u w:val="none"/>
              </w:rPr>
            </w:pPr>
            <w:r w:rsidRPr="00562915">
              <w:rPr>
                <w:rStyle w:val="20"/>
                <w:rFonts w:eastAsiaTheme="minorHAnsi"/>
                <w:u w:val="none"/>
              </w:rPr>
              <w:t>Члены комиссии:</w:t>
            </w:r>
          </w:p>
          <w:p w:rsidR="00034BD6" w:rsidRDefault="00034BD6" w:rsidP="00FB26CE">
            <w:pPr>
              <w:spacing w:after="0" w:line="240" w:lineRule="auto"/>
              <w:ind w:left="1843" w:hanging="1843"/>
              <w:jc w:val="center"/>
              <w:rPr>
                <w:rStyle w:val="20"/>
                <w:rFonts w:eastAsiaTheme="minorHAnsi"/>
                <w:u w:val="none"/>
              </w:rPr>
            </w:pPr>
          </w:p>
          <w:p w:rsidR="00034BD6" w:rsidRDefault="00034BD6" w:rsidP="00FB26CE">
            <w:pPr>
              <w:spacing w:after="0" w:line="240" w:lineRule="auto"/>
              <w:ind w:left="1843" w:hanging="1843"/>
              <w:jc w:val="center"/>
              <w:rPr>
                <w:rStyle w:val="20"/>
                <w:rFonts w:eastAsiaTheme="minorHAnsi"/>
                <w:u w:val="none"/>
              </w:rPr>
            </w:pPr>
          </w:p>
          <w:p w:rsidR="00034BD6" w:rsidRPr="00562915" w:rsidRDefault="00034BD6" w:rsidP="00FB26CE">
            <w:pPr>
              <w:spacing w:after="0" w:line="240" w:lineRule="auto"/>
              <w:ind w:left="1843" w:hanging="18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4BD6" w:rsidRPr="00C54282" w:rsidRDefault="00C54282" w:rsidP="00C54282">
      <w:pPr>
        <w:spacing w:after="0" w:line="240" w:lineRule="auto"/>
        <w:ind w:left="1843" w:right="20" w:hanging="1843"/>
        <w:jc w:val="both"/>
        <w:rPr>
          <w:rStyle w:val="20"/>
          <w:rFonts w:eastAsiaTheme="minorHAnsi"/>
          <w:u w:val="none"/>
        </w:rPr>
      </w:pPr>
      <w:r w:rsidRPr="00D1054A">
        <w:rPr>
          <w:rStyle w:val="20"/>
          <w:rFonts w:eastAsiaTheme="minorHAnsi"/>
          <w:u w:val="none"/>
        </w:rPr>
        <w:t>А.С. Смирнов - начальник</w:t>
      </w:r>
      <w:r w:rsidRPr="00C54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2A14D2">
        <w:rPr>
          <w:rFonts w:ascii="Times New Roman" w:hAnsi="Times New Roman" w:cs="Times New Roman"/>
          <w:sz w:val="26"/>
          <w:szCs w:val="26"/>
        </w:rPr>
        <w:t xml:space="preserve"> промышленности, транспорта, связи, жилищно-коммунального хозяйства, энергетики и архитектурной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D1054A">
        <w:rPr>
          <w:rStyle w:val="20"/>
          <w:rFonts w:eastAsiaTheme="minorHAnsi"/>
          <w:u w:val="none"/>
        </w:rPr>
        <w:t>;</w:t>
      </w:r>
    </w:p>
    <w:p w:rsidR="00562915" w:rsidRDefault="005C30E5" w:rsidP="00C923AE">
      <w:pPr>
        <w:spacing w:after="0" w:line="240" w:lineRule="auto"/>
        <w:ind w:left="1843" w:right="20" w:hanging="1843"/>
        <w:jc w:val="both"/>
        <w:rPr>
          <w:rStyle w:val="20"/>
          <w:rFonts w:eastAsiaTheme="minorHAnsi"/>
          <w:u w:val="none"/>
        </w:rPr>
      </w:pPr>
      <w:r>
        <w:rPr>
          <w:rStyle w:val="20"/>
          <w:rFonts w:eastAsiaTheme="minorHAnsi"/>
          <w:u w:val="none"/>
        </w:rPr>
        <w:t xml:space="preserve">Н.А. </w:t>
      </w:r>
      <w:r w:rsidR="00034BD6" w:rsidRPr="00034BD6">
        <w:rPr>
          <w:rStyle w:val="20"/>
          <w:rFonts w:eastAsiaTheme="minorHAnsi"/>
          <w:u w:val="none"/>
        </w:rPr>
        <w:t>Горева</w:t>
      </w:r>
      <w:r w:rsidR="00034BD6">
        <w:rPr>
          <w:rStyle w:val="20"/>
          <w:rFonts w:eastAsiaTheme="minorHAnsi"/>
          <w:u w:val="none"/>
        </w:rPr>
        <w:t xml:space="preserve"> </w:t>
      </w:r>
      <w:r w:rsidR="00FB26CE">
        <w:rPr>
          <w:rStyle w:val="20"/>
          <w:rFonts w:eastAsiaTheme="minorHAnsi"/>
          <w:u w:val="none"/>
        </w:rPr>
        <w:t xml:space="preserve"> </w:t>
      </w:r>
      <w:r w:rsidR="00EC3D97">
        <w:rPr>
          <w:rStyle w:val="20"/>
          <w:rFonts w:eastAsiaTheme="minorHAnsi"/>
          <w:u w:val="none"/>
        </w:rPr>
        <w:t>-</w:t>
      </w:r>
      <w:r w:rsidR="00C54282">
        <w:rPr>
          <w:rStyle w:val="20"/>
          <w:rFonts w:eastAsiaTheme="minorHAnsi"/>
          <w:u w:val="none"/>
        </w:rPr>
        <w:t xml:space="preserve"> </w:t>
      </w:r>
      <w:r w:rsidR="00D31C41">
        <w:rPr>
          <w:rStyle w:val="20"/>
          <w:rFonts w:eastAsiaTheme="minorHAnsi"/>
          <w:u w:val="none"/>
        </w:rPr>
        <w:t>начальник</w:t>
      </w:r>
      <w:r w:rsidR="00126F11">
        <w:rPr>
          <w:rStyle w:val="20"/>
          <w:rFonts w:eastAsiaTheme="minorHAnsi"/>
          <w:u w:val="none"/>
        </w:rPr>
        <w:t xml:space="preserve"> сектор</w:t>
      </w:r>
      <w:r w:rsidR="00D31C41">
        <w:rPr>
          <w:rStyle w:val="20"/>
          <w:rFonts w:eastAsiaTheme="minorHAnsi"/>
          <w:u w:val="none"/>
        </w:rPr>
        <w:t xml:space="preserve">а </w:t>
      </w:r>
      <w:r w:rsidR="00126F11">
        <w:rPr>
          <w:rFonts w:ascii="Times New Roman" w:hAnsi="Times New Roman" w:cs="Times New Roman"/>
          <w:sz w:val="26"/>
          <w:szCs w:val="26"/>
        </w:rPr>
        <w:t>У</w:t>
      </w:r>
      <w:r w:rsidR="00C54282">
        <w:rPr>
          <w:rFonts w:ascii="Times New Roman" w:hAnsi="Times New Roman" w:cs="Times New Roman"/>
          <w:sz w:val="26"/>
          <w:szCs w:val="26"/>
        </w:rPr>
        <w:t>правления</w:t>
      </w:r>
      <w:r w:rsidR="00C54282" w:rsidRPr="002A14D2">
        <w:rPr>
          <w:rFonts w:ascii="Times New Roman" w:hAnsi="Times New Roman" w:cs="Times New Roman"/>
          <w:sz w:val="26"/>
          <w:szCs w:val="26"/>
        </w:rPr>
        <w:t xml:space="preserve"> промышленности, транспорта, связи, жилищно-коммунального хозяйства, энергетики и архитектурной деятельности</w:t>
      </w:r>
      <w:r w:rsidR="00C5428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="00034BD6" w:rsidRPr="00034BD6">
        <w:rPr>
          <w:rStyle w:val="20"/>
          <w:rFonts w:eastAsiaTheme="minorHAnsi"/>
          <w:u w:val="none"/>
        </w:rPr>
        <w:t>;</w:t>
      </w:r>
    </w:p>
    <w:p w:rsidR="00D31C41" w:rsidRDefault="00D31C41" w:rsidP="00D31C41">
      <w:pPr>
        <w:spacing w:after="0" w:line="240" w:lineRule="auto"/>
        <w:ind w:left="1843" w:right="20" w:hanging="1843"/>
        <w:jc w:val="both"/>
        <w:rPr>
          <w:rStyle w:val="20"/>
          <w:rFonts w:eastAsiaTheme="minorHAnsi"/>
          <w:u w:val="none"/>
        </w:rPr>
      </w:pPr>
      <w:r>
        <w:rPr>
          <w:rStyle w:val="20"/>
          <w:rFonts w:eastAsiaTheme="minorHAnsi"/>
          <w:u w:val="none"/>
        </w:rPr>
        <w:t>Е.Л.</w:t>
      </w:r>
      <w:r w:rsidR="00EC3D97">
        <w:rPr>
          <w:rStyle w:val="20"/>
          <w:rFonts w:eastAsiaTheme="minorHAnsi"/>
          <w:u w:val="none"/>
        </w:rPr>
        <w:t xml:space="preserve"> </w:t>
      </w:r>
      <w:r>
        <w:rPr>
          <w:rStyle w:val="20"/>
          <w:rFonts w:eastAsiaTheme="minorHAnsi"/>
          <w:u w:val="none"/>
        </w:rPr>
        <w:t xml:space="preserve">Козлова - </w:t>
      </w: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934F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D1054A">
        <w:rPr>
          <w:rStyle w:val="20"/>
          <w:rFonts w:eastAsiaTheme="minorHAnsi"/>
          <w:u w:val="none"/>
        </w:rPr>
        <w:t>;</w:t>
      </w:r>
    </w:p>
    <w:p w:rsidR="00D1054A" w:rsidRDefault="00D017F0" w:rsidP="00C923AE">
      <w:pPr>
        <w:spacing w:after="0" w:line="240" w:lineRule="auto"/>
        <w:ind w:left="1843" w:right="20" w:hanging="1843"/>
        <w:jc w:val="both"/>
        <w:rPr>
          <w:rStyle w:val="20"/>
          <w:rFonts w:eastAsiaTheme="minorHAnsi"/>
          <w:u w:val="none"/>
        </w:rPr>
      </w:pPr>
      <w:r>
        <w:rPr>
          <w:rStyle w:val="20"/>
          <w:rFonts w:eastAsiaTheme="minorHAnsi"/>
          <w:u w:val="none"/>
        </w:rPr>
        <w:t xml:space="preserve">О.А. Елькин </w:t>
      </w:r>
      <w:r w:rsidR="00EC3D97">
        <w:rPr>
          <w:rStyle w:val="20"/>
          <w:rFonts w:eastAsiaTheme="minorHAnsi"/>
          <w:u w:val="none"/>
        </w:rPr>
        <w:t>-</w:t>
      </w:r>
      <w:r w:rsidR="00D31C41" w:rsidRPr="00D31C41">
        <w:rPr>
          <w:rFonts w:ascii="Times New Roman" w:hAnsi="Times New Roman" w:cs="Times New Roman"/>
          <w:sz w:val="26"/>
          <w:szCs w:val="26"/>
        </w:rPr>
        <w:t xml:space="preserve"> </w:t>
      </w:r>
      <w:r w:rsidR="00D31C41">
        <w:rPr>
          <w:rFonts w:ascii="Times New Roman" w:hAnsi="Times New Roman" w:cs="Times New Roman"/>
          <w:sz w:val="26"/>
          <w:szCs w:val="26"/>
        </w:rPr>
        <w:t>начальник</w:t>
      </w:r>
      <w:r w:rsidR="00126F11">
        <w:rPr>
          <w:rFonts w:ascii="Times New Roman" w:hAnsi="Times New Roman" w:cs="Times New Roman"/>
          <w:sz w:val="26"/>
          <w:szCs w:val="26"/>
        </w:rPr>
        <w:t xml:space="preserve"> отдела У</w:t>
      </w:r>
      <w:r w:rsidR="00D31C41">
        <w:rPr>
          <w:rFonts w:ascii="Times New Roman" w:hAnsi="Times New Roman" w:cs="Times New Roman"/>
          <w:sz w:val="26"/>
          <w:szCs w:val="26"/>
        </w:rPr>
        <w:t>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="001934F9">
        <w:rPr>
          <w:rStyle w:val="20"/>
          <w:rFonts w:eastAsiaTheme="minorHAnsi"/>
          <w:u w:val="none"/>
        </w:rPr>
        <w:t xml:space="preserve"> </w:t>
      </w:r>
      <w:r w:rsidR="001934F9" w:rsidRPr="00562915">
        <w:rPr>
          <w:rStyle w:val="20"/>
          <w:rFonts w:eastAsiaTheme="minorHAnsi"/>
          <w:u w:val="none"/>
        </w:rPr>
        <w:t>(по согласованию);</w:t>
      </w:r>
    </w:p>
    <w:p w:rsidR="00D1054A" w:rsidRDefault="00130D8B" w:rsidP="00C923AE">
      <w:pPr>
        <w:spacing w:after="0" w:line="240" w:lineRule="auto"/>
        <w:ind w:left="1843" w:right="20" w:hanging="1843"/>
        <w:jc w:val="both"/>
        <w:rPr>
          <w:rStyle w:val="20"/>
          <w:rFonts w:eastAsiaTheme="minorHAnsi"/>
          <w:u w:val="none"/>
        </w:rPr>
      </w:pPr>
      <w:r w:rsidRPr="00130D8B">
        <w:rPr>
          <w:rStyle w:val="20"/>
          <w:rFonts w:eastAsiaTheme="minorHAnsi"/>
          <w:color w:val="000000" w:themeColor="text1"/>
          <w:u w:val="none"/>
        </w:rPr>
        <w:t>А.В</w:t>
      </w:r>
      <w:r w:rsidR="00D1054A" w:rsidRPr="00130D8B">
        <w:rPr>
          <w:rStyle w:val="20"/>
          <w:rFonts w:eastAsiaTheme="minorHAnsi"/>
          <w:color w:val="000000" w:themeColor="text1"/>
          <w:u w:val="none"/>
        </w:rPr>
        <w:t xml:space="preserve">. </w:t>
      </w:r>
      <w:r w:rsidR="00EC3D97">
        <w:rPr>
          <w:rStyle w:val="20"/>
          <w:rFonts w:eastAsiaTheme="minorHAnsi"/>
          <w:color w:val="000000" w:themeColor="text1"/>
          <w:u w:val="none"/>
        </w:rPr>
        <w:t>Бел</w:t>
      </w:r>
      <w:r w:rsidRPr="00130D8B">
        <w:rPr>
          <w:rStyle w:val="20"/>
          <w:rFonts w:eastAsiaTheme="minorHAnsi"/>
          <w:color w:val="000000" w:themeColor="text1"/>
          <w:u w:val="none"/>
        </w:rPr>
        <w:t>ов</w:t>
      </w:r>
      <w:r w:rsidR="00D1054A" w:rsidRPr="00D1054A">
        <w:rPr>
          <w:rStyle w:val="20"/>
          <w:rFonts w:eastAsiaTheme="minorHAnsi"/>
          <w:u w:val="none"/>
        </w:rPr>
        <w:t xml:space="preserve"> </w:t>
      </w:r>
      <w:r w:rsidR="00E90B4F">
        <w:rPr>
          <w:rStyle w:val="20"/>
          <w:rFonts w:eastAsiaTheme="minorHAnsi"/>
          <w:u w:val="none"/>
        </w:rPr>
        <w:t xml:space="preserve">    </w:t>
      </w:r>
      <w:r w:rsidR="00D1054A" w:rsidRPr="00D1054A">
        <w:rPr>
          <w:rStyle w:val="20"/>
          <w:rFonts w:eastAsiaTheme="minorHAnsi"/>
          <w:u w:val="none"/>
        </w:rPr>
        <w:t>- начальник юридического отдела администрации городского округа город Шахунья Нижегородской области;</w:t>
      </w:r>
    </w:p>
    <w:p w:rsidR="00D1054A" w:rsidRDefault="00EC3D97" w:rsidP="00C923A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Style w:val="20"/>
          <w:rFonts w:eastAsiaTheme="minorHAnsi"/>
          <w:u w:val="none"/>
        </w:rPr>
        <w:t xml:space="preserve">Н.П. </w:t>
      </w:r>
      <w:r w:rsidR="00D1054A" w:rsidRPr="00D1054A">
        <w:rPr>
          <w:rStyle w:val="20"/>
          <w:rFonts w:eastAsiaTheme="minorHAnsi"/>
          <w:u w:val="none"/>
        </w:rPr>
        <w:t>Лебедев - депутат Совета депутатов городского округа город Шахунья</w:t>
      </w:r>
      <w:r w:rsidR="00D1054A"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Нижегородской области (по согласованию);</w:t>
      </w:r>
    </w:p>
    <w:p w:rsidR="00D1054A" w:rsidRDefault="00D1054A" w:rsidP="00C923A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Д.П. Плотников - начальник Территориального отдела Управления Федеральной</w:t>
      </w:r>
      <w:r w:rsidR="00951F40">
        <w:rPr>
          <w:rFonts w:ascii="Times New Roman" w:hAnsi="Times New Roman" w:cs="Times New Roman"/>
          <w:sz w:val="26"/>
          <w:szCs w:val="26"/>
        </w:rPr>
        <w:t xml:space="preserve"> </w:t>
      </w:r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службы по надзору в сфере защиты прав потребителей и благополучия человека по Нижегородской области в городском округе город Шахунья, Тоншаевском, Тонкинском, Шарангском, Ветлужском, Уренском районах (по согласованию);</w:t>
      </w:r>
    </w:p>
    <w:p w:rsidR="00951F40" w:rsidRPr="00951F40" w:rsidRDefault="00951F40" w:rsidP="00C92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П.Н. Чиркунов</w:t>
      </w:r>
      <w:r w:rsidRPr="00951F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- директор МУП «Водоканал»;</w:t>
      </w:r>
    </w:p>
    <w:p w:rsidR="00951F40" w:rsidRDefault="00D31C41" w:rsidP="004044E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Д.В. Жуков</w:t>
      </w:r>
      <w:r w:rsidR="00951F40" w:rsidRPr="00951F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044E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951F40" w:rsidRPr="00951F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директор Шахунского филиала АО «НОКК» (по согласованию);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877"/>
      </w:tblGrid>
      <w:tr w:rsidR="00951F40" w:rsidRPr="00951F40" w:rsidTr="00C923AE">
        <w:trPr>
          <w:trHeight w:hRule="exact" w:val="334"/>
        </w:trPr>
        <w:tc>
          <w:tcPr>
            <w:tcW w:w="1810" w:type="dxa"/>
            <w:shd w:val="clear" w:color="auto" w:fill="FFFFFF"/>
          </w:tcPr>
          <w:p w:rsidR="00951F40" w:rsidRPr="00951F40" w:rsidRDefault="00951F40" w:rsidP="00C923AE">
            <w:pPr>
              <w:spacing w:after="0" w:line="240" w:lineRule="auto"/>
              <w:jc w:val="both"/>
            </w:pPr>
            <w:r w:rsidRPr="00951F40">
              <w:rPr>
                <w:rStyle w:val="20"/>
                <w:rFonts w:eastAsiaTheme="minorHAnsi"/>
                <w:u w:val="none"/>
              </w:rPr>
              <w:t>Н.П. Осмирко</w:t>
            </w:r>
          </w:p>
        </w:tc>
        <w:tc>
          <w:tcPr>
            <w:tcW w:w="7877" w:type="dxa"/>
            <w:shd w:val="clear" w:color="auto" w:fill="FFFFFF"/>
          </w:tcPr>
          <w:p w:rsidR="00C923AE" w:rsidRPr="00C923AE" w:rsidRDefault="00951F40" w:rsidP="00C92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1F40">
              <w:rPr>
                <w:rStyle w:val="20"/>
                <w:rFonts w:eastAsiaTheme="minorHAnsi"/>
                <w:u w:val="none"/>
              </w:rPr>
              <w:t>- начальник ЛТЦ г. Шахунья ПАО «Ростелеком» (по согласованию);</w:t>
            </w:r>
          </w:p>
        </w:tc>
      </w:tr>
      <w:tr w:rsidR="00951F40" w:rsidRPr="00951F40" w:rsidTr="00951F40">
        <w:trPr>
          <w:trHeight w:hRule="exact" w:val="898"/>
        </w:trPr>
        <w:tc>
          <w:tcPr>
            <w:tcW w:w="1810" w:type="dxa"/>
            <w:shd w:val="clear" w:color="auto" w:fill="FFFFFF"/>
          </w:tcPr>
          <w:p w:rsidR="00951F40" w:rsidRPr="00951F40" w:rsidRDefault="00C923AE" w:rsidP="001934F9">
            <w:pPr>
              <w:spacing w:after="0" w:line="240" w:lineRule="auto"/>
            </w:pPr>
            <w:r>
              <w:rPr>
                <w:rStyle w:val="20"/>
                <w:rFonts w:eastAsiaTheme="minorHAnsi"/>
                <w:u w:val="none"/>
              </w:rPr>
              <w:t>В</w:t>
            </w:r>
            <w:r w:rsidR="00D31C41">
              <w:rPr>
                <w:rStyle w:val="20"/>
                <w:rFonts w:eastAsiaTheme="minorHAnsi"/>
                <w:u w:val="none"/>
              </w:rPr>
              <w:t xml:space="preserve">.Л. </w:t>
            </w:r>
            <w:r w:rsidR="00951F40" w:rsidRPr="00951F40">
              <w:rPr>
                <w:rStyle w:val="20"/>
                <w:rFonts w:eastAsiaTheme="minorHAnsi"/>
                <w:u w:val="none"/>
              </w:rPr>
              <w:t>Пехотин А.А. Латухин</w:t>
            </w:r>
          </w:p>
        </w:tc>
        <w:tc>
          <w:tcPr>
            <w:tcW w:w="7877" w:type="dxa"/>
            <w:shd w:val="clear" w:color="auto" w:fill="FFFFFF"/>
            <w:vAlign w:val="bottom"/>
          </w:tcPr>
          <w:p w:rsidR="00951F40" w:rsidRPr="00951F40" w:rsidRDefault="00951F40" w:rsidP="00C923AE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after="0" w:line="240" w:lineRule="auto"/>
              <w:jc w:val="both"/>
            </w:pPr>
            <w:r w:rsidRPr="00951F40">
              <w:rPr>
                <w:rStyle w:val="20"/>
                <w:rFonts w:eastAsiaTheme="minorHAnsi"/>
                <w:u w:val="none"/>
              </w:rPr>
              <w:t>начальник Шахунского РЭС (по согласованию);</w:t>
            </w:r>
          </w:p>
          <w:p w:rsidR="00951F40" w:rsidRPr="00951F40" w:rsidRDefault="001934F9" w:rsidP="001934F9">
            <w:pPr>
              <w:widowControl w:val="0"/>
              <w:tabs>
                <w:tab w:val="left" w:pos="364"/>
              </w:tabs>
              <w:spacing w:after="0" w:line="240" w:lineRule="auto"/>
              <w:jc w:val="both"/>
              <w:rPr>
                <w:rStyle w:val="20"/>
                <w:rFonts w:eastAsiaTheme="minorHAnsi"/>
                <w:u w:val="none"/>
              </w:rPr>
            </w:pPr>
            <w:r>
              <w:rPr>
                <w:rStyle w:val="20"/>
                <w:rFonts w:eastAsiaTheme="minorHAnsi"/>
                <w:u w:val="none"/>
              </w:rPr>
              <w:t xml:space="preserve">- </w:t>
            </w:r>
            <w:r w:rsidR="00951F40" w:rsidRPr="00951F40">
              <w:rPr>
                <w:rStyle w:val="20"/>
                <w:rFonts w:eastAsiaTheme="minorHAnsi"/>
                <w:u w:val="none"/>
              </w:rPr>
              <w:t>начальник ОГИБД</w:t>
            </w:r>
            <w:r w:rsidR="00951F40">
              <w:rPr>
                <w:rStyle w:val="20"/>
                <w:rFonts w:eastAsiaTheme="minorHAnsi"/>
                <w:u w:val="none"/>
              </w:rPr>
              <w:t xml:space="preserve">Д ОМВД России по г. Шахунья (по </w:t>
            </w:r>
            <w:r w:rsidR="00951F40" w:rsidRPr="00951F40">
              <w:rPr>
                <w:rStyle w:val="20"/>
                <w:rFonts w:eastAsiaTheme="minorHAnsi"/>
                <w:u w:val="none"/>
              </w:rPr>
              <w:t>согласованию).</w:t>
            </w:r>
          </w:p>
          <w:p w:rsidR="00951F40" w:rsidRPr="00951F40" w:rsidRDefault="00951F40" w:rsidP="00C923AE">
            <w:pPr>
              <w:tabs>
                <w:tab w:val="left" w:pos="364"/>
              </w:tabs>
              <w:spacing w:after="0" w:line="240" w:lineRule="auto"/>
              <w:jc w:val="both"/>
              <w:rPr>
                <w:rStyle w:val="20"/>
                <w:rFonts w:eastAsiaTheme="minorHAnsi"/>
                <w:u w:val="none"/>
              </w:rPr>
            </w:pPr>
          </w:p>
          <w:p w:rsidR="00951F40" w:rsidRPr="00951F40" w:rsidRDefault="00951F40" w:rsidP="00C923AE">
            <w:pPr>
              <w:tabs>
                <w:tab w:val="left" w:pos="364"/>
              </w:tabs>
              <w:spacing w:after="0" w:line="240" w:lineRule="auto"/>
              <w:jc w:val="both"/>
            </w:pPr>
          </w:p>
        </w:tc>
      </w:tr>
    </w:tbl>
    <w:p w:rsidR="00D1054A" w:rsidRDefault="00BA3DE0" w:rsidP="001934F9">
      <w:pPr>
        <w:spacing w:after="0" w:line="298" w:lineRule="exact"/>
        <w:ind w:left="1701" w:right="20" w:hanging="1701"/>
        <w:jc w:val="center"/>
        <w:rPr>
          <w:rStyle w:val="20"/>
          <w:rFonts w:eastAsiaTheme="minorHAnsi"/>
          <w:u w:val="none"/>
        </w:rPr>
      </w:pPr>
      <w:r>
        <w:rPr>
          <w:rStyle w:val="20"/>
          <w:rFonts w:eastAsiaTheme="minorHAnsi"/>
          <w:u w:val="none"/>
        </w:rPr>
        <w:t>___________________</w:t>
      </w:r>
    </w:p>
    <w:p w:rsidR="00640D9A" w:rsidRPr="00562915" w:rsidRDefault="00640D9A" w:rsidP="00640D9A">
      <w:pPr>
        <w:spacing w:after="0" w:line="274" w:lineRule="exact"/>
        <w:ind w:left="5103" w:right="80"/>
        <w:jc w:val="center"/>
        <w:rPr>
          <w:rFonts w:ascii="Times New Roman" w:hAnsi="Times New Roman" w:cs="Times New Roman"/>
          <w:sz w:val="26"/>
          <w:szCs w:val="26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2</w:t>
      </w:r>
    </w:p>
    <w:p w:rsidR="00640D9A" w:rsidRPr="00562915" w:rsidRDefault="00640D9A" w:rsidP="00640D9A">
      <w:pPr>
        <w:spacing w:after="281" w:line="274" w:lineRule="exact"/>
        <w:ind w:left="5103" w:right="80"/>
        <w:jc w:val="center"/>
        <w:rPr>
          <w:rFonts w:ascii="Times New Roman" w:hAnsi="Times New Roman" w:cs="Times New Roman"/>
          <w:sz w:val="26"/>
          <w:szCs w:val="26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 постановлению администрации</w:t>
      </w: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городского округа город Шах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унья</w:t>
      </w:r>
      <w:r w:rsidR="00D31C4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Нижегородской области</w:t>
      </w:r>
      <w:r w:rsidR="00D31C4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="00FB26C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 06.05.2019</w:t>
      </w:r>
      <w:r w:rsidR="00FB26CE"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</w:t>
      </w:r>
      <w:r w:rsidR="00FB26C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FB26CE"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FB26C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475</w:t>
      </w:r>
    </w:p>
    <w:p w:rsidR="00034BD6" w:rsidRDefault="00034BD6" w:rsidP="00562915">
      <w:pPr>
        <w:spacing w:after="0" w:line="298" w:lineRule="exact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4E2D20" w:rsidRPr="004E2D20" w:rsidRDefault="004E2D20" w:rsidP="004E2D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Положение</w:t>
      </w:r>
    </w:p>
    <w:p w:rsidR="004E2D20" w:rsidRPr="004E2D20" w:rsidRDefault="004E2D20" w:rsidP="004E2D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о комиссии по землепользованию и застройке</w:t>
      </w:r>
    </w:p>
    <w:p w:rsidR="004E2D20" w:rsidRPr="004E2D20" w:rsidRDefault="004E2D20" w:rsidP="004E2D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5872A2" w:rsidRDefault="004E2D20" w:rsidP="004E2D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2A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2440" w:rsidRPr="00C61646" w:rsidRDefault="007C2440" w:rsidP="007C2440">
      <w:pPr>
        <w:widowControl w:val="0"/>
        <w:numPr>
          <w:ilvl w:val="1"/>
          <w:numId w:val="7"/>
        </w:numPr>
        <w:tabs>
          <w:tab w:val="left" w:pos="1023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основные задачи, функции, полномочия и порядок работы Комиссии по землепользованию и застройке городского округа город Шахунья Нижегородской области.</w:t>
      </w:r>
    </w:p>
    <w:p w:rsidR="007C2440" w:rsidRPr="00C61646" w:rsidRDefault="007C2440" w:rsidP="007C2440">
      <w:pPr>
        <w:widowControl w:val="0"/>
        <w:numPr>
          <w:ilvl w:val="1"/>
          <w:numId w:val="7"/>
        </w:numPr>
        <w:tabs>
          <w:tab w:val="left" w:pos="1023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землепользованию и застройке городского округа город Шахунья Нижегородской области (далее - Комиссия) является постоянно действующим коллегиальным совещательным органом, образованным в целях решения вопросов по внесению изменений в утвержденные генеральный план и правила землепользования и застройки муниципального образования городского округ</w:t>
      </w:r>
      <w:r w:rsidR="00D017F0"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Шахунья, организации и проведению публичных слушаний</w:t>
      </w:r>
      <w:r w:rsidR="003941CE"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общественных обсуждений</w:t>
      </w:r>
      <w:r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017F0"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проектам решений о предоставлении</w:t>
      </w:r>
      <w:r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 и </w:t>
      </w:r>
      <w:r w:rsidR="00D017F0"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проектам решений о </w:t>
      </w:r>
      <w:r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D017F0"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</w:t>
      </w:r>
      <w:r w:rsidR="00490334"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строительства </w:t>
      </w:r>
      <w:r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 Шахунья Нижегородской области.</w:t>
      </w:r>
    </w:p>
    <w:p w:rsidR="007C2440" w:rsidRPr="00C61646" w:rsidRDefault="007C2440" w:rsidP="007C2440">
      <w:pPr>
        <w:widowControl w:val="0"/>
        <w:numPr>
          <w:ilvl w:val="1"/>
          <w:numId w:val="7"/>
        </w:numPr>
        <w:tabs>
          <w:tab w:val="left" w:pos="1023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работе Комиссия руководствуется Конституцией Российской Федерации, Градостроительным кодексом Российской Федерации, Земельным кодексом Российской Федерации, Уставом городского округа город </w:t>
      </w:r>
      <w:r w:rsidR="003941CE"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Шахунья Нижегородской области, Ф</w:t>
      </w:r>
      <w:r w:rsidRPr="00C6164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едеральными законами и иными нормативными актами РФ, законами и нормативными актами Нижегородской области, нормативными актами администрации городского округа город Шахунья Нижегородской области и настоящим Положением.</w:t>
      </w:r>
    </w:p>
    <w:p w:rsidR="004E2D20" w:rsidRPr="00C61646" w:rsidRDefault="00490334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</w:t>
      </w:r>
      <w:r w:rsidR="004E2D20" w:rsidRPr="00C61646">
        <w:rPr>
          <w:rFonts w:ascii="Times New Roman" w:hAnsi="Times New Roman" w:cs="Times New Roman"/>
          <w:sz w:val="26"/>
          <w:szCs w:val="26"/>
        </w:rPr>
        <w:t>Комиссия имеет бланки со своим наименованием.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5872A2" w:rsidRDefault="004E2D20" w:rsidP="004E2D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2A2">
        <w:rPr>
          <w:rFonts w:ascii="Times New Roman" w:hAnsi="Times New Roman" w:cs="Times New Roman"/>
          <w:b/>
          <w:sz w:val="26"/>
          <w:szCs w:val="26"/>
        </w:rPr>
        <w:t>2. Функции Комиссии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2D20" w:rsidRPr="004E2D20">
        <w:rPr>
          <w:rFonts w:ascii="Times New Roman" w:hAnsi="Times New Roman" w:cs="Times New Roman"/>
          <w:sz w:val="26"/>
          <w:szCs w:val="26"/>
        </w:rPr>
        <w:t>. К функциям Комиссии относятся:</w:t>
      </w: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2D20" w:rsidRPr="004E2D20">
        <w:rPr>
          <w:rFonts w:ascii="Times New Roman" w:hAnsi="Times New Roman" w:cs="Times New Roman"/>
          <w:sz w:val="26"/>
          <w:szCs w:val="26"/>
        </w:rPr>
        <w:t>.1. Рассмотрение вопросов по землепользованию и застройке городского округа город Шахунья Нижегородской области.</w:t>
      </w: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2D20" w:rsidRPr="004E2D20">
        <w:rPr>
          <w:rFonts w:ascii="Times New Roman" w:hAnsi="Times New Roman" w:cs="Times New Roman"/>
          <w:sz w:val="26"/>
          <w:szCs w:val="26"/>
        </w:rPr>
        <w:t>.2. Рассмотрение за</w:t>
      </w:r>
      <w:r w:rsidR="00490334">
        <w:rPr>
          <w:rFonts w:ascii="Times New Roman" w:hAnsi="Times New Roman" w:cs="Times New Roman"/>
          <w:sz w:val="26"/>
          <w:szCs w:val="26"/>
        </w:rPr>
        <w:t>я</w:t>
      </w:r>
      <w:r w:rsidR="00E6489D">
        <w:rPr>
          <w:rFonts w:ascii="Times New Roman" w:hAnsi="Times New Roman" w:cs="Times New Roman"/>
          <w:sz w:val="26"/>
          <w:szCs w:val="26"/>
        </w:rPr>
        <w:t>влений</w:t>
      </w:r>
      <w:r w:rsidR="00D017F0">
        <w:rPr>
          <w:rFonts w:ascii="Times New Roman" w:hAnsi="Times New Roman" w:cs="Times New Roman"/>
          <w:sz w:val="26"/>
          <w:szCs w:val="26"/>
        </w:rPr>
        <w:t>, поступивших от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</w:t>
      </w:r>
      <w:r w:rsidR="00D017F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4E2D20" w:rsidRPr="004E2D20">
        <w:rPr>
          <w:rFonts w:ascii="Times New Roman" w:hAnsi="Times New Roman" w:cs="Times New Roman"/>
          <w:sz w:val="26"/>
          <w:szCs w:val="26"/>
        </w:rPr>
        <w:t>, органов местного самоуправления, юридических и физических лиц, о внесении изменений в правила землепользования и застройки городск</w:t>
      </w:r>
      <w:r w:rsidR="00490334">
        <w:rPr>
          <w:rFonts w:ascii="Times New Roman" w:hAnsi="Times New Roman" w:cs="Times New Roman"/>
          <w:sz w:val="26"/>
          <w:szCs w:val="26"/>
        </w:rPr>
        <w:t>ого округа город Шахунья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городского округа)</w:t>
      </w:r>
      <w:r w:rsidR="00E6489D">
        <w:rPr>
          <w:rFonts w:ascii="Times New Roman" w:hAnsi="Times New Roman" w:cs="Times New Roman"/>
          <w:sz w:val="26"/>
          <w:szCs w:val="26"/>
        </w:rPr>
        <w:t>, сформированных по форме согласно приложению 1 к настоящему Положению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2D20" w:rsidRPr="004E2D20">
        <w:rPr>
          <w:rFonts w:ascii="Times New Roman" w:hAnsi="Times New Roman" w:cs="Times New Roman"/>
          <w:sz w:val="26"/>
          <w:szCs w:val="26"/>
        </w:rPr>
        <w:t>.3. Рассмотрение за</w:t>
      </w:r>
      <w:r w:rsidR="00490334">
        <w:rPr>
          <w:rFonts w:ascii="Times New Roman" w:hAnsi="Times New Roman" w:cs="Times New Roman"/>
          <w:sz w:val="26"/>
          <w:szCs w:val="26"/>
        </w:rPr>
        <w:t>я</w:t>
      </w:r>
      <w:r w:rsidR="00E6489D">
        <w:rPr>
          <w:rFonts w:ascii="Times New Roman" w:hAnsi="Times New Roman" w:cs="Times New Roman"/>
          <w:sz w:val="26"/>
          <w:szCs w:val="26"/>
        </w:rPr>
        <w:t>влений</w:t>
      </w:r>
      <w:r w:rsidR="00D017F0">
        <w:rPr>
          <w:rFonts w:ascii="Times New Roman" w:hAnsi="Times New Roman" w:cs="Times New Roman"/>
          <w:sz w:val="26"/>
          <w:szCs w:val="26"/>
        </w:rPr>
        <w:t>, поступивших от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</w:t>
      </w:r>
      <w:r w:rsidR="00D017F0" w:rsidRPr="00D017F0">
        <w:rPr>
          <w:rFonts w:ascii="Times New Roman" w:hAnsi="Times New Roman" w:cs="Times New Roman"/>
          <w:sz w:val="26"/>
          <w:szCs w:val="26"/>
        </w:rPr>
        <w:t xml:space="preserve"> </w:t>
      </w:r>
      <w:r w:rsidR="00D017F0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4E2D20" w:rsidRPr="004E2D20">
        <w:rPr>
          <w:rFonts w:ascii="Times New Roman" w:hAnsi="Times New Roman" w:cs="Times New Roman"/>
          <w:sz w:val="26"/>
          <w:szCs w:val="26"/>
        </w:rPr>
        <w:t>, органов м</w:t>
      </w:r>
      <w:r w:rsidR="00490334">
        <w:rPr>
          <w:rFonts w:ascii="Times New Roman" w:hAnsi="Times New Roman" w:cs="Times New Roman"/>
          <w:sz w:val="26"/>
          <w:szCs w:val="26"/>
        </w:rPr>
        <w:t>естного самоуправления городского округа</w:t>
      </w:r>
      <w:r w:rsidR="004E2D20" w:rsidRPr="004E2D20">
        <w:rPr>
          <w:rFonts w:ascii="Times New Roman" w:hAnsi="Times New Roman" w:cs="Times New Roman"/>
          <w:sz w:val="26"/>
          <w:szCs w:val="26"/>
        </w:rPr>
        <w:t>, юридических и физических лиц, о внесении изменений в генеральный пл</w:t>
      </w:r>
      <w:r>
        <w:rPr>
          <w:rFonts w:ascii="Times New Roman" w:hAnsi="Times New Roman" w:cs="Times New Roman"/>
          <w:sz w:val="26"/>
          <w:szCs w:val="26"/>
        </w:rPr>
        <w:t>ан городского округа</w:t>
      </w:r>
      <w:r w:rsidR="00E6489D">
        <w:rPr>
          <w:rFonts w:ascii="Times New Roman" w:hAnsi="Times New Roman" w:cs="Times New Roman"/>
          <w:sz w:val="26"/>
          <w:szCs w:val="26"/>
        </w:rPr>
        <w:t>, сформированных по форме согласно приложению 2 к настоящему Положению</w:t>
      </w:r>
      <w:r w:rsidR="004E2D20" w:rsidRPr="004E2D20">
        <w:rPr>
          <w:rFonts w:ascii="Times New Roman" w:hAnsi="Times New Roman" w:cs="Times New Roman"/>
          <w:sz w:val="26"/>
          <w:szCs w:val="26"/>
        </w:rPr>
        <w:t>.</w:t>
      </w:r>
    </w:p>
    <w:p w:rsidR="000D1EF4" w:rsidRDefault="00547F73" w:rsidP="000D1EF4">
      <w:pPr>
        <w:tabs>
          <w:tab w:val="left" w:pos="207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</w:t>
      </w:r>
      <w:r w:rsidR="000D1EF4">
        <w:rPr>
          <w:rFonts w:ascii="Times New Roman" w:hAnsi="Times New Roman" w:cs="Times New Roman"/>
          <w:sz w:val="26"/>
          <w:szCs w:val="26"/>
        </w:rPr>
        <w:t xml:space="preserve">. </w:t>
      </w:r>
      <w:r w:rsidR="000D1EF4" w:rsidRPr="000D1E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Согласование проектов по внесению изменений в генеральный план городского округа город Шахунья Нижегородской</w:t>
      </w:r>
      <w:r w:rsidR="003941C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области</w:t>
      </w:r>
      <w:r w:rsidR="000D1EF4" w:rsidRPr="000D1E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уполномоченными органами Правительства Нижегородской области в соответствии с действующим градостроительным законодательством</w:t>
      </w:r>
      <w:r w:rsidR="000D1E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7F73">
        <w:rPr>
          <w:rFonts w:ascii="Times New Roman" w:hAnsi="Times New Roman" w:cs="Times New Roman"/>
          <w:sz w:val="26"/>
          <w:szCs w:val="26"/>
        </w:rPr>
        <w:t>.5</w:t>
      </w:r>
      <w:r w:rsidR="00E6489D">
        <w:rPr>
          <w:rFonts w:ascii="Times New Roman" w:hAnsi="Times New Roman" w:cs="Times New Roman"/>
          <w:sz w:val="26"/>
          <w:szCs w:val="26"/>
        </w:rPr>
        <w:t>. Рассмотрение заявлений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заинтересованных лиц о предоставлении разрешения на условно-разрешенный вид использования земельного участка или объекта капитального строительства н</w:t>
      </w:r>
      <w:r>
        <w:rPr>
          <w:rFonts w:ascii="Times New Roman" w:hAnsi="Times New Roman" w:cs="Times New Roman"/>
          <w:sz w:val="26"/>
          <w:szCs w:val="26"/>
        </w:rPr>
        <w:t>а территории городского округа</w:t>
      </w:r>
      <w:r w:rsidR="00E6489D">
        <w:rPr>
          <w:rFonts w:ascii="Times New Roman" w:hAnsi="Times New Roman" w:cs="Times New Roman"/>
          <w:sz w:val="26"/>
          <w:szCs w:val="26"/>
        </w:rPr>
        <w:t>, сформированных по форме согласно приложению 3 к настоящему Положению</w:t>
      </w:r>
      <w:r w:rsidR="004E2D20" w:rsidRPr="004E2D20">
        <w:rPr>
          <w:rFonts w:ascii="Times New Roman" w:hAnsi="Times New Roman" w:cs="Times New Roman"/>
          <w:sz w:val="26"/>
          <w:szCs w:val="26"/>
        </w:rPr>
        <w:t>.</w:t>
      </w: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7F73">
        <w:rPr>
          <w:rFonts w:ascii="Times New Roman" w:hAnsi="Times New Roman" w:cs="Times New Roman"/>
          <w:sz w:val="26"/>
          <w:szCs w:val="26"/>
        </w:rPr>
        <w:t>.6</w:t>
      </w:r>
      <w:r w:rsidR="00E6489D">
        <w:rPr>
          <w:rFonts w:ascii="Times New Roman" w:hAnsi="Times New Roman" w:cs="Times New Roman"/>
          <w:sz w:val="26"/>
          <w:szCs w:val="26"/>
        </w:rPr>
        <w:t>. Рассмотрение заявлений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 н</w:t>
      </w:r>
      <w:r>
        <w:rPr>
          <w:rFonts w:ascii="Times New Roman" w:hAnsi="Times New Roman" w:cs="Times New Roman"/>
          <w:sz w:val="26"/>
          <w:szCs w:val="26"/>
        </w:rPr>
        <w:t>а территории городского округа</w:t>
      </w:r>
      <w:r w:rsidR="00E6489D">
        <w:rPr>
          <w:rFonts w:ascii="Times New Roman" w:hAnsi="Times New Roman" w:cs="Times New Roman"/>
          <w:sz w:val="26"/>
          <w:szCs w:val="26"/>
        </w:rPr>
        <w:t>, сформированных по форме согласно приложению 4 к настоящему Положению</w:t>
      </w:r>
      <w:r w:rsidR="004E2D20" w:rsidRPr="004E2D20">
        <w:rPr>
          <w:rFonts w:ascii="Times New Roman" w:hAnsi="Times New Roman" w:cs="Times New Roman"/>
          <w:sz w:val="26"/>
          <w:szCs w:val="26"/>
        </w:rPr>
        <w:t>.</w:t>
      </w:r>
    </w:p>
    <w:p w:rsidR="004E2D20" w:rsidRPr="004E2D20" w:rsidRDefault="0073287F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547F7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.7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="004E2D20" w:rsidRPr="004E2D20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О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рганизация и проведение публичных слушаний</w:t>
      </w:r>
      <w:r w:rsidR="003941C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или общественных обсуждений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</w:t>
      </w:r>
    </w:p>
    <w:p w:rsidR="004E2D20" w:rsidRPr="004E2D20" w:rsidRDefault="0073287F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по проектам </w:t>
      </w:r>
      <w:r w:rsidR="003E7A5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решений о внесении</w:t>
      </w:r>
      <w:r w:rsidR="003941C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изменений в г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енеральный план городского округа;</w:t>
      </w:r>
    </w:p>
    <w:p w:rsidR="004E2D20" w:rsidRPr="004E2D20" w:rsidRDefault="0073287F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по проектам </w:t>
      </w:r>
      <w:r w:rsidR="003E7A5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решений о внесении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изменений в правила землепользования и застройки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городского округа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4E2D20" w:rsidRPr="004E2D20" w:rsidRDefault="003E7A52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по проектам решений о предоставлении разрешения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 условно разрешенный вид использования земельных участков или объектов капитального строительства;</w:t>
      </w:r>
    </w:p>
    <w:p w:rsidR="004E2D20" w:rsidRPr="004E2D20" w:rsidRDefault="003E7A52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по проектам решений о предоставлении разрешения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4E2D20" w:rsidRPr="004E2D20" w:rsidRDefault="0073287F" w:rsidP="0073287F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547F7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.8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Подготовка заключений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 р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езультатах публичных слушаний</w:t>
      </w:r>
      <w:r w:rsidR="003941C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или общественных обсуждений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содержащих рекомендации главе местного самоуправления городского округа о внесении изменений в правила землепользования и застрой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ки городского округа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или об отклонении таких предложений с указанием причин отклонения (в соответствии с поступившими в Комиссию предложениями).</w:t>
      </w:r>
    </w:p>
    <w:p w:rsidR="004E2D20" w:rsidRPr="004E2D20" w:rsidRDefault="0073287F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547F7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.9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 Подготовка рекомендаций главе местного самоуправлен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ия городского округа город Шахунья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</w:t>
      </w:r>
    </w:p>
    <w:p w:rsidR="004E2D20" w:rsidRPr="004E2D20" w:rsidRDefault="004E2D20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по вопросам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4E2D20" w:rsidRDefault="004E2D20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D1EF4" w:rsidRDefault="00547F73" w:rsidP="001903F4">
      <w:pPr>
        <w:tabs>
          <w:tab w:val="left" w:pos="207"/>
        </w:tabs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0D1EF4">
        <w:rPr>
          <w:rFonts w:ascii="Times New Roman" w:hAnsi="Times New Roman" w:cs="Times New Roman"/>
          <w:sz w:val="26"/>
          <w:szCs w:val="26"/>
        </w:rPr>
        <w:t xml:space="preserve">. </w:t>
      </w:r>
      <w:r w:rsidR="000D1EF4" w:rsidRPr="000D1E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Согласование проектов по внесению изменений в генеральный план Нижегородской области, с уполномоченными органами Правительства Нижегородской области в соответствии с действующим градостроительным законодательство</w:t>
      </w:r>
      <w:r w:rsidR="009D098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849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8494A" w:rsidRDefault="0018494A" w:rsidP="004E2D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4E2D20" w:rsidRPr="005872A2" w:rsidRDefault="007A7805" w:rsidP="004E2D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3. Состав</w:t>
      </w:r>
      <w:r w:rsidR="004E2D20" w:rsidRPr="005872A2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 Комиссии</w:t>
      </w:r>
    </w:p>
    <w:p w:rsidR="004E2D20" w:rsidRDefault="004E2D20" w:rsidP="004E2D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3679B3" w:rsidRPr="00C61646" w:rsidRDefault="003679B3" w:rsidP="00FB26CE">
      <w:pPr>
        <w:pStyle w:val="consplusnormal0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61646">
        <w:rPr>
          <w:sz w:val="26"/>
          <w:szCs w:val="26"/>
        </w:rPr>
        <w:t xml:space="preserve">3.1. В состав комиссии могут входить представители уполномоченных органов местного самоуправления в сфере градостроительной деятельности и по распоряжению имуществом, территориального органа федерального органа исполнительной власти в сфере государственного кадастрового учета и государственной регистрации прав, территориальных органов федеральных органов исполнительной власти по надзору в сфере защиты прав потребителей и благополучия человека, по надзору в сфере природопользования, государственного пожарного надзора, уполномоченных органов исполнительной власти Нижегородской области в сфере градостроительной </w:t>
      </w:r>
      <w:r w:rsidRPr="00C61646">
        <w:rPr>
          <w:sz w:val="26"/>
          <w:szCs w:val="26"/>
        </w:rPr>
        <w:lastRenderedPageBreak/>
        <w:t>деятельности, в области охраны объектов культурного наследия Нижегородской области, других органов и организаций, а также депутаты представительных органов местного самоуправления.</w:t>
      </w:r>
    </w:p>
    <w:p w:rsidR="003679B3" w:rsidRPr="00C61646" w:rsidRDefault="003679B3" w:rsidP="00FB26CE">
      <w:pPr>
        <w:pStyle w:val="consplusnormal0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61646">
        <w:rPr>
          <w:sz w:val="26"/>
          <w:szCs w:val="26"/>
        </w:rPr>
        <w:t>3</w:t>
      </w:r>
      <w:r w:rsidR="005F3F6E" w:rsidRPr="00C61646">
        <w:rPr>
          <w:sz w:val="26"/>
          <w:szCs w:val="26"/>
        </w:rPr>
        <w:t>.2</w:t>
      </w:r>
      <w:r w:rsidRPr="00C61646">
        <w:rPr>
          <w:sz w:val="26"/>
          <w:szCs w:val="26"/>
        </w:rPr>
        <w:t>. В целях дополнительной проработки вопросов, являющихся предметом рассмотрения комиссии, могут создаваться рабочие группы с участием членов комиссии, специалистов (экспертов) в области градостроительной деятельности, а также представителей заинтересованных лиц. Деятельность рабочих групп организует председатель комиссии.</w:t>
      </w:r>
    </w:p>
    <w:p w:rsidR="004E2D20" w:rsidRPr="00C61646" w:rsidRDefault="005F3F6E" w:rsidP="00FB26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61646">
        <w:rPr>
          <w:rFonts w:ascii="Times New Roman" w:eastAsia="Times New Roman" w:hAnsi="Times New Roman" w:cs="Times New Roman"/>
          <w:spacing w:val="2"/>
          <w:sz w:val="26"/>
          <w:szCs w:val="26"/>
        </w:rPr>
        <w:t>3.3</w:t>
      </w:r>
      <w:r w:rsidR="004E2D20" w:rsidRPr="00C61646">
        <w:rPr>
          <w:rFonts w:ascii="Times New Roman" w:eastAsia="Times New Roman" w:hAnsi="Times New Roman" w:cs="Times New Roman"/>
          <w:spacing w:val="2"/>
          <w:sz w:val="26"/>
          <w:szCs w:val="26"/>
        </w:rPr>
        <w:t>. Для проведения публичных слушаний</w:t>
      </w:r>
      <w:r w:rsidR="001B207A" w:rsidRPr="00C6164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или общественных обсуждений</w:t>
      </w:r>
      <w:r w:rsidR="004E2D20" w:rsidRPr="00C6164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председатель Комиссии может назначить организационную комиссию по проведению публичных слушаний</w:t>
      </w:r>
      <w:r w:rsidR="001B207A" w:rsidRPr="00C6164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или общественных обсуждений</w:t>
      </w:r>
      <w:r w:rsidR="004E2D20" w:rsidRPr="00C61646">
        <w:rPr>
          <w:rFonts w:ascii="Times New Roman" w:eastAsia="Times New Roman" w:hAnsi="Times New Roman" w:cs="Times New Roman"/>
          <w:spacing w:val="2"/>
          <w:sz w:val="26"/>
          <w:szCs w:val="26"/>
        </w:rPr>
        <w:t>, состоящую из нескольких членов Комиссии. Присутствие всех членов Комиссии на публичных слушаниях</w:t>
      </w:r>
      <w:r w:rsidR="001B207A" w:rsidRPr="00C6164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или общественных обсуждениях</w:t>
      </w:r>
      <w:r w:rsidR="004E2D20" w:rsidRPr="00C6164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не требуется.</w:t>
      </w:r>
    </w:p>
    <w:p w:rsidR="004E2D20" w:rsidRPr="004E2D20" w:rsidRDefault="004E2D20" w:rsidP="004E2D2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5872A2" w:rsidRDefault="004E2D20" w:rsidP="004E2D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2A2">
        <w:rPr>
          <w:rFonts w:ascii="Times New Roman" w:hAnsi="Times New Roman" w:cs="Times New Roman"/>
          <w:b/>
          <w:sz w:val="26"/>
          <w:szCs w:val="26"/>
        </w:rPr>
        <w:t>4. Права Комиссии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4.1</w:t>
      </w:r>
      <w:r w:rsidR="004E2D20" w:rsidRPr="004E2D20">
        <w:rPr>
          <w:color w:val="000000" w:themeColor="text1"/>
          <w:spacing w:val="2"/>
          <w:sz w:val="26"/>
          <w:szCs w:val="26"/>
        </w:rPr>
        <w:t>. Комиссия имеет право:</w:t>
      </w:r>
    </w:p>
    <w:p w:rsidR="005F3F6E" w:rsidRDefault="005F3F6E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- запрашивать у структурных подразделений администрации городского округа город Шахунья заключения, иные материалы, необходимые для осуществления возложенных на Комиссию функций;</w:t>
      </w:r>
    </w:p>
    <w:p w:rsidR="004E2D20" w:rsidRPr="004E2D20" w:rsidRDefault="004E2D20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запрашивать у организаций</w:t>
      </w:r>
      <w:r w:rsidR="005F3F6E">
        <w:rPr>
          <w:color w:val="000000" w:themeColor="text1"/>
          <w:spacing w:val="2"/>
          <w:sz w:val="26"/>
          <w:szCs w:val="26"/>
        </w:rPr>
        <w:t xml:space="preserve"> всех прав собственности</w:t>
      </w:r>
      <w:r w:rsidRPr="004E2D20">
        <w:rPr>
          <w:color w:val="000000" w:themeColor="text1"/>
          <w:spacing w:val="2"/>
          <w:sz w:val="26"/>
          <w:szCs w:val="26"/>
        </w:rPr>
        <w:t xml:space="preserve"> заключения, иные материалы, относящиеся к рассматриваемым на заседаниях Комиссии вопросам;</w:t>
      </w:r>
    </w:p>
    <w:p w:rsidR="004E2D20" w:rsidRPr="004E2D20" w:rsidRDefault="004E2D20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привлекать независимых экспертов для анализа материалов и подготовки соответствующих рекомендаций по рассматриваемым Комиссией вопросам;</w:t>
      </w:r>
    </w:p>
    <w:p w:rsidR="004E2D20" w:rsidRPr="004E2D20" w:rsidRDefault="004E2D20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вносить гла</w:t>
      </w:r>
      <w:r w:rsidR="00547F73">
        <w:rPr>
          <w:color w:val="000000" w:themeColor="text1"/>
          <w:spacing w:val="2"/>
          <w:sz w:val="26"/>
          <w:szCs w:val="26"/>
        </w:rPr>
        <w:t>ве</w:t>
      </w:r>
      <w:r w:rsidR="005F3F6E">
        <w:rPr>
          <w:color w:val="000000" w:themeColor="text1"/>
          <w:spacing w:val="2"/>
          <w:sz w:val="26"/>
          <w:szCs w:val="26"/>
        </w:rPr>
        <w:t xml:space="preserve"> местного самоуправления</w:t>
      </w:r>
      <w:r w:rsidR="00547F73">
        <w:rPr>
          <w:color w:val="000000" w:themeColor="text1"/>
          <w:spacing w:val="2"/>
          <w:sz w:val="26"/>
          <w:szCs w:val="26"/>
        </w:rPr>
        <w:t xml:space="preserve"> городского округа город Шахунья</w:t>
      </w:r>
      <w:r w:rsidRPr="004E2D20">
        <w:rPr>
          <w:color w:val="000000" w:themeColor="text1"/>
          <w:spacing w:val="2"/>
          <w:sz w:val="26"/>
          <w:szCs w:val="26"/>
        </w:rPr>
        <w:t xml:space="preserve"> предложения по вопросам, относящимся к компетенции Ко</w:t>
      </w:r>
      <w:r w:rsidR="00547F73">
        <w:rPr>
          <w:color w:val="000000" w:themeColor="text1"/>
          <w:spacing w:val="2"/>
          <w:sz w:val="26"/>
          <w:szCs w:val="26"/>
        </w:rPr>
        <w:t>миссии и требующим решения главы</w:t>
      </w:r>
      <w:r w:rsidRPr="004E2D20">
        <w:rPr>
          <w:color w:val="000000" w:themeColor="text1"/>
          <w:spacing w:val="2"/>
          <w:sz w:val="26"/>
          <w:szCs w:val="26"/>
        </w:rPr>
        <w:t xml:space="preserve"> городского</w:t>
      </w:r>
      <w:r w:rsidR="00547F73">
        <w:rPr>
          <w:color w:val="000000" w:themeColor="text1"/>
          <w:spacing w:val="2"/>
          <w:sz w:val="26"/>
          <w:szCs w:val="26"/>
        </w:rPr>
        <w:t xml:space="preserve"> округа город Шахунья</w:t>
      </w:r>
      <w:r w:rsidRPr="004E2D20">
        <w:rPr>
          <w:color w:val="000000" w:themeColor="text1"/>
          <w:spacing w:val="2"/>
          <w:sz w:val="26"/>
          <w:szCs w:val="26"/>
        </w:rPr>
        <w:t>;</w:t>
      </w:r>
    </w:p>
    <w:p w:rsidR="004E2D20" w:rsidRPr="004E2D20" w:rsidRDefault="004E2D20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создавать рабочие группы из числа членов Комиссии с целью организации исполнения полномочий Комиссии;</w:t>
      </w:r>
    </w:p>
    <w:p w:rsidR="004E2D20" w:rsidRPr="004E2D20" w:rsidRDefault="004E2D20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вносить гла</w:t>
      </w:r>
      <w:r w:rsidR="00547F73">
        <w:rPr>
          <w:color w:val="000000" w:themeColor="text1"/>
          <w:spacing w:val="2"/>
          <w:sz w:val="26"/>
          <w:szCs w:val="26"/>
        </w:rPr>
        <w:t xml:space="preserve">ве </w:t>
      </w:r>
      <w:r w:rsidR="005F3F6E">
        <w:rPr>
          <w:color w:val="000000" w:themeColor="text1"/>
          <w:spacing w:val="2"/>
          <w:sz w:val="26"/>
          <w:szCs w:val="26"/>
        </w:rPr>
        <w:t xml:space="preserve">местного самоуправления </w:t>
      </w:r>
      <w:r w:rsidR="00547F73">
        <w:rPr>
          <w:color w:val="000000" w:themeColor="text1"/>
          <w:spacing w:val="2"/>
          <w:sz w:val="26"/>
          <w:szCs w:val="26"/>
        </w:rPr>
        <w:t>городского округа город Шахунья</w:t>
      </w:r>
      <w:r w:rsidRPr="004E2D20">
        <w:rPr>
          <w:color w:val="000000" w:themeColor="text1"/>
          <w:spacing w:val="2"/>
          <w:sz w:val="26"/>
          <w:szCs w:val="26"/>
        </w:rPr>
        <w:t xml:space="preserve"> предложения по изменению персонального состава Комиссии.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4.2</w:t>
      </w:r>
      <w:r w:rsidR="004E2D20" w:rsidRPr="004E2D20">
        <w:rPr>
          <w:color w:val="000000" w:themeColor="text1"/>
          <w:spacing w:val="2"/>
          <w:sz w:val="26"/>
          <w:szCs w:val="26"/>
        </w:rPr>
        <w:t>. Комиссия вправе отказать в рассмотрении заявления с предл</w:t>
      </w:r>
      <w:r w:rsidR="00394A80">
        <w:rPr>
          <w:color w:val="000000" w:themeColor="text1"/>
          <w:spacing w:val="2"/>
          <w:sz w:val="26"/>
          <w:szCs w:val="26"/>
        </w:rPr>
        <w:t>ожением о внесении изменений в п</w:t>
      </w:r>
      <w:r w:rsidR="004E2D20" w:rsidRPr="004E2D20">
        <w:rPr>
          <w:color w:val="000000" w:themeColor="text1"/>
          <w:spacing w:val="2"/>
          <w:sz w:val="26"/>
          <w:szCs w:val="26"/>
        </w:rPr>
        <w:t>равила</w:t>
      </w:r>
      <w:r w:rsidR="00394A80">
        <w:rPr>
          <w:color w:val="000000" w:themeColor="text1"/>
          <w:spacing w:val="2"/>
          <w:sz w:val="26"/>
          <w:szCs w:val="26"/>
        </w:rPr>
        <w:t xml:space="preserve"> землепользования и застройки городского округа город Шахунья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в следующих случаях: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4.2.1.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4.2.2.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неправильное (неполное) заполнение формы заявления;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4.2.3.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4.2.4.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непредставление обоснования предложения, а также непредставление в полном объеме обязательных приложений в соответствии</w:t>
      </w:r>
      <w:r w:rsidR="00BB154D">
        <w:rPr>
          <w:color w:val="000000" w:themeColor="text1"/>
          <w:spacing w:val="2"/>
          <w:sz w:val="26"/>
          <w:szCs w:val="26"/>
        </w:rPr>
        <w:t xml:space="preserve"> с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</w:t>
      </w:r>
      <w:r w:rsidR="00BB154D">
        <w:rPr>
          <w:color w:val="000000" w:themeColor="text1"/>
          <w:spacing w:val="2"/>
          <w:sz w:val="26"/>
          <w:szCs w:val="26"/>
        </w:rPr>
        <w:t>приложением 5</w:t>
      </w:r>
      <w:r w:rsidR="003060F3">
        <w:rPr>
          <w:color w:val="000000" w:themeColor="text1"/>
          <w:spacing w:val="2"/>
          <w:sz w:val="26"/>
          <w:szCs w:val="26"/>
        </w:rPr>
        <w:t xml:space="preserve"> к настоящему Положению</w:t>
      </w:r>
      <w:r w:rsidR="004E2D20" w:rsidRPr="004E2D20">
        <w:rPr>
          <w:color w:val="000000" w:themeColor="text1"/>
          <w:spacing w:val="2"/>
          <w:sz w:val="26"/>
          <w:szCs w:val="26"/>
        </w:rPr>
        <w:t>.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</w:t>
      </w:r>
      <w:r w:rsidR="004E2D20" w:rsidRPr="004E2D20">
        <w:rPr>
          <w:color w:val="000000" w:themeColor="text1"/>
          <w:spacing w:val="2"/>
          <w:sz w:val="26"/>
          <w:szCs w:val="26"/>
        </w:rPr>
        <w:t>. Комиссия вправе отказать в рассмотрении заявления о предоставлении разрешения на условно разрешенный вид использования земельного участка и/или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 в следующих случаях: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lastRenderedPageBreak/>
        <w:t>4.3.1.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4.3.2.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неправильное (неполное) заполнение формы заявления;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4.3.3.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4.3.4.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непредставление в полном объеме обязательных приложений к заяв</w:t>
      </w:r>
      <w:r w:rsidR="00F94057">
        <w:rPr>
          <w:color w:val="000000" w:themeColor="text1"/>
          <w:spacing w:val="2"/>
          <w:sz w:val="26"/>
          <w:szCs w:val="26"/>
        </w:rPr>
        <w:t>лению</w:t>
      </w:r>
      <w:r w:rsidR="00BB154D">
        <w:rPr>
          <w:color w:val="000000" w:themeColor="text1"/>
          <w:spacing w:val="2"/>
          <w:sz w:val="26"/>
          <w:szCs w:val="26"/>
        </w:rPr>
        <w:t xml:space="preserve"> (в соответствии с приложением 5</w:t>
      </w:r>
      <w:r w:rsidR="00F94057">
        <w:rPr>
          <w:color w:val="000000" w:themeColor="text1"/>
          <w:spacing w:val="2"/>
          <w:sz w:val="26"/>
          <w:szCs w:val="26"/>
        </w:rPr>
        <w:t xml:space="preserve"> к настоящему Положению</w:t>
      </w:r>
      <w:r w:rsidR="004E2D20" w:rsidRPr="004E2D20">
        <w:rPr>
          <w:color w:val="000000" w:themeColor="text1"/>
          <w:spacing w:val="2"/>
          <w:sz w:val="26"/>
          <w:szCs w:val="26"/>
        </w:rPr>
        <w:t>);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4.3.5.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несоблюдение требований технических регламентов;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4.3.6.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несоответствие испрашиваемого вида разрешенного использования функциональному зонированию, установленному генеральным планом </w:t>
      </w:r>
      <w:r>
        <w:rPr>
          <w:color w:val="000000" w:themeColor="text1"/>
          <w:spacing w:val="2"/>
          <w:sz w:val="26"/>
          <w:szCs w:val="26"/>
        </w:rPr>
        <w:t>городского округа город Шахунья</w:t>
      </w:r>
      <w:r w:rsidR="004E2D20" w:rsidRPr="004E2D20">
        <w:rPr>
          <w:color w:val="000000" w:themeColor="text1"/>
          <w:spacing w:val="2"/>
          <w:sz w:val="26"/>
          <w:szCs w:val="26"/>
        </w:rPr>
        <w:t>, и размещению объектов местного, регионального и федерального значения, отображенных в генеральном пла</w:t>
      </w:r>
      <w:r>
        <w:rPr>
          <w:color w:val="000000" w:themeColor="text1"/>
          <w:spacing w:val="2"/>
          <w:sz w:val="26"/>
          <w:szCs w:val="26"/>
        </w:rPr>
        <w:t>не городского округа город Шахунья</w:t>
      </w:r>
      <w:r w:rsidR="004E2D20" w:rsidRPr="004E2D20">
        <w:rPr>
          <w:color w:val="000000" w:themeColor="text1"/>
          <w:spacing w:val="2"/>
          <w:sz w:val="26"/>
          <w:szCs w:val="26"/>
        </w:rPr>
        <w:t>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4.3.7.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отсутствие испрашиваемого вида разрешенного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4.3.8.</w:t>
      </w:r>
      <w:r w:rsidR="004E2D20" w:rsidRPr="009F67CF">
        <w:rPr>
          <w:color w:val="000000" w:themeColor="text1"/>
          <w:spacing w:val="2"/>
          <w:sz w:val="26"/>
          <w:szCs w:val="26"/>
        </w:rPr>
        <w:t xml:space="preserve"> несоответствие испрашиваемого разрешения утвержденной документации по планировке территории (при ее наличии), в границы которой входят земельный участок и/или объект капитального строительства;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4.3.9.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4E2D20" w:rsidRPr="004E2D20" w:rsidRDefault="009F67C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4.3.10.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по иным основаниям, предусмотренным действующим законодательством Российской Федерации.</w:t>
      </w:r>
    </w:p>
    <w:p w:rsidR="004E2D20" w:rsidRPr="004E2D20" w:rsidRDefault="00596087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4.4.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Комиссия не вправе принимать решения и давать главе местного самоуправления рекомендации, если их исполнение повлечет за собой:</w:t>
      </w:r>
    </w:p>
    <w:p w:rsidR="004E2D20" w:rsidRPr="004E2D20" w:rsidRDefault="004E2D20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нарушение действующего законодательства Российской Федерации;</w:t>
      </w:r>
    </w:p>
    <w:p w:rsidR="004E2D20" w:rsidRPr="004E2D20" w:rsidRDefault="004E2D20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E2D20">
        <w:rPr>
          <w:spacing w:val="2"/>
          <w:sz w:val="26"/>
          <w:szCs w:val="26"/>
        </w:rPr>
        <w:t>- нарушение генерального пла</w:t>
      </w:r>
      <w:r w:rsidR="009F67CF">
        <w:rPr>
          <w:spacing w:val="2"/>
          <w:sz w:val="26"/>
          <w:szCs w:val="26"/>
        </w:rPr>
        <w:t>на городского округа город Шахунья</w:t>
      </w:r>
      <w:r w:rsidRPr="004E2D20">
        <w:rPr>
          <w:spacing w:val="2"/>
          <w:sz w:val="26"/>
          <w:szCs w:val="26"/>
        </w:rPr>
        <w:t>.</w:t>
      </w:r>
      <w:r w:rsidRPr="004E2D20">
        <w:rPr>
          <w:spacing w:val="2"/>
          <w:sz w:val="26"/>
          <w:szCs w:val="26"/>
        </w:rPr>
        <w:br/>
      </w:r>
    </w:p>
    <w:p w:rsidR="004E2D20" w:rsidRPr="005872A2" w:rsidRDefault="00596087" w:rsidP="004E2D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2A2">
        <w:rPr>
          <w:rFonts w:ascii="Times New Roman" w:hAnsi="Times New Roman" w:cs="Times New Roman"/>
          <w:b/>
          <w:sz w:val="26"/>
          <w:szCs w:val="26"/>
        </w:rPr>
        <w:t>5. Порядок работы</w:t>
      </w:r>
      <w:r w:rsidR="004E2D20" w:rsidRPr="005872A2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4E2D20" w:rsidRDefault="009D098B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Комиссия осуществляет свою работу в форме заседаний.</w:t>
      </w:r>
    </w:p>
    <w:p w:rsidR="004E2D20" w:rsidRPr="004E2D20" w:rsidRDefault="009D098B" w:rsidP="00FB26C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5.2.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Датой поступления заявления в Комиссию считается дата первичного рассмотрения заявления на заседании Комиссии.</w:t>
      </w:r>
    </w:p>
    <w:p w:rsidR="004E2D20" w:rsidRPr="004E2D20" w:rsidRDefault="005872A2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bookmarkStart w:id="0" w:name="_GoBack"/>
      <w:bookmarkEnd w:id="0"/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Заседания Комиссии проводятся по мере необходимости, но не реже 1 раза в квартал.</w:t>
      </w:r>
    </w:p>
    <w:p w:rsidR="0001380E" w:rsidRPr="005872A2" w:rsidRDefault="0001380E" w:rsidP="00FB26CE">
      <w:pPr>
        <w:pStyle w:val="a7"/>
        <w:widowControl w:val="0"/>
        <w:numPr>
          <w:ilvl w:val="1"/>
          <w:numId w:val="10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2A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Количество заседаний Комиссии определяется исходя из требований по соблюдению сроков подготовки и согласования проектов.</w:t>
      </w:r>
    </w:p>
    <w:p w:rsidR="0001380E" w:rsidRPr="0001380E" w:rsidRDefault="005872A2" w:rsidP="00FB26C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5.5.</w:t>
      </w:r>
      <w:r w:rsidR="0001380E" w:rsidRPr="0001380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Повестка дня заседания Комиссии формируется на основании заявлений (предложений), поступивших в Комиссию.</w:t>
      </w:r>
    </w:p>
    <w:p w:rsidR="0001380E" w:rsidRDefault="005872A2" w:rsidP="00FB26C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5.6.</w:t>
      </w:r>
      <w:r w:rsidR="0001380E" w:rsidRPr="0001380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Повестка дня заседания Комиссии должна содержать перечень вопросов, подлежащих рассмотрению, время и место проведения заседания. К повестке прилагаются проекты документов и обосновывающие материалы, подлежащие рассмотрению.</w:t>
      </w:r>
    </w:p>
    <w:p w:rsidR="00B042BF" w:rsidRPr="00B042BF" w:rsidRDefault="00B042BF" w:rsidP="00FB26CE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2B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5.7. Дополнительные вопросы включаются в повестку дня заседания Комиссии по </w:t>
      </w:r>
      <w:r w:rsidRPr="00B042B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4E2D20" w:rsidRPr="004E2D20" w:rsidRDefault="00B042BF" w:rsidP="00FB26C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5872A2">
        <w:rPr>
          <w:rFonts w:ascii="Times New Roman" w:hAnsi="Times New Roman" w:cs="Times New Roman"/>
          <w:sz w:val="26"/>
          <w:szCs w:val="26"/>
        </w:rPr>
        <w:t>.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Заседание ведет председатель Комиссии, а в случае его отсутствия - заместитель председателя Комиссии,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либо иной уполномоченный председателем член Комиссии.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D20" w:rsidRPr="004E2D20" w:rsidRDefault="00B042BF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4E2D20" w:rsidRPr="004E2D20">
        <w:rPr>
          <w:rFonts w:ascii="Times New Roman" w:hAnsi="Times New Roman" w:cs="Times New Roman"/>
          <w:sz w:val="26"/>
          <w:szCs w:val="26"/>
        </w:rPr>
        <w:t>. Комиссию возглавляет председатель Комиссии.</w:t>
      </w:r>
    </w:p>
    <w:p w:rsidR="004E2D20" w:rsidRPr="004E2D20" w:rsidRDefault="00B042BF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4E2D20" w:rsidRPr="004E2D20">
        <w:rPr>
          <w:rFonts w:ascii="Times New Roman" w:hAnsi="Times New Roman" w:cs="Times New Roman"/>
          <w:sz w:val="26"/>
          <w:szCs w:val="26"/>
        </w:rPr>
        <w:t>. Председатель Комиссии: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Комиссии, определяет перечень, сроки и порядок рассмотрения вопросов на заседаниях;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распределяет полномочия (обязанности) между членами Комиссии;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обеспечивает проведение заседаний Комиссии;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определяет время и место проведения заседаний Комиссии;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определяет и утверждает повестку заседаний Комиссии;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утверждает протоколы заседаний Комиссии, выписки из протоколов и другие документы Комиссии.</w:t>
      </w:r>
    </w:p>
    <w:p w:rsidR="004E2D20" w:rsidRPr="004E2D20" w:rsidRDefault="00B042BF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4E2D20" w:rsidRPr="004E2D20">
        <w:rPr>
          <w:rFonts w:ascii="Times New Roman" w:hAnsi="Times New Roman" w:cs="Times New Roman"/>
          <w:sz w:val="26"/>
          <w:szCs w:val="26"/>
        </w:rPr>
        <w:t>. Заместитель председателя Комиссии</w:t>
      </w:r>
      <w:r w:rsidR="00596087" w:rsidRPr="004E2D20">
        <w:rPr>
          <w:rFonts w:ascii="Times New Roman" w:hAnsi="Times New Roman" w:cs="Times New Roman"/>
          <w:sz w:val="26"/>
          <w:szCs w:val="26"/>
        </w:rPr>
        <w:t xml:space="preserve">, </w:t>
      </w:r>
      <w:r w:rsidR="00596087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либо иной уполномоченный председателем член Комиссии</w:t>
      </w:r>
      <w:r w:rsidR="0001380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выполняет обязанности председателя Комиссии в периоды временного отсутствия председателя Комиссии или по его поручению.</w:t>
      </w:r>
    </w:p>
    <w:p w:rsidR="004E2D20" w:rsidRPr="004E2D20" w:rsidRDefault="00B042BF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4E2D20" w:rsidRPr="004E2D20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уведомляет чле</w:t>
      </w:r>
      <w:r w:rsidR="00596087">
        <w:rPr>
          <w:rFonts w:ascii="Times New Roman" w:hAnsi="Times New Roman" w:cs="Times New Roman"/>
          <w:sz w:val="26"/>
          <w:szCs w:val="26"/>
        </w:rPr>
        <w:t>нов Комиссии не позднее чем за 5 рабочих дней</w:t>
      </w:r>
      <w:r w:rsidR="00596087" w:rsidRPr="00596087">
        <w:rPr>
          <w:color w:val="000000"/>
          <w:sz w:val="24"/>
          <w:szCs w:val="24"/>
          <w:lang w:bidi="ru-RU"/>
        </w:rPr>
        <w:t xml:space="preserve"> </w:t>
      </w:r>
      <w:r w:rsidR="00596087" w:rsidRPr="00596087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 дня заседания Комиссии</w:t>
      </w:r>
      <w:r w:rsidRPr="004E2D20">
        <w:rPr>
          <w:rFonts w:ascii="Times New Roman" w:hAnsi="Times New Roman" w:cs="Times New Roman"/>
          <w:sz w:val="26"/>
          <w:szCs w:val="26"/>
        </w:rPr>
        <w:t xml:space="preserve"> о месте, дате, времени проведения и повестке заседания Комиссии;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осуществляет подготовку запросов, проектов решений, других материалов и документов, касающихся выполнения функций и задач Комиссии;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осуществляет подготовку и формирование материалов к заседаниям Ком</w:t>
      </w:r>
      <w:r w:rsidR="00596087">
        <w:rPr>
          <w:rFonts w:ascii="Times New Roman" w:hAnsi="Times New Roman" w:cs="Times New Roman"/>
          <w:sz w:val="26"/>
          <w:szCs w:val="26"/>
        </w:rPr>
        <w:t>иссии</w:t>
      </w:r>
      <w:r w:rsidRPr="004E2D20">
        <w:rPr>
          <w:rFonts w:ascii="Times New Roman" w:hAnsi="Times New Roman" w:cs="Times New Roman"/>
          <w:sz w:val="26"/>
          <w:szCs w:val="26"/>
        </w:rPr>
        <w:t>;</w:t>
      </w:r>
    </w:p>
    <w:p w:rsidR="00AE514E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ведет протоколы заседаний Комиссии, оформляет и рассылает решения, выписки из решений, а такж</w:t>
      </w:r>
      <w:r w:rsidR="0001380E">
        <w:rPr>
          <w:rFonts w:ascii="Times New Roman" w:hAnsi="Times New Roman" w:cs="Times New Roman"/>
          <w:sz w:val="26"/>
          <w:szCs w:val="26"/>
        </w:rPr>
        <w:t>е другие документы и информацию</w:t>
      </w:r>
      <w:r w:rsidR="00AE514E">
        <w:rPr>
          <w:rFonts w:ascii="Times New Roman" w:hAnsi="Times New Roman" w:cs="Times New Roman"/>
          <w:sz w:val="26"/>
          <w:szCs w:val="26"/>
        </w:rPr>
        <w:t>;</w:t>
      </w:r>
    </w:p>
    <w:p w:rsidR="004E2D20" w:rsidRPr="001E6145" w:rsidRDefault="00AE514E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145">
        <w:rPr>
          <w:rFonts w:ascii="Times New Roman" w:hAnsi="Times New Roman" w:cs="Times New Roman"/>
          <w:sz w:val="26"/>
          <w:szCs w:val="26"/>
        </w:rPr>
        <w:t xml:space="preserve">- выполняет поручения председателя Комиссии и заместителя </w:t>
      </w:r>
      <w:r w:rsidR="00D875C1" w:rsidRPr="001E6145">
        <w:rPr>
          <w:rFonts w:ascii="Times New Roman" w:hAnsi="Times New Roman" w:cs="Times New Roman"/>
          <w:sz w:val="26"/>
          <w:szCs w:val="26"/>
        </w:rPr>
        <w:t>председателя Комиссии.</w:t>
      </w:r>
    </w:p>
    <w:p w:rsidR="004E2D20" w:rsidRPr="004E2D20" w:rsidRDefault="00B042BF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4E2D20" w:rsidRPr="004E2D20">
        <w:rPr>
          <w:rFonts w:ascii="Times New Roman" w:hAnsi="Times New Roman" w:cs="Times New Roman"/>
          <w:sz w:val="26"/>
          <w:szCs w:val="26"/>
        </w:rPr>
        <w:t>. Члены Комиссии: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своевременно выполняют все поручения председательствующего;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участвуют в обсуждении рассматриваемых вопросов на заседаниях Комиссии и голосовании;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высказывают замечания, предложения и дополнения по вопросам компетенции Комиссии в письменном или устном виде;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при несогласии с принятым Комиссией решением вправе изложить в письменной форме свое особое мнение, которое подлежит обязательному приобщению к протоколу заседания;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E2D20">
        <w:rPr>
          <w:rFonts w:ascii="Times New Roman" w:hAnsi="Times New Roman" w:cs="Times New Roman"/>
          <w:sz w:val="26"/>
          <w:szCs w:val="26"/>
        </w:rPr>
        <w:t>- при невозможности присутствия на заседании заблаговременно извещают об этом секретаря Комиссии с направлением секретарю Комиссии своего мнения по вопросам, подлежащим рассмотрению на данном заседании Комиссии.</w:t>
      </w:r>
    </w:p>
    <w:p w:rsidR="004E2D20" w:rsidRPr="004E2D20" w:rsidRDefault="00B042BF" w:rsidP="00FB26C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</w:t>
      </w:r>
      <w:r w:rsidR="0001380E">
        <w:rPr>
          <w:rFonts w:ascii="Times New Roman" w:hAnsi="Times New Roman" w:cs="Times New Roman"/>
          <w:sz w:val="26"/>
          <w:szCs w:val="26"/>
        </w:rPr>
        <w:t>на нем присутствуют не менее половины от списочного состава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Комиссии.</w:t>
      </w:r>
      <w:r w:rsidR="004E2D20" w:rsidRPr="004E2D20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Решения Комиссии принимаются путем открытого голосования простым больши</w:t>
      </w:r>
      <w:r w:rsidR="001D6E5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нством голосов от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числа </w:t>
      </w:r>
      <w:r w:rsidR="001D6E5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присутствующих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членов Комиссии. При равенстве голосов голос председателя Комиссии, либо лица, его замещающего, является решающим. Решения об отказе в рассмотрении заявлений по основаниям, указа</w:t>
      </w:r>
      <w:r w:rsidR="001D6E5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нным в пунктах 4.2 и 4.3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настоящего Положения, принимаются на заседаниях Комиссии путем открытого голосования.</w:t>
      </w:r>
    </w:p>
    <w:p w:rsidR="0018494A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18494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Члены Комиссии голосуют либо "за", либо "против", голосование "воздержался" не предусмотрено. </w:t>
      </w:r>
    </w:p>
    <w:p w:rsidR="004E2D20" w:rsidRPr="004E2D20" w:rsidRDefault="00B042BF" w:rsidP="00FB26C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5.15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 Член Комиссии не имеет права участия в голосовании по конкретному вопросу в случае, если он имеет личную заинтересованность в результатах решения рассматриваемого вопроса (сам является заявителем, состоит в родственных связях с заявителем - физическим лицом, по своей профессиональной деятельности связан с заявителем (является представителем заявителя на основании доверенности, трудовых отношений, договора об оказании услуг, иных основаниях). Перед каждым голосованием ведущий заседание обязан уточнить, кто из членов Комиссии имеет личную заинтересованность в результатах решения рассматриваемого вопроса.</w:t>
      </w:r>
    </w:p>
    <w:p w:rsidR="004E2D20" w:rsidRPr="004E2D20" w:rsidRDefault="00B042BF" w:rsidP="00FB26C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5.16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 Итоги каждого заседания оформляются подписанным председателем (либо его заместителем) и секретарем Комиссии протоколом, к которому при необходимости могут прилагаться копии материалов, связанных с темой заседания.</w:t>
      </w:r>
    </w:p>
    <w:p w:rsidR="004E2D20" w:rsidRPr="004E2D20" w:rsidRDefault="004E2D20" w:rsidP="00FB26C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Отказы в рассмотрении заявлений по осн</w:t>
      </w:r>
      <w:r w:rsidR="001D6E5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ованиям, указанным в пунктах 4.2 и 4.3</w:t>
      </w: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настоящего Положения, а также сообщения о проведении публичных слушаний</w:t>
      </w:r>
      <w:r w:rsidR="004A00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или общественных обсуждений</w:t>
      </w: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 соответствии с </w:t>
      </w:r>
      <w:hyperlink r:id="rId8" w:history="1">
        <w:r w:rsidRPr="004E2D20">
          <w:rPr>
            <w:rStyle w:val="a8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4E2D20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вправе подписывать заместитель председателя Комиссии.</w:t>
      </w:r>
    </w:p>
    <w:p w:rsidR="004E2D20" w:rsidRDefault="00B042B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5.17</w:t>
      </w:r>
      <w:r w:rsidR="004E2D20" w:rsidRPr="001D6E5A">
        <w:rPr>
          <w:spacing w:val="2"/>
          <w:sz w:val="26"/>
          <w:szCs w:val="26"/>
        </w:rPr>
        <w:t>. По результатам работы Комиссии подготовку протоколов, заключений, рекомендаций Комиссии по рассмотренным на публичных слушаниях</w:t>
      </w:r>
      <w:r w:rsidR="0018494A">
        <w:rPr>
          <w:spacing w:val="2"/>
          <w:sz w:val="26"/>
          <w:szCs w:val="26"/>
        </w:rPr>
        <w:t xml:space="preserve"> или общественных обсуждениях</w:t>
      </w:r>
      <w:r w:rsidR="004E2D20" w:rsidRPr="001D6E5A">
        <w:rPr>
          <w:spacing w:val="2"/>
          <w:sz w:val="26"/>
          <w:szCs w:val="26"/>
        </w:rPr>
        <w:t xml:space="preserve"> вопросам, проектов постановлений администрации городского округа город по всем направлениям деятельности Комиссии осущес</w:t>
      </w:r>
      <w:r w:rsidR="001D6E5A">
        <w:rPr>
          <w:spacing w:val="2"/>
          <w:sz w:val="26"/>
          <w:szCs w:val="26"/>
        </w:rPr>
        <w:t xml:space="preserve">твляет </w:t>
      </w:r>
      <w:r w:rsidR="0047390D">
        <w:rPr>
          <w:sz w:val="26"/>
          <w:szCs w:val="26"/>
        </w:rPr>
        <w:t>у</w:t>
      </w:r>
      <w:r w:rsidR="0047390D" w:rsidRPr="002A14D2">
        <w:rPr>
          <w:sz w:val="26"/>
          <w:szCs w:val="26"/>
        </w:rPr>
        <w:t>правление промышленности, транспорта, связи, жилищно-коммунального хозяйства, энергетики и архитектурной деятельности</w:t>
      </w:r>
      <w:r w:rsidR="0047390D">
        <w:rPr>
          <w:sz w:val="26"/>
          <w:szCs w:val="26"/>
        </w:rPr>
        <w:t xml:space="preserve"> </w:t>
      </w:r>
      <w:r w:rsidR="004E2D20" w:rsidRPr="001D6E5A">
        <w:rPr>
          <w:spacing w:val="2"/>
          <w:sz w:val="26"/>
          <w:szCs w:val="26"/>
        </w:rPr>
        <w:t>администрац</w:t>
      </w:r>
      <w:r w:rsidR="001D6E5A" w:rsidRPr="001D6E5A">
        <w:rPr>
          <w:spacing w:val="2"/>
          <w:sz w:val="26"/>
          <w:szCs w:val="26"/>
        </w:rPr>
        <w:t>ии городского округа город Шахунья</w:t>
      </w:r>
      <w:r w:rsidR="004E2D20" w:rsidRPr="001D6E5A">
        <w:rPr>
          <w:spacing w:val="2"/>
          <w:sz w:val="26"/>
          <w:szCs w:val="26"/>
        </w:rPr>
        <w:t>.</w:t>
      </w:r>
    </w:p>
    <w:p w:rsidR="00C8604F" w:rsidRPr="001E6145" w:rsidRDefault="00C8604F" w:rsidP="00FB26CE">
      <w:pPr>
        <w:pStyle w:val="a7"/>
        <w:widowControl w:val="0"/>
        <w:numPr>
          <w:ilvl w:val="1"/>
          <w:numId w:val="13"/>
        </w:numPr>
        <w:tabs>
          <w:tab w:val="left" w:pos="1143"/>
        </w:tabs>
        <w:spacing w:after="0" w:line="240" w:lineRule="auto"/>
        <w:ind w:left="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860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Комиссия в течение десяти дней со дня поступления заявления заинтересованного лица о предоставлении разрешения на условно разрешенный вид </w:t>
      </w:r>
      <w:r w:rsidRPr="001E61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 направляет сообщения о проведении публичных слушаний или общественных обсуждений по данным вопросам правообладателям земельных участков, имеющих общие границы с земельным участком, применительно к которому запрашивается данное разрешение.</w:t>
      </w:r>
    </w:p>
    <w:p w:rsidR="004E2D20" w:rsidRPr="004E2D20" w:rsidRDefault="00C8604F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5.19</w:t>
      </w:r>
      <w:r w:rsidR="004E2D20" w:rsidRPr="004E2D20">
        <w:rPr>
          <w:spacing w:val="2"/>
          <w:sz w:val="26"/>
          <w:szCs w:val="26"/>
        </w:rPr>
        <w:t xml:space="preserve">. Материалы, отражающие деятельность Комиссии (протоколы, заключения, рекомендации, постановления), составляют архив Комиссии и хранятся в </w:t>
      </w:r>
      <w:r w:rsidR="006F23FD">
        <w:rPr>
          <w:sz w:val="26"/>
          <w:szCs w:val="26"/>
        </w:rPr>
        <w:t>управлении</w:t>
      </w:r>
      <w:r w:rsidR="006F23FD" w:rsidRPr="002A14D2">
        <w:rPr>
          <w:sz w:val="26"/>
          <w:szCs w:val="26"/>
        </w:rPr>
        <w:t xml:space="preserve"> промышленности, транспорта, связи, жилищно-коммунального хозяйства, энергетики и архитектурной деятельности</w:t>
      </w:r>
      <w:r w:rsidR="006F23FD">
        <w:rPr>
          <w:sz w:val="26"/>
          <w:szCs w:val="26"/>
        </w:rPr>
        <w:t xml:space="preserve"> </w:t>
      </w:r>
      <w:r w:rsidR="004E2D20" w:rsidRPr="004E2D20">
        <w:rPr>
          <w:spacing w:val="2"/>
          <w:sz w:val="26"/>
          <w:szCs w:val="26"/>
        </w:rPr>
        <w:t>администрац</w:t>
      </w:r>
      <w:r w:rsidR="001D6E5A">
        <w:rPr>
          <w:spacing w:val="2"/>
          <w:sz w:val="26"/>
          <w:szCs w:val="26"/>
        </w:rPr>
        <w:t>ии городского округа город Шахунья</w:t>
      </w:r>
      <w:r w:rsidR="004E2D20" w:rsidRPr="004E2D20">
        <w:rPr>
          <w:spacing w:val="2"/>
          <w:sz w:val="26"/>
          <w:szCs w:val="26"/>
        </w:rPr>
        <w:t>.</w:t>
      </w:r>
    </w:p>
    <w:p w:rsidR="004E2D20" w:rsidRPr="005872A2" w:rsidRDefault="004E2D20" w:rsidP="004E2D20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  <w:r w:rsidRPr="005872A2">
        <w:rPr>
          <w:bCs w:val="0"/>
          <w:spacing w:val="2"/>
          <w:sz w:val="26"/>
          <w:szCs w:val="26"/>
        </w:rPr>
        <w:t>6. Финансовое и материально-техническое обеспечение деятельности Комиссии</w:t>
      </w:r>
    </w:p>
    <w:p w:rsidR="004E2D20" w:rsidRPr="004E2D20" w:rsidRDefault="005872A2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6.1.</w:t>
      </w:r>
      <w:r w:rsidR="004E2D20" w:rsidRPr="004E2D20">
        <w:rPr>
          <w:spacing w:val="2"/>
          <w:sz w:val="26"/>
          <w:szCs w:val="26"/>
        </w:rPr>
        <w:t xml:space="preserve"> Члены Комиссии осуществляют свою деятельность на безвозмездной основе.</w:t>
      </w:r>
    </w:p>
    <w:p w:rsidR="004E2D20" w:rsidRPr="004E2D20" w:rsidRDefault="005872A2" w:rsidP="00FB26C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>6.2.</w:t>
      </w:r>
      <w:r w:rsidR="004E2D20" w:rsidRPr="004E2D20">
        <w:rPr>
          <w:spacing w:val="2"/>
          <w:sz w:val="26"/>
          <w:szCs w:val="26"/>
        </w:rPr>
        <w:t xml:space="preserve"> </w:t>
      </w:r>
      <w:r w:rsidR="004E2D20" w:rsidRPr="004E2D20">
        <w:rPr>
          <w:sz w:val="26"/>
          <w:szCs w:val="26"/>
        </w:rPr>
        <w:t>Организационно-техническое, информационное, материально-техническое и финансовое обеспечение деятельности Комиссии осуществляет администрац</w:t>
      </w:r>
      <w:r w:rsidR="00E72167">
        <w:rPr>
          <w:sz w:val="26"/>
          <w:szCs w:val="26"/>
        </w:rPr>
        <w:t>ия городского округа город Шахунья</w:t>
      </w:r>
      <w:r w:rsidR="004E2D20" w:rsidRPr="004E2D20">
        <w:rPr>
          <w:sz w:val="26"/>
          <w:szCs w:val="26"/>
        </w:rPr>
        <w:t xml:space="preserve"> Нижегородской области.</w:t>
      </w:r>
    </w:p>
    <w:p w:rsidR="00C8604F" w:rsidRDefault="006F23FD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600E0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</w:t>
      </w:r>
    </w:p>
    <w:p w:rsidR="00C8604F" w:rsidRDefault="00C8604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706" w:rsidRDefault="00887706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604F" w:rsidRDefault="00C8604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4D7A" w:rsidRDefault="00434D7A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706" w:rsidRPr="004027BD" w:rsidRDefault="00887706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1</w:t>
      </w:r>
    </w:p>
    <w:p w:rsidR="00887706" w:rsidRPr="00186CA5" w:rsidRDefault="00887706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7BD">
        <w:rPr>
          <w:rFonts w:ascii="Times New Roman" w:hAnsi="Times New Roman" w:cs="Times New Roman"/>
          <w:b w:val="0"/>
          <w:sz w:val="24"/>
          <w:szCs w:val="26"/>
        </w:rPr>
        <w:t>к Положению о комиссии по землепользованию и застройке городского округа город Шахунья Нижегородской области</w:t>
      </w:r>
    </w:p>
    <w:p w:rsidR="00887706" w:rsidRDefault="00887706" w:rsidP="0088770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887706" w:rsidRDefault="00887706" w:rsidP="008877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E72167" w:rsidRDefault="00C61646" w:rsidP="0088770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Председателю комиссии</w:t>
            </w:r>
            <w:r w:rsidR="00887706" w:rsidRPr="00E72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землепользованию и застройке городского округа город  Шахунья Нижегородской области </w:t>
            </w:r>
          </w:p>
          <w:p w:rsidR="00887706" w:rsidRPr="00A505C2" w:rsidRDefault="00887706" w:rsidP="00887706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BB154D" w:rsidRDefault="00BB154D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EE" w:rsidRDefault="00203AEE" w:rsidP="004E2D20"/>
    <w:p w:rsidR="007E0953" w:rsidRDefault="007E0953" w:rsidP="004E2D20"/>
    <w:p w:rsidR="00203AEE" w:rsidRDefault="00203AEE" w:rsidP="004E2D20"/>
    <w:p w:rsidR="00203AEE" w:rsidRDefault="00203AEE" w:rsidP="004E2D20"/>
    <w:p w:rsidR="00887706" w:rsidRDefault="00887706" w:rsidP="004E2D20"/>
    <w:p w:rsidR="004E2D20" w:rsidRPr="00DE6E1C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E6E1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6E1C">
        <w:rPr>
          <w:rFonts w:ascii="Times New Roman" w:hAnsi="Times New Roman" w:cs="Times New Roman"/>
          <w:b/>
          <w:sz w:val="24"/>
        </w:rPr>
        <w:t xml:space="preserve">о рассмотрении предложений о внесении изменений в правила </w:t>
      </w:r>
      <w:r w:rsidR="00FB26CE" w:rsidRPr="00DE6E1C">
        <w:rPr>
          <w:rFonts w:ascii="Times New Roman" w:hAnsi="Times New Roman" w:cs="Times New Roman"/>
          <w:b/>
          <w:sz w:val="24"/>
        </w:rPr>
        <w:t>землепользования и</w:t>
      </w:r>
    </w:p>
    <w:p w:rsidR="004E2D20" w:rsidRPr="00DE6E1C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4"/>
        </w:rPr>
      </w:pPr>
      <w:r w:rsidRPr="00DE6E1C">
        <w:rPr>
          <w:rFonts w:ascii="Times New Roman" w:hAnsi="Times New Roman" w:cs="Times New Roman"/>
          <w:b/>
          <w:sz w:val="24"/>
        </w:rPr>
        <w:t xml:space="preserve">застройки </w:t>
      </w:r>
      <w:r w:rsidRPr="00A505C2">
        <w:rPr>
          <w:rFonts w:ascii="Times New Roman" w:hAnsi="Times New Roman" w:cs="Times New Roman"/>
          <w:b/>
          <w:sz w:val="24"/>
        </w:rPr>
        <w:t>городск</w:t>
      </w:r>
      <w:r>
        <w:rPr>
          <w:rFonts w:ascii="Times New Roman" w:hAnsi="Times New Roman" w:cs="Times New Roman"/>
          <w:b/>
          <w:sz w:val="24"/>
        </w:rPr>
        <w:t>ого</w:t>
      </w:r>
      <w:r w:rsidRPr="00A505C2">
        <w:rPr>
          <w:rFonts w:ascii="Times New Roman" w:hAnsi="Times New Roman" w:cs="Times New Roman"/>
          <w:b/>
          <w:sz w:val="24"/>
        </w:rPr>
        <w:t xml:space="preserve"> округ</w:t>
      </w:r>
      <w:r w:rsidR="00A9511A">
        <w:rPr>
          <w:rFonts w:ascii="Times New Roman" w:hAnsi="Times New Roman" w:cs="Times New Roman"/>
          <w:b/>
          <w:sz w:val="24"/>
        </w:rPr>
        <w:t>а город Шахунья</w:t>
      </w:r>
      <w:r w:rsidRPr="00A505C2">
        <w:rPr>
          <w:rFonts w:ascii="Times New Roman" w:hAnsi="Times New Roman" w:cs="Times New Roman"/>
          <w:b/>
          <w:sz w:val="24"/>
        </w:rPr>
        <w:t xml:space="preserve"> Нижегородской области</w:t>
      </w:r>
      <w:r w:rsidRPr="00DE6E1C">
        <w:rPr>
          <w:rFonts w:ascii="Times New Roman" w:hAnsi="Times New Roman" w:cs="Times New Roman"/>
          <w:b/>
          <w:sz w:val="12"/>
          <w:szCs w:val="14"/>
        </w:rPr>
        <w:t xml:space="preserve">                                  </w:t>
      </w:r>
    </w:p>
    <w:p w:rsidR="004E2D20" w:rsidRPr="00DE6E1C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E1C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4E2D20" w:rsidRPr="00DE6E1C" w:rsidRDefault="004E2D20" w:rsidP="004E2D2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Прошу рассмотреть на заседан</w:t>
      </w:r>
      <w:r w:rsidR="00A9511A">
        <w:rPr>
          <w:rFonts w:ascii="Times New Roman" w:hAnsi="Times New Roman" w:cs="Times New Roman"/>
          <w:sz w:val="24"/>
          <w:szCs w:val="24"/>
        </w:rPr>
        <w:t>ии комиссии по землепользованию</w:t>
      </w:r>
      <w:r w:rsidRPr="00A505C2">
        <w:rPr>
          <w:rFonts w:ascii="Times New Roman" w:hAnsi="Times New Roman" w:cs="Times New Roman"/>
          <w:sz w:val="24"/>
          <w:szCs w:val="24"/>
        </w:rPr>
        <w:t xml:space="preserve"> и застрой</w:t>
      </w:r>
      <w:r w:rsidR="00A9511A">
        <w:rPr>
          <w:rFonts w:ascii="Times New Roman" w:hAnsi="Times New Roman" w:cs="Times New Roman"/>
          <w:sz w:val="24"/>
          <w:szCs w:val="24"/>
        </w:rPr>
        <w:t>ке городского округа город Шахунья</w:t>
      </w:r>
      <w:r w:rsidRPr="00A505C2">
        <w:rPr>
          <w:rFonts w:ascii="Times New Roman" w:hAnsi="Times New Roman" w:cs="Times New Roman"/>
          <w:sz w:val="24"/>
          <w:szCs w:val="24"/>
        </w:rPr>
        <w:t xml:space="preserve"> Нижегородской области предложения по внесению изменений в </w:t>
      </w:r>
      <w:r w:rsidR="00A951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Pr="00A505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9511A">
        <w:rPr>
          <w:rFonts w:ascii="Times New Roman" w:hAnsi="Times New Roman" w:cs="Times New Roman"/>
          <w:sz w:val="24"/>
          <w:szCs w:val="24"/>
        </w:rPr>
        <w:t xml:space="preserve">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</w:t>
      </w:r>
      <w:r w:rsidR="00A9511A">
        <w:rPr>
          <w:rFonts w:ascii="Times New Roman" w:hAnsi="Times New Roman" w:cs="Times New Roman"/>
          <w:sz w:val="24"/>
          <w:szCs w:val="24"/>
        </w:rPr>
        <w:t>городской области, 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г</w:t>
      </w:r>
      <w:r w:rsidR="00A9511A">
        <w:rPr>
          <w:rFonts w:ascii="Times New Roman" w:hAnsi="Times New Roman" w:cs="Times New Roman"/>
          <w:sz w:val="24"/>
          <w:szCs w:val="24"/>
        </w:rPr>
        <w:t>ородского округа город Шахунья Нижегородской области от 28.03.2014 №29-11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A9511A">
        <w:rPr>
          <w:rFonts w:ascii="Times New Roman" w:hAnsi="Times New Roman" w:cs="Times New Roman"/>
          <w:sz w:val="24"/>
          <w:szCs w:val="24"/>
        </w:rPr>
        <w:t>.</w:t>
      </w: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Сведения о земельном участке (территории), в отношении которого даются предложения по внесению изменений правила землепользования и застройки**: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A00EA4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(местоположение, кадастровый номер, адрес, площадь, реквизиты правоустанавливающих, правоудостоверяющих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в соответствии с утвержденными правилами землепользования и застройки </w:t>
      </w:r>
      <w:r w:rsidR="00A9511A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DE6E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(указываются территориальные зоны, в границах которых расположен земельный участок (территория)</w:t>
            </w:r>
          </w:p>
        </w:tc>
      </w:tr>
    </w:tbl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Предложения по изменению градостроительного зонирования правил землепользования и застройки муниципального образования: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(указываются территориальные зоны)</w:t>
            </w:r>
          </w:p>
        </w:tc>
      </w:tr>
    </w:tbl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Планируемое использование земельного участка (территории):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46" w:rsidRPr="00DE6E1C" w:rsidRDefault="00C61646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(сведения, краткое обоснование неэффективности использования земельного участка (территории) в настоящее время)</w:t>
            </w:r>
          </w:p>
        </w:tc>
      </w:tr>
    </w:tbl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="00413CEB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 </w:t>
            </w:r>
            <w:r w:rsidR="004F5B76">
              <w:rPr>
                <w:rFonts w:ascii="Times New Roman" w:hAnsi="Times New Roman" w:cs="Times New Roman"/>
                <w:b/>
                <w:sz w:val="19"/>
                <w:szCs w:val="19"/>
              </w:rPr>
              <w:t>Положению о Комиссии по землепользованию и застройке городского округа город Шахунья Нижегородской области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</w:tr>
    </w:tbl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4E2D20" w:rsidRPr="00DE6E1C" w:rsidTr="00547F73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1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6E1C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DE6E1C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6E1C">
        <w:rPr>
          <w:rFonts w:ascii="Times New Roman" w:hAnsi="Times New Roman" w:cs="Times New Roman"/>
          <w:sz w:val="19"/>
          <w:szCs w:val="19"/>
        </w:rPr>
        <w:tab/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6E1C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E1C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заявитель.</w:t>
      </w:r>
    </w:p>
    <w:p w:rsidR="004E2D20" w:rsidRDefault="004E2D20" w:rsidP="004E2D20">
      <w:pPr>
        <w:tabs>
          <w:tab w:val="left" w:pos="3690"/>
        </w:tabs>
      </w:pPr>
    </w:p>
    <w:p w:rsidR="004E2D20" w:rsidRDefault="004E2D20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Pr="004027BD" w:rsidRDefault="00887706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2</w:t>
      </w:r>
    </w:p>
    <w:p w:rsidR="00887706" w:rsidRPr="00186CA5" w:rsidRDefault="00887706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7BD">
        <w:rPr>
          <w:rFonts w:ascii="Times New Roman" w:hAnsi="Times New Roman" w:cs="Times New Roman"/>
          <w:b w:val="0"/>
          <w:sz w:val="24"/>
          <w:szCs w:val="26"/>
        </w:rPr>
        <w:t>к Положению о комиссии по землепользованию и застройке городского округа город Шахунья Нижегородской области</w:t>
      </w:r>
    </w:p>
    <w:p w:rsidR="00887706" w:rsidRDefault="00887706" w:rsidP="0088770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887706" w:rsidRDefault="00887706" w:rsidP="008877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E72167" w:rsidRDefault="00887706" w:rsidP="0088770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Председателю комиссии  по землепользованию и застройке городского округа город  Шахунья Нижегородской области </w:t>
            </w:r>
          </w:p>
          <w:p w:rsidR="00887706" w:rsidRPr="00A505C2" w:rsidRDefault="00887706" w:rsidP="00887706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887706" w:rsidRPr="00A505C2" w:rsidRDefault="00887706" w:rsidP="00887706">
      <w:pPr>
        <w:jc w:val="center"/>
        <w:rPr>
          <w:rFonts w:ascii="Times New Roman" w:hAnsi="Times New Roman" w:cs="Times New Roman"/>
          <w:b/>
          <w:sz w:val="12"/>
          <w:szCs w:val="14"/>
        </w:rPr>
      </w:pP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</w:t>
      </w: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05C2">
        <w:rPr>
          <w:rFonts w:ascii="Times New Roman" w:hAnsi="Times New Roman" w:cs="Times New Roman"/>
          <w:b/>
          <w:sz w:val="24"/>
        </w:rPr>
        <w:t xml:space="preserve">о рассмотрении предложений о внесении изменений </w:t>
      </w: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4"/>
        </w:rPr>
      </w:pPr>
      <w:r w:rsidRPr="00A505C2">
        <w:rPr>
          <w:rFonts w:ascii="Times New Roman" w:hAnsi="Times New Roman" w:cs="Times New Roman"/>
          <w:b/>
          <w:sz w:val="24"/>
        </w:rPr>
        <w:t>в генеральны</w:t>
      </w:r>
      <w:r>
        <w:rPr>
          <w:rFonts w:ascii="Times New Roman" w:hAnsi="Times New Roman" w:cs="Times New Roman"/>
          <w:b/>
          <w:sz w:val="24"/>
        </w:rPr>
        <w:t>й</w:t>
      </w:r>
      <w:r w:rsidRPr="00A505C2">
        <w:rPr>
          <w:rFonts w:ascii="Times New Roman" w:hAnsi="Times New Roman" w:cs="Times New Roman"/>
          <w:b/>
          <w:sz w:val="24"/>
        </w:rPr>
        <w:t xml:space="preserve"> план городск</w:t>
      </w:r>
      <w:r>
        <w:rPr>
          <w:rFonts w:ascii="Times New Roman" w:hAnsi="Times New Roman" w:cs="Times New Roman"/>
          <w:b/>
          <w:sz w:val="24"/>
        </w:rPr>
        <w:t>ого</w:t>
      </w:r>
      <w:r w:rsidRPr="00A505C2">
        <w:rPr>
          <w:rFonts w:ascii="Times New Roman" w:hAnsi="Times New Roman" w:cs="Times New Roman"/>
          <w:b/>
          <w:sz w:val="24"/>
        </w:rPr>
        <w:t xml:space="preserve"> округ</w:t>
      </w:r>
      <w:r>
        <w:rPr>
          <w:rFonts w:ascii="Times New Roman" w:hAnsi="Times New Roman" w:cs="Times New Roman"/>
          <w:b/>
          <w:sz w:val="24"/>
        </w:rPr>
        <w:t>а город Шахунья</w:t>
      </w:r>
      <w:r w:rsidRPr="00A505C2">
        <w:rPr>
          <w:rFonts w:ascii="Times New Roman" w:hAnsi="Times New Roman" w:cs="Times New Roman"/>
          <w:b/>
          <w:sz w:val="24"/>
        </w:rPr>
        <w:t xml:space="preserve"> Нижегородской области</w:t>
      </w: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</w:t>
      </w: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887706" w:rsidRPr="00A505C2" w:rsidRDefault="00887706" w:rsidP="0088770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Прошу рассмот</w:t>
      </w:r>
      <w:r>
        <w:rPr>
          <w:rFonts w:ascii="Times New Roman" w:hAnsi="Times New Roman" w:cs="Times New Roman"/>
          <w:sz w:val="24"/>
          <w:szCs w:val="24"/>
        </w:rPr>
        <w:t>реть на заседании комиссии по землепользованию и застройке городского округа город Шахунья Нижегородской области</w:t>
      </w:r>
      <w:r w:rsidRPr="00A505C2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в генеральный план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области, утвержденный решением Совета депутатов городского округа город Шахунья Нижегородской области от 30.12.2013 №26-1.</w:t>
      </w: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Сведения о земельном участке (территории), в отношении которого даются предложения по внесению изменений в генеральный план**: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(местоположение, кадастровый номер, адрес, площадь, реквизиты правоустанавливающих, правоудостоверяющих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Функциональное зонирование в соответствии с утвержденным генеральным планом городского округа: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(указываются функциональные зоны, в границах которых расположен земельный участок (территория)</w:t>
            </w:r>
          </w:p>
        </w:tc>
      </w:tr>
    </w:tbl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Предложения по изменению функционального зонирования генерального плана городского округа: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(указываются функциональные зоны, в случае направления предложений по включению земельного участка в границы населенного пункта указывается название населенного пункта)</w:t>
            </w:r>
          </w:p>
        </w:tc>
      </w:tr>
    </w:tbl>
    <w:p w:rsidR="00887706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46" w:rsidRPr="00A505C2" w:rsidRDefault="00C6164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lastRenderedPageBreak/>
        <w:t>Планируемое использование земельного участка (территории):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(сведения, краткое обоснование неэффективности использования земельного участка (территории) в настоящее время)</w:t>
            </w:r>
          </w:p>
        </w:tc>
      </w:tr>
    </w:tbl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="00413C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5 </w:t>
            </w:r>
            <w:r w:rsidR="004F5B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 </w:t>
            </w:r>
            <w:r w:rsidR="00413CEB">
              <w:rPr>
                <w:rFonts w:ascii="Times New Roman" w:hAnsi="Times New Roman" w:cs="Times New Roman"/>
                <w:b/>
                <w:sz w:val="19"/>
                <w:szCs w:val="19"/>
              </w:rPr>
              <w:t>Положению о Комиссии по землепользованию и застройке городского округа город Шахунья Нижегородской области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</w:tr>
    </w:tbl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887706" w:rsidRPr="00A505C2" w:rsidTr="00887706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505C2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A505C2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505C2">
        <w:rPr>
          <w:rFonts w:ascii="Times New Roman" w:hAnsi="Times New Roman" w:cs="Times New Roman"/>
          <w:sz w:val="19"/>
          <w:szCs w:val="19"/>
        </w:rPr>
        <w:tab/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505C2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5C2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заявитель.</w:t>
      </w:r>
    </w:p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Pr="004027BD" w:rsidRDefault="005600E0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3</w:t>
      </w:r>
    </w:p>
    <w:p w:rsidR="00887706" w:rsidRPr="00186CA5" w:rsidRDefault="00887706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7BD">
        <w:rPr>
          <w:rFonts w:ascii="Times New Roman" w:hAnsi="Times New Roman" w:cs="Times New Roman"/>
          <w:b w:val="0"/>
          <w:sz w:val="24"/>
          <w:szCs w:val="26"/>
        </w:rPr>
        <w:t>к Положению о комиссии по землепользованию и застройке городского округа город Шахунья Нижегородской области</w:t>
      </w:r>
    </w:p>
    <w:p w:rsidR="00887706" w:rsidRDefault="00887706" w:rsidP="0088770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887706" w:rsidRDefault="00887706" w:rsidP="008877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E72167" w:rsidRDefault="00887706" w:rsidP="0088770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Председателю комиссии  по землепользованию и застройке городского округа город  Шахунья Нижегородской области </w:t>
            </w:r>
          </w:p>
          <w:p w:rsidR="00887706" w:rsidRPr="00A505C2" w:rsidRDefault="00887706" w:rsidP="00887706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887706" w:rsidRPr="00A505C2" w:rsidRDefault="00887706" w:rsidP="00887706">
      <w:pPr>
        <w:jc w:val="center"/>
        <w:rPr>
          <w:rFonts w:ascii="Times New Roman" w:hAnsi="Times New Roman" w:cs="Times New Roman"/>
          <w:b/>
          <w:sz w:val="12"/>
          <w:szCs w:val="14"/>
        </w:rPr>
      </w:pP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</w:t>
      </w: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D20" w:rsidRDefault="004E2D20" w:rsidP="004E2D20"/>
    <w:p w:rsidR="004E2D20" w:rsidRPr="00AB4DE4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B4D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4DE4">
        <w:rPr>
          <w:rFonts w:ascii="Times New Roman" w:hAnsi="Times New Roman" w:cs="Times New Roman"/>
          <w:b/>
          <w:sz w:val="24"/>
        </w:rPr>
        <w:t>о рассмотрении вопроса о предоставления разрешения на условно разрешенный вид использования земельного участка или объекта капитального строительства на территории городск</w:t>
      </w:r>
      <w:r>
        <w:rPr>
          <w:rFonts w:ascii="Times New Roman" w:hAnsi="Times New Roman" w:cs="Times New Roman"/>
          <w:b/>
          <w:sz w:val="24"/>
        </w:rPr>
        <w:t>ого</w:t>
      </w:r>
      <w:r w:rsidRPr="00AB4DE4">
        <w:rPr>
          <w:rFonts w:ascii="Times New Roman" w:hAnsi="Times New Roman" w:cs="Times New Roman"/>
          <w:b/>
          <w:sz w:val="24"/>
        </w:rPr>
        <w:t xml:space="preserve"> округ</w:t>
      </w:r>
      <w:r w:rsidR="00981BC4">
        <w:rPr>
          <w:rFonts w:ascii="Times New Roman" w:hAnsi="Times New Roman" w:cs="Times New Roman"/>
          <w:b/>
          <w:sz w:val="24"/>
        </w:rPr>
        <w:t>а город Шахунья</w:t>
      </w:r>
      <w:r w:rsidRPr="00AB4DE4">
        <w:rPr>
          <w:rFonts w:ascii="Times New Roman" w:hAnsi="Times New Roman" w:cs="Times New Roman"/>
          <w:b/>
          <w:sz w:val="24"/>
        </w:rPr>
        <w:t xml:space="preserve"> Нижегородской области</w:t>
      </w:r>
    </w:p>
    <w:p w:rsidR="004E2D20" w:rsidRPr="00AB4DE4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DE4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4E2D20" w:rsidRPr="00AB4DE4" w:rsidRDefault="00981BC4" w:rsidP="004E2D2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Прошу рассмотреть на заседан</w:t>
      </w:r>
      <w:r>
        <w:rPr>
          <w:rFonts w:ascii="Times New Roman" w:hAnsi="Times New Roman" w:cs="Times New Roman"/>
          <w:sz w:val="24"/>
          <w:szCs w:val="24"/>
        </w:rPr>
        <w:t>ии комиссии по землепользованию</w:t>
      </w:r>
      <w:r w:rsidRPr="00A505C2">
        <w:rPr>
          <w:rFonts w:ascii="Times New Roman" w:hAnsi="Times New Roman" w:cs="Times New Roman"/>
          <w:sz w:val="24"/>
          <w:szCs w:val="24"/>
        </w:rPr>
        <w:t xml:space="preserve"> и застрой</w:t>
      </w:r>
      <w:r>
        <w:rPr>
          <w:rFonts w:ascii="Times New Roman" w:hAnsi="Times New Roman" w:cs="Times New Roman"/>
          <w:sz w:val="24"/>
          <w:szCs w:val="24"/>
        </w:rPr>
        <w:t>ке городского округа город Шахунья</w:t>
      </w:r>
      <w:r w:rsidRPr="00A505C2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4E2D20" w:rsidRPr="00AB4DE4">
        <w:rPr>
          <w:rFonts w:ascii="Times New Roman" w:hAnsi="Times New Roman" w:cs="Times New Roman"/>
          <w:sz w:val="24"/>
          <w:szCs w:val="24"/>
        </w:rPr>
        <w:t>предложения о возможности предоставления разрешения на условно разрешенный вид использования земельного участка или объекта капитального строительства:</w:t>
      </w: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Сведения о земельном участке, объекте капитального строительства,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(наименование объекта капитального строительства, местоположение, кадастровый номер, адрес, площадь, реквизиты правоустанавливающих, правоудостоверяющих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Сведения о земельном участке, на котором расположен объект капитального строительства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(местоположение, кадастровый номер, адрес, площадь, реквизиты правоустанавливающих, правоудостоверяющих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(наименование указывается по документу)</w:t>
            </w:r>
          </w:p>
        </w:tc>
      </w:tr>
    </w:tbl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Градостроительное зонирование в соответствии с утвержденными правилами землепользования и застройки муниципального образования: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(указывается территориальная зона, в границах которых расположен земельный участок (объект капитального строительства, реквизиты правового акта об утверждении правил землепользования и застройки городского округа)</w:t>
            </w:r>
          </w:p>
        </w:tc>
      </w:tr>
    </w:tbl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Планируемое использование земельного участка (объекта капитального строительства):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(указывается испрашиваемый условно разрешенный вид использования земельного участка (объекта капитального строительства) согласно перечню для соответствующей территориальной зоны)</w:t>
            </w:r>
          </w:p>
        </w:tc>
      </w:tr>
    </w:tbl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981BC4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(перечень необходимых </w:t>
            </w:r>
            <w:r w:rsidR="00413C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приложений указан в </w:t>
            </w:r>
            <w:r w:rsidR="00413CEB"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Приложении №</w:t>
            </w:r>
            <w:r w:rsidR="00413C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5</w:t>
            </w:r>
            <w:r w:rsidR="00413CEB"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  </w:t>
            </w:r>
            <w:r w:rsidR="00413CEB">
              <w:rPr>
                <w:rFonts w:ascii="Times New Roman" w:hAnsi="Times New Roman" w:cs="Times New Roman"/>
                <w:b/>
                <w:sz w:val="19"/>
                <w:szCs w:val="19"/>
              </w:rPr>
              <w:t>Положению о Комиссии по землепользованию и застройке городского округа город Шахунья Нижегородской области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</w:tr>
    </w:tbl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4E2D20" w:rsidRPr="00AB4DE4" w:rsidTr="00547F73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B4DE4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AB4DE4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B4DE4">
        <w:rPr>
          <w:rFonts w:ascii="Times New Roman" w:hAnsi="Times New Roman" w:cs="Times New Roman"/>
          <w:sz w:val="19"/>
          <w:szCs w:val="19"/>
        </w:rPr>
        <w:tab/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B4DE4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DE4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заявитель.</w:t>
      </w:r>
    </w:p>
    <w:p w:rsidR="004E2D20" w:rsidRDefault="004E2D20" w:rsidP="004E2D20">
      <w:pPr>
        <w:tabs>
          <w:tab w:val="left" w:pos="4005"/>
        </w:tabs>
      </w:pPr>
      <w:r w:rsidRPr="00586B34">
        <w:rPr>
          <w:sz w:val="19"/>
          <w:szCs w:val="19"/>
        </w:rPr>
        <w:br/>
      </w:r>
    </w:p>
    <w:p w:rsidR="004E2D20" w:rsidRDefault="004E2D20" w:rsidP="004E2D20">
      <w:pPr>
        <w:tabs>
          <w:tab w:val="left" w:pos="4005"/>
        </w:tabs>
      </w:pPr>
    </w:p>
    <w:p w:rsidR="004E2D20" w:rsidRDefault="004E2D20" w:rsidP="004E2D20">
      <w:pPr>
        <w:tabs>
          <w:tab w:val="left" w:pos="4005"/>
        </w:tabs>
      </w:pPr>
    </w:p>
    <w:p w:rsidR="005600E0" w:rsidRDefault="005600E0" w:rsidP="005600E0"/>
    <w:p w:rsidR="005600E0" w:rsidRDefault="005600E0" w:rsidP="005600E0"/>
    <w:p w:rsidR="005600E0" w:rsidRDefault="005600E0" w:rsidP="005600E0"/>
    <w:p w:rsidR="005600E0" w:rsidRDefault="005600E0" w:rsidP="005600E0"/>
    <w:p w:rsidR="005600E0" w:rsidRDefault="005600E0" w:rsidP="005600E0"/>
    <w:p w:rsidR="005600E0" w:rsidRDefault="005600E0" w:rsidP="005600E0">
      <w:pPr>
        <w:tabs>
          <w:tab w:val="left" w:pos="3690"/>
        </w:tabs>
      </w:pPr>
    </w:p>
    <w:p w:rsidR="005600E0" w:rsidRDefault="005600E0" w:rsidP="005600E0">
      <w:pPr>
        <w:tabs>
          <w:tab w:val="left" w:pos="3690"/>
        </w:tabs>
      </w:pPr>
    </w:p>
    <w:p w:rsidR="005600E0" w:rsidRPr="004027BD" w:rsidRDefault="005600E0" w:rsidP="005600E0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4</w:t>
      </w:r>
    </w:p>
    <w:p w:rsidR="005600E0" w:rsidRPr="00186CA5" w:rsidRDefault="005600E0" w:rsidP="005600E0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7BD">
        <w:rPr>
          <w:rFonts w:ascii="Times New Roman" w:hAnsi="Times New Roman" w:cs="Times New Roman"/>
          <w:b w:val="0"/>
          <w:sz w:val="24"/>
          <w:szCs w:val="26"/>
        </w:rPr>
        <w:t>к Положению о комиссии по землепользованию и застройке городского округа город Шахунья Нижегородской области</w:t>
      </w:r>
    </w:p>
    <w:p w:rsidR="005600E0" w:rsidRDefault="005600E0" w:rsidP="005600E0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5600E0" w:rsidRDefault="005600E0" w:rsidP="00560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5600E0" w:rsidRPr="00A505C2" w:rsidTr="0092070D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0E0" w:rsidRPr="00E72167" w:rsidRDefault="005600E0" w:rsidP="0092070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Председателю комиссии  по землепользованию и застройке городского округа город  Шахунья Нижегородской области </w:t>
            </w:r>
          </w:p>
          <w:p w:rsidR="005600E0" w:rsidRPr="00A505C2" w:rsidRDefault="005600E0" w:rsidP="0092070D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0" w:rsidRPr="00A505C2" w:rsidTr="0092070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0E0" w:rsidRPr="00A505C2" w:rsidRDefault="005600E0" w:rsidP="0092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0E0" w:rsidRPr="00A505C2" w:rsidRDefault="005600E0" w:rsidP="00920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0" w:rsidRPr="00A505C2" w:rsidTr="0092070D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0E0" w:rsidRPr="00A505C2" w:rsidRDefault="005600E0" w:rsidP="00920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0" w:rsidRPr="00A505C2" w:rsidTr="0092070D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E0" w:rsidRPr="00A505C2" w:rsidRDefault="005600E0" w:rsidP="0092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4E2D20" w:rsidRDefault="004E2D20" w:rsidP="004E2D20">
      <w:pPr>
        <w:tabs>
          <w:tab w:val="left" w:pos="4005"/>
        </w:tabs>
      </w:pPr>
    </w:p>
    <w:p w:rsidR="004E2D20" w:rsidRDefault="004E2D20" w:rsidP="004E2D20">
      <w:pPr>
        <w:tabs>
          <w:tab w:val="left" w:pos="4005"/>
        </w:tabs>
      </w:pPr>
    </w:p>
    <w:p w:rsidR="004E2D20" w:rsidRDefault="004E2D20" w:rsidP="004E2D20">
      <w:pPr>
        <w:tabs>
          <w:tab w:val="left" w:pos="4005"/>
        </w:tabs>
      </w:pPr>
    </w:p>
    <w:p w:rsidR="00981BC4" w:rsidRDefault="00981BC4" w:rsidP="004E2D20">
      <w:pPr>
        <w:tabs>
          <w:tab w:val="left" w:pos="4005"/>
        </w:tabs>
      </w:pPr>
    </w:p>
    <w:p w:rsidR="00981BC4" w:rsidRDefault="00981BC4" w:rsidP="004E2D20">
      <w:pPr>
        <w:tabs>
          <w:tab w:val="left" w:pos="4005"/>
        </w:tabs>
      </w:pPr>
    </w:p>
    <w:p w:rsidR="005600E0" w:rsidRDefault="005600E0" w:rsidP="004E2D20">
      <w:pPr>
        <w:spacing w:after="0" w:line="240" w:lineRule="auto"/>
        <w:jc w:val="center"/>
      </w:pPr>
    </w:p>
    <w:p w:rsidR="005600E0" w:rsidRDefault="005600E0" w:rsidP="004E2D20">
      <w:pPr>
        <w:spacing w:after="0" w:line="240" w:lineRule="auto"/>
        <w:jc w:val="center"/>
      </w:pPr>
    </w:p>
    <w:p w:rsidR="004E2D20" w:rsidRPr="00520241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</w:rPr>
        <w:t>о рассмотрении вопроса о</w:t>
      </w:r>
      <w:r w:rsidRPr="00520241">
        <w:rPr>
          <w:rFonts w:ascii="Times New Roman" w:hAnsi="Times New Roman" w:cs="Times New Roman"/>
          <w:b/>
          <w:sz w:val="24"/>
        </w:rPr>
        <w:t xml:space="preserve"> 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D43F09">
        <w:rPr>
          <w:rFonts w:ascii="Times New Roman" w:hAnsi="Times New Roman" w:cs="Times New Roman"/>
          <w:b/>
          <w:bCs/>
          <w:sz w:val="24"/>
          <w:szCs w:val="24"/>
        </w:rPr>
        <w:t>а город Шахунья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6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4E2D20" w:rsidRPr="00520241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241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4E2D20" w:rsidRPr="00520241" w:rsidRDefault="004E2D20" w:rsidP="004E2D2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строительства:</w:t>
      </w: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Сведения о земельном участке, объекте капитального строительства,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(наименование объекта капитального строительства, местоположение, кадастровый номер, адрес, площадь, реквизиты правоустанавливающих, правоудостоверяющих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Сведения о земельном участке, на котором расположен объект капитального строительства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(местоположение, кадастровый номер, адрес, площадь, реквизиты правоустанавливающих, правоудостоверяющих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Сведения о предельных параметрах разрешенного строительства, реконструкции объектов капитального строительства, отклонение от которых необходимо, и о новых предельных параметрах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(наименование указывается по документу)</w:t>
            </w:r>
          </w:p>
        </w:tc>
      </w:tr>
    </w:tbl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Градостроительное зонирование в соответствии с утвержденными правилами землепользования и застройки муниципального образования: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(указывается территориальная зона, в границах которых расположен земельный участок (объект капитального строительства, реквизиты правового акта об утверждении правил землепользования и застройки городского округа)</w:t>
            </w:r>
          </w:p>
        </w:tc>
      </w:tr>
    </w:tbl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(сведения, обосновывающие неэффективное использование земельного участка без отклонения от предельных параметров разрешенного строительства, реконструкции объектов капитального строительства)</w:t>
            </w:r>
          </w:p>
        </w:tc>
      </w:tr>
    </w:tbl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="0019161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13CEB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  </w:t>
            </w:r>
            <w:r w:rsidR="00413CEB">
              <w:rPr>
                <w:rFonts w:ascii="Times New Roman" w:hAnsi="Times New Roman" w:cs="Times New Roman"/>
                <w:b/>
                <w:sz w:val="19"/>
                <w:szCs w:val="19"/>
              </w:rPr>
              <w:t>Положению о Комиссии по землепользованию и застройке</w:t>
            </w:r>
            <w:r w:rsidR="001941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городского округа город Шахунья</w:t>
            </w:r>
            <w:r w:rsidR="00413C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Нижегородской области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</w:tr>
    </w:tbl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4E2D20" w:rsidRPr="00520241" w:rsidTr="00547F73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0241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520241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0241">
        <w:rPr>
          <w:rFonts w:ascii="Times New Roman" w:hAnsi="Times New Roman" w:cs="Times New Roman"/>
          <w:sz w:val="19"/>
          <w:szCs w:val="19"/>
        </w:rPr>
        <w:tab/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0241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241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</w:t>
      </w: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19419B" w:rsidRDefault="0019419B" w:rsidP="004E2D20">
      <w:pPr>
        <w:tabs>
          <w:tab w:val="left" w:pos="4215"/>
        </w:tabs>
      </w:pPr>
    </w:p>
    <w:p w:rsidR="0019419B" w:rsidRDefault="0019419B" w:rsidP="004E2D20">
      <w:pPr>
        <w:tabs>
          <w:tab w:val="left" w:pos="4215"/>
        </w:tabs>
      </w:pPr>
    </w:p>
    <w:p w:rsidR="004027BD" w:rsidRPr="004027BD" w:rsidRDefault="005600E0" w:rsidP="004027BD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5</w:t>
      </w:r>
    </w:p>
    <w:p w:rsidR="004027BD" w:rsidRPr="00186CA5" w:rsidRDefault="004027BD" w:rsidP="004027BD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7BD">
        <w:rPr>
          <w:rFonts w:ascii="Times New Roman" w:hAnsi="Times New Roman" w:cs="Times New Roman"/>
          <w:b w:val="0"/>
          <w:sz w:val="24"/>
          <w:szCs w:val="26"/>
        </w:rPr>
        <w:t>к Положению о комиссии по землепользованию и застройке городского округа город Шахунья Нижегородской области</w:t>
      </w:r>
    </w:p>
    <w:p w:rsidR="0019419B" w:rsidRDefault="0019419B" w:rsidP="004E2D20">
      <w:pPr>
        <w:tabs>
          <w:tab w:val="left" w:pos="4215"/>
        </w:tabs>
      </w:pPr>
    </w:p>
    <w:p w:rsidR="004027BD" w:rsidRDefault="004027BD" w:rsidP="004E2D20">
      <w:pPr>
        <w:tabs>
          <w:tab w:val="left" w:pos="4215"/>
        </w:tabs>
      </w:pPr>
    </w:p>
    <w:p w:rsidR="004027BD" w:rsidRPr="004027BD" w:rsidRDefault="004E2D20" w:rsidP="004E2D2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Перечень документов, прилагаемых к заявлениям</w:t>
      </w:r>
    </w:p>
    <w:p w:rsidR="004E2D20" w:rsidRPr="004027BD" w:rsidRDefault="004E2D20" w:rsidP="004E2D2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 xml:space="preserve"> в </w:t>
      </w:r>
      <w:r w:rsidRPr="004027BD">
        <w:rPr>
          <w:rFonts w:ascii="Times New Roman" w:hAnsi="Times New Roman" w:cs="Times New Roman"/>
          <w:b w:val="0"/>
          <w:sz w:val="24"/>
          <w:szCs w:val="28"/>
        </w:rPr>
        <w:t>к</w:t>
      </w:r>
      <w:r w:rsidRPr="004027BD">
        <w:rPr>
          <w:rFonts w:ascii="Times New Roman" w:hAnsi="Times New Roman" w:cs="Times New Roman"/>
          <w:sz w:val="24"/>
          <w:szCs w:val="28"/>
        </w:rPr>
        <w:t xml:space="preserve">омиссию по </w:t>
      </w:r>
      <w:r w:rsidR="0019419B" w:rsidRPr="004027BD">
        <w:rPr>
          <w:rFonts w:ascii="Times New Roman" w:hAnsi="Times New Roman" w:cs="Times New Roman"/>
          <w:sz w:val="24"/>
          <w:szCs w:val="28"/>
        </w:rPr>
        <w:t>землепользованию и застройке</w:t>
      </w:r>
    </w:p>
    <w:p w:rsidR="004E2D20" w:rsidRPr="004027BD" w:rsidRDefault="0019419B" w:rsidP="004E2D20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b/>
          <w:sz w:val="24"/>
          <w:szCs w:val="28"/>
        </w:rPr>
        <w:t>городского округа город Шахунья</w:t>
      </w:r>
      <w:r w:rsidR="004E2D20" w:rsidRPr="004027BD">
        <w:rPr>
          <w:rFonts w:ascii="Times New Roman" w:hAnsi="Times New Roman" w:cs="Times New Roman"/>
          <w:b/>
          <w:sz w:val="24"/>
          <w:szCs w:val="28"/>
        </w:rPr>
        <w:t xml:space="preserve"> Нижегородской области </w:t>
      </w:r>
    </w:p>
    <w:p w:rsidR="004E2D20" w:rsidRDefault="004E2D20" w:rsidP="004E2D20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</w:r>
    </w:p>
    <w:p w:rsidR="00C61646" w:rsidRPr="004027BD" w:rsidRDefault="00C61646" w:rsidP="004E2D20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2D20" w:rsidRPr="004027BD" w:rsidRDefault="004E2D20" w:rsidP="00C616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1. Копии документов, удостоверяющих личность заявителя (в случае подачи заявления представителем - документ, подтверждающий полномочия представителя);</w:t>
      </w:r>
    </w:p>
    <w:p w:rsidR="004E2D20" w:rsidRPr="004027BD" w:rsidRDefault="004E2D20" w:rsidP="00C616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2. Копии правоустанавливающих документов на земельный участок, объект капитального строительства:</w:t>
      </w:r>
    </w:p>
    <w:p w:rsidR="004E2D20" w:rsidRPr="004027BD" w:rsidRDefault="004E2D20" w:rsidP="00C616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- копии правоустанавливающих или правоудостоверяющих документов на земельный участок (при наличии);</w:t>
      </w:r>
    </w:p>
    <w:p w:rsidR="004E2D20" w:rsidRPr="004027BD" w:rsidRDefault="004E2D20" w:rsidP="00C616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- копии правоустанавливающих или правоудостоверяющих документов на объекты капитального строительства (выписка из Единого государственного реестра прав на недвижимое имущество и сделок с ним) (при наличии);</w:t>
      </w:r>
    </w:p>
    <w:p w:rsidR="004E2D20" w:rsidRPr="004027BD" w:rsidRDefault="004E2D20" w:rsidP="00C616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- копии кадастрового паспорта земельного участка и (или) объекта капитального строительства (выписка из государственного кадастра недвижимости) (при наличии);</w:t>
      </w:r>
    </w:p>
    <w:p w:rsidR="004E2D20" w:rsidRPr="004027BD" w:rsidRDefault="004E2D20" w:rsidP="00C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- копии технических паспортов на объекты капитального строительства (в случае обращения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строительства).</w:t>
      </w:r>
    </w:p>
    <w:p w:rsidR="004E2D20" w:rsidRPr="004027BD" w:rsidRDefault="004E2D20" w:rsidP="00C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3. Копия решения Инвестиционного совета при Губернаторе Нижегородской области (при наличии).</w:t>
      </w:r>
    </w:p>
    <w:p w:rsidR="004E2D20" w:rsidRPr="004027BD" w:rsidRDefault="004E2D20" w:rsidP="00C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4. Картографический материал, либо ситуационный план земельного участка, отображающий местоположение земельного участка/ объекта капитального строительства.</w:t>
      </w:r>
    </w:p>
    <w:p w:rsidR="004E2D20" w:rsidRPr="004027BD" w:rsidRDefault="004E2D20" w:rsidP="00C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5. Графический материал, отображающий предложения:</w:t>
      </w:r>
    </w:p>
    <w:p w:rsidR="004E2D20" w:rsidRPr="004027BD" w:rsidRDefault="004E2D20" w:rsidP="00C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- по изменению функциональной зоны (в случае подготовки предложений по внесению изменений в генеральный план городского округа),</w:t>
      </w:r>
    </w:p>
    <w:p w:rsidR="004E2D20" w:rsidRPr="004027BD" w:rsidRDefault="004E2D20" w:rsidP="00C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- по изменению территориальной зоны (в случае подготовки предложения о внесении изменений в правила землепользования и застройки муниципального образования).</w:t>
      </w:r>
    </w:p>
    <w:p w:rsidR="004E2D20" w:rsidRPr="004027BD" w:rsidRDefault="004E2D20" w:rsidP="00C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6. Предпроектные предложения по планируемому освоению рассматриваемой территории (при наличии; в случае обращения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- обязательно):</w:t>
      </w:r>
    </w:p>
    <w:p w:rsidR="004E2D20" w:rsidRPr="004027BD" w:rsidRDefault="004E2D20" w:rsidP="00C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 xml:space="preserve">-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(при наличии таких зон), </w:t>
      </w:r>
    </w:p>
    <w:p w:rsidR="004E2D20" w:rsidRPr="004027BD" w:rsidRDefault="004E2D20" w:rsidP="00C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- краткая пояснительная записка,</w:t>
      </w:r>
    </w:p>
    <w:p w:rsidR="00077B01" w:rsidRDefault="004E2D20" w:rsidP="00C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- эскизный проект.</w:t>
      </w:r>
    </w:p>
    <w:p w:rsidR="00077B01" w:rsidRPr="00077B01" w:rsidRDefault="00077B01" w:rsidP="00077B01">
      <w:pPr>
        <w:rPr>
          <w:rFonts w:ascii="Times New Roman" w:hAnsi="Times New Roman" w:cs="Times New Roman"/>
          <w:sz w:val="24"/>
          <w:szCs w:val="28"/>
        </w:rPr>
      </w:pPr>
    </w:p>
    <w:p w:rsidR="004E2D20" w:rsidRPr="00077B01" w:rsidRDefault="00FB26CE" w:rsidP="00FB26CE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</w:t>
      </w:r>
    </w:p>
    <w:sectPr w:rsidR="004E2D20" w:rsidRPr="00077B01" w:rsidSect="008303D1">
      <w:headerReference w:type="default" r:id="rId9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A8" w:rsidRDefault="00C040A8" w:rsidP="00FE1C60">
      <w:pPr>
        <w:spacing w:after="0" w:line="240" w:lineRule="auto"/>
      </w:pPr>
      <w:r>
        <w:separator/>
      </w:r>
    </w:p>
  </w:endnote>
  <w:endnote w:type="continuationSeparator" w:id="0">
    <w:p w:rsidR="00C040A8" w:rsidRDefault="00C040A8" w:rsidP="00FE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A8" w:rsidRDefault="00C040A8" w:rsidP="00FE1C60">
      <w:pPr>
        <w:spacing w:after="0" w:line="240" w:lineRule="auto"/>
      </w:pPr>
      <w:r>
        <w:separator/>
      </w:r>
    </w:p>
  </w:footnote>
  <w:footnote w:type="continuationSeparator" w:id="0">
    <w:p w:rsidR="00C040A8" w:rsidRDefault="00C040A8" w:rsidP="00FE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676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1646" w:rsidRPr="00C61646" w:rsidRDefault="00C61646">
        <w:pPr>
          <w:pStyle w:val="a3"/>
          <w:jc w:val="center"/>
          <w:rPr>
            <w:rFonts w:ascii="Times New Roman" w:hAnsi="Times New Roman" w:cs="Times New Roman"/>
          </w:rPr>
        </w:pPr>
        <w:r w:rsidRPr="00C61646">
          <w:rPr>
            <w:rFonts w:ascii="Times New Roman" w:hAnsi="Times New Roman" w:cs="Times New Roman"/>
          </w:rPr>
          <w:fldChar w:fldCharType="begin"/>
        </w:r>
        <w:r w:rsidRPr="00C61646">
          <w:rPr>
            <w:rFonts w:ascii="Times New Roman" w:hAnsi="Times New Roman" w:cs="Times New Roman"/>
          </w:rPr>
          <w:instrText>PAGE   \* MERGEFORMAT</w:instrText>
        </w:r>
        <w:r w:rsidRPr="00C61646">
          <w:rPr>
            <w:rFonts w:ascii="Times New Roman" w:hAnsi="Times New Roman" w:cs="Times New Roman"/>
          </w:rPr>
          <w:fldChar w:fldCharType="separate"/>
        </w:r>
        <w:r w:rsidR="00F347E0">
          <w:rPr>
            <w:rFonts w:ascii="Times New Roman" w:hAnsi="Times New Roman" w:cs="Times New Roman"/>
            <w:noProof/>
          </w:rPr>
          <w:t>6</w:t>
        </w:r>
        <w:r w:rsidRPr="00C61646">
          <w:rPr>
            <w:rFonts w:ascii="Times New Roman" w:hAnsi="Times New Roman" w:cs="Times New Roman"/>
          </w:rPr>
          <w:fldChar w:fldCharType="end"/>
        </w:r>
      </w:p>
    </w:sdtContent>
  </w:sdt>
  <w:p w:rsidR="00C61646" w:rsidRDefault="00C616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3E3"/>
    <w:multiLevelType w:val="multilevel"/>
    <w:tmpl w:val="C6F40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50AE7"/>
    <w:multiLevelType w:val="multilevel"/>
    <w:tmpl w:val="4B4C1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160DA"/>
    <w:multiLevelType w:val="multilevel"/>
    <w:tmpl w:val="94D05DC2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">
    <w:nsid w:val="1D0C0AB3"/>
    <w:multiLevelType w:val="multilevel"/>
    <w:tmpl w:val="4B4C1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34DE3"/>
    <w:multiLevelType w:val="multilevel"/>
    <w:tmpl w:val="4B4C1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B2783E"/>
    <w:multiLevelType w:val="multilevel"/>
    <w:tmpl w:val="8E500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95CD8"/>
    <w:multiLevelType w:val="multilevel"/>
    <w:tmpl w:val="3ECA1D8C"/>
    <w:lvl w:ilvl="0">
      <w:start w:val="2015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F75DA7"/>
    <w:multiLevelType w:val="multilevel"/>
    <w:tmpl w:val="4B6AA21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8">
    <w:nsid w:val="59F253C9"/>
    <w:multiLevelType w:val="multilevel"/>
    <w:tmpl w:val="4B4C1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87AA1"/>
    <w:multiLevelType w:val="multilevel"/>
    <w:tmpl w:val="79FC2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123163"/>
    <w:multiLevelType w:val="multilevel"/>
    <w:tmpl w:val="AB6847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1">
    <w:nsid w:val="69B5202F"/>
    <w:multiLevelType w:val="multilevel"/>
    <w:tmpl w:val="D2EC2C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>
    <w:nsid w:val="7EEC6C42"/>
    <w:multiLevelType w:val="multilevel"/>
    <w:tmpl w:val="E0F6E83A"/>
    <w:lvl w:ilvl="0">
      <w:start w:val="2015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069"/>
    <w:rsid w:val="000014C9"/>
    <w:rsid w:val="0001380E"/>
    <w:rsid w:val="00034BD6"/>
    <w:rsid w:val="00044788"/>
    <w:rsid w:val="00054C41"/>
    <w:rsid w:val="00077B01"/>
    <w:rsid w:val="000D1EF4"/>
    <w:rsid w:val="00126F11"/>
    <w:rsid w:val="00130D8B"/>
    <w:rsid w:val="0018494A"/>
    <w:rsid w:val="00186CA5"/>
    <w:rsid w:val="001879B7"/>
    <w:rsid w:val="001903F4"/>
    <w:rsid w:val="0019161D"/>
    <w:rsid w:val="001934F9"/>
    <w:rsid w:val="0019419B"/>
    <w:rsid w:val="001B207A"/>
    <w:rsid w:val="001D6E5A"/>
    <w:rsid w:val="001E6145"/>
    <w:rsid w:val="00203AEE"/>
    <w:rsid w:val="002712DD"/>
    <w:rsid w:val="002E431D"/>
    <w:rsid w:val="002F48F2"/>
    <w:rsid w:val="003060F3"/>
    <w:rsid w:val="0031557B"/>
    <w:rsid w:val="00345064"/>
    <w:rsid w:val="0036781E"/>
    <w:rsid w:val="003679B3"/>
    <w:rsid w:val="003815A5"/>
    <w:rsid w:val="003941CE"/>
    <w:rsid w:val="00394A80"/>
    <w:rsid w:val="003E7A52"/>
    <w:rsid w:val="004027BD"/>
    <w:rsid w:val="004044EA"/>
    <w:rsid w:val="00413CEB"/>
    <w:rsid w:val="00422B7B"/>
    <w:rsid w:val="00434D7A"/>
    <w:rsid w:val="00454069"/>
    <w:rsid w:val="0047390D"/>
    <w:rsid w:val="00485E38"/>
    <w:rsid w:val="00490334"/>
    <w:rsid w:val="004A0048"/>
    <w:rsid w:val="004A14CF"/>
    <w:rsid w:val="004D2F97"/>
    <w:rsid w:val="004E2D20"/>
    <w:rsid w:val="004F5B76"/>
    <w:rsid w:val="00516776"/>
    <w:rsid w:val="00547F73"/>
    <w:rsid w:val="005600E0"/>
    <w:rsid w:val="0056097F"/>
    <w:rsid w:val="00562915"/>
    <w:rsid w:val="005872A2"/>
    <w:rsid w:val="00596087"/>
    <w:rsid w:val="005C30E5"/>
    <w:rsid w:val="005C51F9"/>
    <w:rsid w:val="005F3F6E"/>
    <w:rsid w:val="006372C1"/>
    <w:rsid w:val="00640D9A"/>
    <w:rsid w:val="00650A46"/>
    <w:rsid w:val="0065118B"/>
    <w:rsid w:val="00656122"/>
    <w:rsid w:val="00667B1C"/>
    <w:rsid w:val="006F23FD"/>
    <w:rsid w:val="00702B52"/>
    <w:rsid w:val="00714C89"/>
    <w:rsid w:val="00723F10"/>
    <w:rsid w:val="00727F4F"/>
    <w:rsid w:val="0073287F"/>
    <w:rsid w:val="00743544"/>
    <w:rsid w:val="007742B4"/>
    <w:rsid w:val="007A0E74"/>
    <w:rsid w:val="007A61AC"/>
    <w:rsid w:val="007A7805"/>
    <w:rsid w:val="007C2440"/>
    <w:rsid w:val="007C28BC"/>
    <w:rsid w:val="007E0953"/>
    <w:rsid w:val="007F026E"/>
    <w:rsid w:val="008303D1"/>
    <w:rsid w:val="00837692"/>
    <w:rsid w:val="008379A7"/>
    <w:rsid w:val="00887706"/>
    <w:rsid w:val="008B5AF6"/>
    <w:rsid w:val="00904277"/>
    <w:rsid w:val="00944A1C"/>
    <w:rsid w:val="00951F40"/>
    <w:rsid w:val="00965F58"/>
    <w:rsid w:val="00981BC4"/>
    <w:rsid w:val="009B0C4F"/>
    <w:rsid w:val="009B601E"/>
    <w:rsid w:val="009C5E33"/>
    <w:rsid w:val="009D098B"/>
    <w:rsid w:val="009F67CF"/>
    <w:rsid w:val="00A00EA4"/>
    <w:rsid w:val="00A7330F"/>
    <w:rsid w:val="00A9511A"/>
    <w:rsid w:val="00A97CA2"/>
    <w:rsid w:val="00AA7BD0"/>
    <w:rsid w:val="00AB03C2"/>
    <w:rsid w:val="00AC1EE2"/>
    <w:rsid w:val="00AE514E"/>
    <w:rsid w:val="00B042BF"/>
    <w:rsid w:val="00B96F17"/>
    <w:rsid w:val="00BA3DE0"/>
    <w:rsid w:val="00BB154D"/>
    <w:rsid w:val="00C019BC"/>
    <w:rsid w:val="00C040A8"/>
    <w:rsid w:val="00C046F2"/>
    <w:rsid w:val="00C12612"/>
    <w:rsid w:val="00C22CA1"/>
    <w:rsid w:val="00C32660"/>
    <w:rsid w:val="00C3315C"/>
    <w:rsid w:val="00C54282"/>
    <w:rsid w:val="00C61646"/>
    <w:rsid w:val="00C626F8"/>
    <w:rsid w:val="00C72CF0"/>
    <w:rsid w:val="00C8604F"/>
    <w:rsid w:val="00C923AE"/>
    <w:rsid w:val="00CA5C0C"/>
    <w:rsid w:val="00CB3921"/>
    <w:rsid w:val="00CF3EF6"/>
    <w:rsid w:val="00D017F0"/>
    <w:rsid w:val="00D1054A"/>
    <w:rsid w:val="00D31C41"/>
    <w:rsid w:val="00D43F09"/>
    <w:rsid w:val="00D875C1"/>
    <w:rsid w:val="00DA2026"/>
    <w:rsid w:val="00DF470B"/>
    <w:rsid w:val="00E32C17"/>
    <w:rsid w:val="00E6489D"/>
    <w:rsid w:val="00E72167"/>
    <w:rsid w:val="00E90B4F"/>
    <w:rsid w:val="00EC3D97"/>
    <w:rsid w:val="00EF5B33"/>
    <w:rsid w:val="00F347E0"/>
    <w:rsid w:val="00F94057"/>
    <w:rsid w:val="00FA0A28"/>
    <w:rsid w:val="00FB26CE"/>
    <w:rsid w:val="00FD19BB"/>
    <w:rsid w:val="00FE17B0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A7"/>
  </w:style>
  <w:style w:type="paragraph" w:styleId="3">
    <w:name w:val="heading 3"/>
    <w:basedOn w:val="a"/>
    <w:link w:val="30"/>
    <w:uiPriority w:val="9"/>
    <w:qFormat/>
    <w:rsid w:val="004E2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FE1C6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FE1C60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1C60"/>
    <w:pPr>
      <w:widowControl w:val="0"/>
      <w:shd w:val="clear" w:color="auto" w:fill="FFFFFF"/>
      <w:spacing w:after="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E1C60"/>
    <w:pPr>
      <w:widowControl w:val="0"/>
      <w:shd w:val="clear" w:color="auto" w:fill="FFFFFF"/>
      <w:spacing w:before="300" w:after="900" w:line="0" w:lineRule="atLeas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character" w:customStyle="1" w:styleId="2">
    <w:name w:val="Основной текст (2)_"/>
    <w:basedOn w:val="a0"/>
    <w:rsid w:val="00FE1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1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E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C60"/>
  </w:style>
  <w:style w:type="paragraph" w:styleId="a5">
    <w:name w:val="footer"/>
    <w:basedOn w:val="a"/>
    <w:link w:val="a6"/>
    <w:uiPriority w:val="99"/>
    <w:unhideWhenUsed/>
    <w:rsid w:val="00FE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C60"/>
  </w:style>
  <w:style w:type="paragraph" w:styleId="a7">
    <w:name w:val="List Paragraph"/>
    <w:basedOn w:val="a"/>
    <w:uiPriority w:val="34"/>
    <w:qFormat/>
    <w:rsid w:val="00FE1C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2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E2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4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D20"/>
  </w:style>
  <w:style w:type="character" w:styleId="a8">
    <w:name w:val="Hyperlink"/>
    <w:basedOn w:val="a0"/>
    <w:uiPriority w:val="99"/>
    <w:semiHidden/>
    <w:unhideWhenUsed/>
    <w:rsid w:val="004E2D20"/>
    <w:rPr>
      <w:color w:val="0000FF"/>
      <w:u w:val="single"/>
    </w:rPr>
  </w:style>
  <w:style w:type="paragraph" w:customStyle="1" w:styleId="consplusnormal0">
    <w:name w:val="consplusnormal"/>
    <w:basedOn w:val="a"/>
    <w:rsid w:val="0036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TrushkovaAS</cp:lastModifiedBy>
  <cp:revision>2</cp:revision>
  <cp:lastPrinted>2019-05-06T10:51:00Z</cp:lastPrinted>
  <dcterms:created xsi:type="dcterms:W3CDTF">2019-05-06T10:54:00Z</dcterms:created>
  <dcterms:modified xsi:type="dcterms:W3CDTF">2019-05-06T10:54:00Z</dcterms:modified>
</cp:coreProperties>
</file>