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05" w:rsidRDefault="00A11505" w:rsidP="00A11505">
      <w:pPr>
        <w:pStyle w:val="ConsPlusNormal"/>
        <w:ind w:left="5245"/>
        <w:jc w:val="center"/>
        <w:outlineLvl w:val="1"/>
        <w:rPr>
          <w:rFonts w:ascii="Times New Roman" w:hAnsi="Times New Roman" w:cs="Times New Roman"/>
          <w:sz w:val="26"/>
          <w:szCs w:val="26"/>
        </w:rPr>
      </w:pPr>
      <w:r>
        <w:rPr>
          <w:rFonts w:ascii="Times New Roman" w:hAnsi="Times New Roman" w:cs="Times New Roman"/>
          <w:sz w:val="26"/>
          <w:szCs w:val="26"/>
        </w:rPr>
        <w:t>Приложение</w:t>
      </w:r>
      <w:r>
        <w:rPr>
          <w:rFonts w:ascii="Times New Roman" w:hAnsi="Times New Roman" w:cs="Times New Roman"/>
          <w:sz w:val="26"/>
          <w:szCs w:val="26"/>
        </w:rPr>
        <w:br/>
        <w:t xml:space="preserve"> к постановлению администрации городского округа город Шахунья </w:t>
      </w:r>
      <w:r>
        <w:rPr>
          <w:rFonts w:ascii="Times New Roman" w:hAnsi="Times New Roman" w:cs="Times New Roman"/>
          <w:sz w:val="26"/>
          <w:szCs w:val="26"/>
        </w:rPr>
        <w:br/>
        <w:t>от 15.08.2018 № 1121</w:t>
      </w:r>
    </w:p>
    <w:p w:rsidR="00A11505" w:rsidRDefault="00A11505" w:rsidP="00A11505">
      <w:pPr>
        <w:pStyle w:val="ConsPlusNormal"/>
        <w:ind w:left="5245"/>
        <w:jc w:val="center"/>
        <w:outlineLvl w:val="1"/>
        <w:rPr>
          <w:rFonts w:ascii="Times New Roman" w:hAnsi="Times New Roman" w:cs="Times New Roman"/>
          <w:sz w:val="26"/>
          <w:szCs w:val="26"/>
        </w:rPr>
      </w:pPr>
    </w:p>
    <w:p w:rsidR="00491ABF" w:rsidRPr="0015526A" w:rsidRDefault="00491ABF" w:rsidP="00A11505">
      <w:pPr>
        <w:pStyle w:val="ConsPlusNormal"/>
        <w:ind w:left="5245"/>
        <w:jc w:val="center"/>
        <w:outlineLvl w:val="1"/>
        <w:rPr>
          <w:rFonts w:ascii="Times New Roman" w:hAnsi="Times New Roman" w:cs="Times New Roman"/>
          <w:sz w:val="26"/>
          <w:szCs w:val="26"/>
        </w:rPr>
      </w:pPr>
      <w:r w:rsidRPr="0015526A">
        <w:rPr>
          <w:rFonts w:ascii="Times New Roman" w:hAnsi="Times New Roman" w:cs="Times New Roman"/>
          <w:sz w:val="26"/>
          <w:szCs w:val="26"/>
        </w:rPr>
        <w:t>Приложение 1</w:t>
      </w:r>
    </w:p>
    <w:p w:rsidR="00491ABF" w:rsidRPr="0015526A" w:rsidRDefault="00491ABF" w:rsidP="00A11505">
      <w:pPr>
        <w:pStyle w:val="ConsPlusNormal"/>
        <w:ind w:left="5245"/>
        <w:jc w:val="center"/>
        <w:rPr>
          <w:rFonts w:ascii="Times New Roman" w:hAnsi="Times New Roman" w:cs="Times New Roman"/>
          <w:sz w:val="26"/>
          <w:szCs w:val="26"/>
        </w:rPr>
      </w:pPr>
      <w:r w:rsidRPr="0015526A">
        <w:rPr>
          <w:rFonts w:ascii="Times New Roman" w:hAnsi="Times New Roman" w:cs="Times New Roman"/>
          <w:sz w:val="26"/>
          <w:szCs w:val="26"/>
        </w:rPr>
        <w:t>к Порядку, утвержденному</w:t>
      </w:r>
    </w:p>
    <w:p w:rsidR="00491ABF" w:rsidRPr="0015526A" w:rsidRDefault="00491ABF" w:rsidP="00A11505">
      <w:pPr>
        <w:pStyle w:val="ConsPlusNormal"/>
        <w:ind w:left="5245"/>
        <w:jc w:val="center"/>
        <w:rPr>
          <w:rFonts w:ascii="Times New Roman" w:hAnsi="Times New Roman" w:cs="Times New Roman"/>
          <w:sz w:val="26"/>
          <w:szCs w:val="26"/>
        </w:rPr>
      </w:pPr>
      <w:r w:rsidRPr="0015526A">
        <w:rPr>
          <w:rFonts w:ascii="Times New Roman" w:hAnsi="Times New Roman" w:cs="Times New Roman"/>
          <w:sz w:val="26"/>
          <w:szCs w:val="26"/>
        </w:rPr>
        <w:t xml:space="preserve">постановлением </w:t>
      </w:r>
      <w:r>
        <w:rPr>
          <w:rFonts w:ascii="Times New Roman" w:hAnsi="Times New Roman" w:cs="Times New Roman"/>
          <w:sz w:val="26"/>
          <w:szCs w:val="26"/>
        </w:rPr>
        <w:t xml:space="preserve"> администрации</w:t>
      </w:r>
    </w:p>
    <w:p w:rsidR="00491ABF" w:rsidRPr="0015526A" w:rsidRDefault="00491ABF" w:rsidP="00A11505">
      <w:pPr>
        <w:pStyle w:val="ConsPlusNormal"/>
        <w:ind w:left="5245"/>
        <w:jc w:val="center"/>
        <w:rPr>
          <w:rFonts w:ascii="Times New Roman" w:hAnsi="Times New Roman" w:cs="Times New Roman"/>
          <w:sz w:val="26"/>
          <w:szCs w:val="26"/>
        </w:rPr>
      </w:pP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p>
    <w:p w:rsidR="00491ABF" w:rsidRPr="0015526A" w:rsidRDefault="00491ABF" w:rsidP="00A11505">
      <w:pPr>
        <w:pStyle w:val="ConsPlusNormal"/>
        <w:ind w:left="5245"/>
        <w:jc w:val="center"/>
        <w:rPr>
          <w:rFonts w:ascii="Times New Roman" w:hAnsi="Times New Roman" w:cs="Times New Roman"/>
          <w:sz w:val="26"/>
          <w:szCs w:val="26"/>
        </w:rPr>
      </w:pPr>
      <w:r w:rsidRPr="0015526A">
        <w:rPr>
          <w:rFonts w:ascii="Times New Roman" w:hAnsi="Times New Roman" w:cs="Times New Roman"/>
          <w:sz w:val="26"/>
          <w:szCs w:val="26"/>
        </w:rPr>
        <w:t>Нижегородской области</w:t>
      </w:r>
    </w:p>
    <w:p w:rsidR="00491ABF" w:rsidRPr="0015526A" w:rsidRDefault="00491ABF" w:rsidP="00A11505">
      <w:pPr>
        <w:pStyle w:val="ConsPlusNormal"/>
        <w:ind w:left="5245"/>
        <w:jc w:val="center"/>
        <w:rPr>
          <w:rFonts w:ascii="Times New Roman" w:hAnsi="Times New Roman" w:cs="Times New Roman"/>
          <w:sz w:val="26"/>
          <w:szCs w:val="26"/>
        </w:rPr>
      </w:pPr>
      <w:r w:rsidRPr="0015526A">
        <w:rPr>
          <w:rFonts w:ascii="Times New Roman" w:hAnsi="Times New Roman" w:cs="Times New Roman"/>
          <w:sz w:val="26"/>
          <w:szCs w:val="26"/>
        </w:rPr>
        <w:t xml:space="preserve">от </w:t>
      </w:r>
      <w:r w:rsidR="00A11505">
        <w:rPr>
          <w:rFonts w:ascii="Times New Roman" w:hAnsi="Times New Roman" w:cs="Times New Roman"/>
          <w:sz w:val="26"/>
          <w:szCs w:val="26"/>
        </w:rPr>
        <w:t>12.12.2017 № 1626</w:t>
      </w:r>
    </w:p>
    <w:p w:rsidR="00491ABF" w:rsidRPr="00CB60CE" w:rsidRDefault="00491ABF" w:rsidP="00491ABF">
      <w:pPr>
        <w:pStyle w:val="ConsPlusNormal"/>
        <w:spacing w:line="276" w:lineRule="auto"/>
        <w:jc w:val="center"/>
        <w:rPr>
          <w:rFonts w:ascii="Times New Roman" w:hAnsi="Times New Roman" w:cs="Times New Roman"/>
          <w:b/>
          <w:sz w:val="26"/>
          <w:szCs w:val="26"/>
        </w:rPr>
      </w:pPr>
      <w:bookmarkStart w:id="0" w:name="P185"/>
      <w:bookmarkEnd w:id="0"/>
      <w:r w:rsidRPr="00CB60CE">
        <w:rPr>
          <w:rFonts w:ascii="Times New Roman" w:hAnsi="Times New Roman" w:cs="Times New Roman"/>
          <w:b/>
          <w:sz w:val="26"/>
          <w:szCs w:val="26"/>
        </w:rPr>
        <w:t>ПЕРЕЧЕНЬ</w:t>
      </w:r>
    </w:p>
    <w:p w:rsidR="00491ABF" w:rsidRPr="00CB60CE" w:rsidRDefault="00491ABF" w:rsidP="00491ABF">
      <w:pPr>
        <w:pStyle w:val="ConsPlusNormal"/>
        <w:spacing w:line="276" w:lineRule="auto"/>
        <w:jc w:val="center"/>
        <w:rPr>
          <w:rFonts w:ascii="Times New Roman" w:hAnsi="Times New Roman" w:cs="Times New Roman"/>
          <w:b/>
          <w:sz w:val="26"/>
          <w:szCs w:val="26"/>
        </w:rPr>
      </w:pPr>
      <w:r w:rsidRPr="00CB60CE">
        <w:rPr>
          <w:rFonts w:ascii="Times New Roman" w:hAnsi="Times New Roman" w:cs="Times New Roman"/>
          <w:b/>
          <w:sz w:val="26"/>
          <w:szCs w:val="26"/>
        </w:rPr>
        <w:t>СУБЪЕКТОВ БЮДЖЕТНОГО ПЛАНИРОВАНИЯ БЮДЖЕТА</w:t>
      </w:r>
    </w:p>
    <w:p w:rsidR="00491ABF" w:rsidRDefault="00491ABF" w:rsidP="00491ABF">
      <w:pPr>
        <w:pStyle w:val="ConsPlusNormal"/>
        <w:spacing w:line="276" w:lineRule="auto"/>
        <w:jc w:val="center"/>
        <w:rPr>
          <w:rFonts w:ascii="Times New Roman" w:hAnsi="Times New Roman" w:cs="Times New Roman"/>
          <w:b/>
          <w:sz w:val="26"/>
          <w:szCs w:val="26"/>
        </w:rPr>
      </w:pPr>
      <w:r w:rsidRPr="00CB60CE">
        <w:rPr>
          <w:rFonts w:ascii="Times New Roman" w:hAnsi="Times New Roman" w:cs="Times New Roman"/>
          <w:b/>
          <w:sz w:val="26"/>
          <w:szCs w:val="26"/>
        </w:rPr>
        <w:t xml:space="preserve">ГОРОДСКОГО ОКРУГА </w:t>
      </w:r>
      <w:r>
        <w:rPr>
          <w:rFonts w:ascii="Times New Roman" w:hAnsi="Times New Roman" w:cs="Times New Roman"/>
          <w:b/>
          <w:sz w:val="26"/>
          <w:szCs w:val="26"/>
        </w:rPr>
        <w:t xml:space="preserve">ГОРОД </w:t>
      </w:r>
      <w:r w:rsidRPr="00CB60CE">
        <w:rPr>
          <w:rFonts w:ascii="Times New Roman" w:hAnsi="Times New Roman" w:cs="Times New Roman"/>
          <w:b/>
          <w:sz w:val="26"/>
          <w:szCs w:val="26"/>
        </w:rPr>
        <w:t>ШАХУНЬЯ</w:t>
      </w:r>
    </w:p>
    <w:p w:rsidR="00491ABF" w:rsidRPr="00CB60CE" w:rsidRDefault="00491ABF" w:rsidP="00491ABF">
      <w:pPr>
        <w:pStyle w:val="ConsPlusNormal"/>
        <w:spacing w:line="276" w:lineRule="auto"/>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683"/>
        <w:gridCol w:w="2808"/>
        <w:gridCol w:w="6364"/>
      </w:tblGrid>
      <w:tr w:rsidR="00491ABF" w:rsidRPr="00D959F7" w:rsidTr="00491ABF">
        <w:trPr>
          <w:trHeight w:val="1008"/>
        </w:trPr>
        <w:tc>
          <w:tcPr>
            <w:tcW w:w="683" w:type="dxa"/>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N </w:t>
            </w:r>
            <w:proofErr w:type="gramStart"/>
            <w:r w:rsidRPr="00D959F7">
              <w:rPr>
                <w:rFonts w:ascii="Times New Roman" w:hAnsi="Times New Roman" w:cs="Times New Roman"/>
                <w:sz w:val="26"/>
                <w:szCs w:val="26"/>
              </w:rPr>
              <w:t>п</w:t>
            </w:r>
            <w:proofErr w:type="gramEnd"/>
            <w:r w:rsidRPr="00D959F7">
              <w:rPr>
                <w:rFonts w:ascii="Times New Roman" w:hAnsi="Times New Roman" w:cs="Times New Roman"/>
                <w:sz w:val="26"/>
                <w:szCs w:val="26"/>
              </w:rPr>
              <w:t>/п</w:t>
            </w:r>
          </w:p>
        </w:tc>
        <w:tc>
          <w:tcPr>
            <w:tcW w:w="2808" w:type="dxa"/>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Наименование субъектов бюджетного планирования бюджета </w:t>
            </w:r>
            <w:r>
              <w:rPr>
                <w:rFonts w:ascii="Times New Roman" w:hAnsi="Times New Roman" w:cs="Times New Roman"/>
                <w:sz w:val="26"/>
                <w:szCs w:val="26"/>
              </w:rPr>
              <w:t xml:space="preserve">городского </w:t>
            </w:r>
            <w:r w:rsidRPr="00D959F7">
              <w:rPr>
                <w:rFonts w:ascii="Times New Roman" w:hAnsi="Times New Roman" w:cs="Times New Roman"/>
                <w:sz w:val="26"/>
                <w:szCs w:val="26"/>
              </w:rPr>
              <w:t>округа</w:t>
            </w:r>
          </w:p>
        </w:tc>
        <w:tc>
          <w:tcPr>
            <w:tcW w:w="6364" w:type="dxa"/>
            <w:hideMark/>
          </w:tcPr>
          <w:p w:rsidR="00491ABF" w:rsidRPr="00D959F7" w:rsidRDefault="00491ABF" w:rsidP="007D1FEB">
            <w:pPr>
              <w:pStyle w:val="ConsPlusNormal"/>
              <w:ind w:firstLine="540"/>
              <w:jc w:val="both"/>
              <w:rPr>
                <w:rFonts w:ascii="Times New Roman" w:hAnsi="Times New Roman" w:cs="Times New Roman"/>
                <w:sz w:val="26"/>
                <w:szCs w:val="26"/>
              </w:rPr>
            </w:pPr>
            <w:r w:rsidRPr="00D959F7">
              <w:rPr>
                <w:rFonts w:ascii="Times New Roman" w:hAnsi="Times New Roman" w:cs="Times New Roman"/>
                <w:sz w:val="26"/>
                <w:szCs w:val="26"/>
              </w:rPr>
              <w:t>Наименование вопросов местного значения городского округа, закрепленных за субъектами бюджетного планирования (в соответствии со ст. 16 Федерального закона от 06.10.2003 N 131-ФЗ "Об общих принципах организации местного самоуправления в Российской Федерации")</w:t>
            </w:r>
          </w:p>
        </w:tc>
      </w:tr>
      <w:tr w:rsidR="00491ABF" w:rsidRPr="00D959F7" w:rsidTr="00491ABF">
        <w:trPr>
          <w:trHeight w:val="1008"/>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1</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Финансовое управление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959F7">
              <w:rPr>
                <w:rFonts w:ascii="Times New Roman" w:hAnsi="Times New Roman" w:cs="Times New Roman"/>
                <w:sz w:val="26"/>
                <w:szCs w:val="26"/>
              </w:rPr>
              <w:t>контроля за</w:t>
            </w:r>
            <w:proofErr w:type="gramEnd"/>
            <w:r w:rsidRPr="00D959F7">
              <w:rPr>
                <w:rFonts w:ascii="Times New Roman" w:hAnsi="Times New Roman" w:cs="Times New Roman"/>
                <w:sz w:val="26"/>
                <w:szCs w:val="26"/>
              </w:rPr>
              <w:t xml:space="preserve"> его исполнением, составление и утверждение отчета об исполнении бюджета городского округа;</w:t>
            </w:r>
          </w:p>
        </w:tc>
      </w:tr>
      <w:tr w:rsidR="00491ABF" w:rsidRPr="006457AE" w:rsidTr="00491ABF">
        <w:trPr>
          <w:trHeight w:val="90"/>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B359EA" w:rsidRDefault="00491ABF" w:rsidP="007D1FEB">
            <w:pPr>
              <w:pStyle w:val="ConsPlusNormal"/>
              <w:ind w:firstLine="540"/>
              <w:rPr>
                <w:rFonts w:ascii="Times New Roman" w:hAnsi="Times New Roman" w:cs="Times New Roman"/>
                <w:sz w:val="26"/>
                <w:szCs w:val="26"/>
              </w:rPr>
            </w:pPr>
            <w:r w:rsidRPr="00B359EA">
              <w:rPr>
                <w:rFonts w:ascii="Times New Roman" w:hAnsi="Times New Roman" w:cs="Times New Roman"/>
                <w:sz w:val="26"/>
                <w:szCs w:val="26"/>
              </w:rPr>
              <w:t>2) установление, изменение и отмена местных налогов и сборов городского округа;</w:t>
            </w:r>
          </w:p>
        </w:tc>
      </w:tr>
      <w:tr w:rsidR="00491ABF" w:rsidRPr="00D959F7" w:rsidTr="00491ABF">
        <w:trPr>
          <w:trHeight w:val="789"/>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2</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Комитет муниципального имущества и земельных ресурсов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r>
      <w:tr w:rsidR="00491ABF" w:rsidRPr="00D959F7" w:rsidTr="006113E6">
        <w:trPr>
          <w:trHeight w:val="41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w:t>
            </w:r>
            <w:r w:rsidRPr="00D959F7">
              <w:rPr>
                <w:rFonts w:ascii="Times New Roman" w:hAnsi="Times New Roman" w:cs="Times New Roman"/>
                <w:sz w:val="26"/>
                <w:szCs w:val="26"/>
              </w:rPr>
              <w:lastRenderedPageBreak/>
              <w:t>объектам общего пользования и их береговым полосам;</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491ABF" w:rsidRPr="00D959F7" w:rsidTr="00491ABF">
        <w:trPr>
          <w:trHeight w:val="2352"/>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3</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Отдел архитектуры и капитального строительства  администрации  городского округа город Шахунья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959F7">
              <w:rPr>
                <w:rFonts w:ascii="Times New Roman" w:hAnsi="Times New Roman" w:cs="Times New Roman"/>
                <w:sz w:val="26"/>
                <w:szCs w:val="26"/>
              </w:rPr>
              <w:t xml:space="preserve"> Федерации;</w:t>
            </w:r>
          </w:p>
        </w:tc>
      </w:tr>
      <w:tr w:rsidR="00491ABF" w:rsidRPr="00D959F7" w:rsidTr="00491ABF">
        <w:trPr>
          <w:trHeight w:val="1680"/>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23) организация ритуальных услуг и содержание мест захоронения;</w:t>
            </w:r>
          </w:p>
        </w:tc>
      </w:tr>
      <w:tr w:rsidR="00491ABF" w:rsidRPr="00D959F7" w:rsidTr="00491ABF">
        <w:trPr>
          <w:trHeight w:val="4704"/>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D959F7">
              <w:rPr>
                <w:rFonts w:ascii="Times New Roman" w:hAnsi="Times New Roman" w:cs="Times New Roman"/>
                <w:sz w:val="26"/>
                <w:szCs w:val="26"/>
              </w:rPr>
              <w:t xml:space="preserve"> </w:t>
            </w:r>
            <w:proofErr w:type="gramStart"/>
            <w:r w:rsidRPr="00D959F7">
              <w:rPr>
                <w:rFonts w:ascii="Times New Roman" w:hAnsi="Times New Roman" w:cs="Times New Roman"/>
                <w:sz w:val="26"/>
                <w:szCs w:val="26"/>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r>
      <w:tr w:rsidR="00491ABF" w:rsidRPr="00D959F7" w:rsidTr="00491ABF">
        <w:trPr>
          <w:trHeight w:val="1680"/>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38) осуществление муниципального лесного контроля;</w:t>
            </w:r>
          </w:p>
        </w:tc>
      </w:tr>
      <w:tr w:rsidR="00491ABF" w:rsidRPr="00D959F7" w:rsidTr="00A11505">
        <w:trPr>
          <w:trHeight w:val="1693"/>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A11505">
            <w:pPr>
              <w:pStyle w:val="ConsPlusNormal"/>
              <w:ind w:firstLine="539"/>
              <w:rPr>
                <w:rFonts w:ascii="Times New Roman" w:hAnsi="Times New Roman" w:cs="Times New Roman"/>
                <w:sz w:val="26"/>
                <w:szCs w:val="26"/>
              </w:rPr>
            </w:pPr>
            <w:r w:rsidRPr="00D959F7">
              <w:rPr>
                <w:rFonts w:ascii="Times New Roman" w:hAnsi="Times New Roman" w:cs="Times New Roman"/>
                <w:sz w:val="26"/>
                <w:szCs w:val="26"/>
              </w:rPr>
              <w:t xml:space="preserve">25) утверждение правил благоустройства территории городского округа, </w:t>
            </w:r>
            <w:proofErr w:type="gramStart"/>
            <w:r w:rsidRPr="00D959F7">
              <w:rPr>
                <w:rFonts w:ascii="Times New Roman" w:hAnsi="Times New Roman" w:cs="Times New Roman"/>
                <w:sz w:val="26"/>
                <w:szCs w:val="26"/>
              </w:rPr>
              <w:t>устанавливающих</w:t>
            </w:r>
            <w:proofErr w:type="gramEnd"/>
            <w:r w:rsidRPr="00D959F7">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w:t>
            </w:r>
            <w:r w:rsidRPr="00D959F7">
              <w:rPr>
                <w:rFonts w:ascii="Times New Roman" w:hAnsi="Times New Roman" w:cs="Times New Roman"/>
                <w:sz w:val="26"/>
                <w:szCs w:val="26"/>
              </w:rPr>
              <w:lastRenderedPageBreak/>
              <w:t>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r>
      <w:tr w:rsidR="00491ABF" w:rsidRPr="00D959F7" w:rsidTr="00491ABF">
        <w:trPr>
          <w:trHeight w:val="201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11) организация мероприятий по охране окружающей среды в границах городского округа;</w:t>
            </w:r>
          </w:p>
        </w:tc>
      </w:tr>
      <w:tr w:rsidR="00491ABF" w:rsidRPr="00D959F7" w:rsidTr="00491ABF">
        <w:trPr>
          <w:trHeight w:val="3696"/>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4</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Отдел  образования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959F7">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tc>
      </w:tr>
      <w:tr w:rsidR="00491ABF" w:rsidRPr="00D959F7" w:rsidTr="00491ABF">
        <w:trPr>
          <w:trHeight w:val="1344"/>
        </w:trPr>
        <w:tc>
          <w:tcPr>
            <w:tcW w:w="683" w:type="dxa"/>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lastRenderedPageBreak/>
              <w:t>5</w:t>
            </w:r>
          </w:p>
        </w:tc>
        <w:tc>
          <w:tcPr>
            <w:tcW w:w="2808" w:type="dxa"/>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Управление сельского хозяйства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r w:rsidR="00491ABF" w:rsidRPr="00D959F7" w:rsidTr="00491ABF">
        <w:trPr>
          <w:trHeight w:val="420"/>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6</w:t>
            </w:r>
          </w:p>
        </w:tc>
        <w:tc>
          <w:tcPr>
            <w:tcW w:w="2808" w:type="dxa"/>
            <w:vMerge w:val="restart"/>
            <w:vAlign w:val="center"/>
            <w:hideMark/>
          </w:tcPr>
          <w:p w:rsidR="00491ABF"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Администрация городского округа город Шахунья</w:t>
            </w:r>
            <w:r>
              <w:rPr>
                <w:rFonts w:ascii="Times New Roman" w:hAnsi="Times New Roman" w:cs="Times New Roman"/>
                <w:sz w:val="26"/>
                <w:szCs w:val="26"/>
              </w:rPr>
              <w:t xml:space="preserve"> Нижегородской области</w:t>
            </w:r>
          </w:p>
          <w:p w:rsidR="00491ABF" w:rsidRDefault="00491ABF" w:rsidP="007D1FEB">
            <w:pPr>
              <w:pStyle w:val="ConsPlusNormal"/>
              <w:jc w:val="center"/>
              <w:rPr>
                <w:rFonts w:ascii="Times New Roman" w:hAnsi="Times New Roman" w:cs="Times New Roman"/>
                <w:sz w:val="26"/>
                <w:szCs w:val="26"/>
              </w:rPr>
            </w:pPr>
          </w:p>
          <w:p w:rsidR="00491ABF" w:rsidRDefault="00491ABF" w:rsidP="007D1FEB">
            <w:pPr>
              <w:pStyle w:val="ConsPlusNormal"/>
              <w:jc w:val="center"/>
              <w:rPr>
                <w:rFonts w:ascii="Times New Roman" w:hAnsi="Times New Roman" w:cs="Times New Roman"/>
                <w:sz w:val="26"/>
                <w:szCs w:val="26"/>
              </w:rPr>
            </w:pPr>
            <w:r w:rsidRPr="00CB60CE">
              <w:rPr>
                <w:rFonts w:ascii="Times New Roman" w:hAnsi="Times New Roman" w:cs="Times New Roman"/>
                <w:sz w:val="26"/>
                <w:szCs w:val="26"/>
              </w:rPr>
              <w:t>Управление по работе с территориями и благоустройству администрации городского округа город Шахунья Нижегородской области</w:t>
            </w:r>
          </w:p>
          <w:p w:rsidR="00491ABF" w:rsidRDefault="00491ABF" w:rsidP="007D1FEB">
            <w:pPr>
              <w:pStyle w:val="ConsPlusNormal"/>
              <w:jc w:val="center"/>
              <w:rPr>
                <w:rFonts w:ascii="Times New Roman" w:hAnsi="Times New Roman" w:cs="Times New Roman"/>
                <w:sz w:val="26"/>
                <w:szCs w:val="26"/>
              </w:rPr>
            </w:pPr>
          </w:p>
          <w:p w:rsidR="00491ABF" w:rsidRDefault="00491ABF" w:rsidP="007D1FEB">
            <w:pPr>
              <w:pStyle w:val="ConsPlusNormal"/>
              <w:jc w:val="center"/>
              <w:rPr>
                <w:rFonts w:ascii="Times New Roman" w:hAnsi="Times New Roman" w:cs="Times New Roman"/>
                <w:sz w:val="26"/>
                <w:szCs w:val="26"/>
              </w:rPr>
            </w:pPr>
            <w:proofErr w:type="spellStart"/>
            <w:r w:rsidRPr="00D959F7">
              <w:rPr>
                <w:rFonts w:ascii="Times New Roman" w:hAnsi="Times New Roman" w:cs="Times New Roman"/>
                <w:sz w:val="26"/>
                <w:szCs w:val="26"/>
              </w:rPr>
              <w:t>Сявский</w:t>
            </w:r>
            <w:proofErr w:type="spellEnd"/>
            <w:r w:rsidRPr="00D959F7">
              <w:rPr>
                <w:rFonts w:ascii="Times New Roman" w:hAnsi="Times New Roman" w:cs="Times New Roman"/>
                <w:sz w:val="26"/>
                <w:szCs w:val="26"/>
              </w:rPr>
              <w:t xml:space="preserve"> </w:t>
            </w:r>
          </w:p>
          <w:p w:rsidR="00491ABF"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территориальный отдел администрации городского округа город Шахунья Нижегородской области</w:t>
            </w:r>
          </w:p>
          <w:p w:rsidR="00491ABF" w:rsidRDefault="00491ABF" w:rsidP="007D1FEB">
            <w:pPr>
              <w:pStyle w:val="ConsPlusNormal"/>
              <w:jc w:val="center"/>
              <w:rPr>
                <w:rFonts w:ascii="Times New Roman" w:hAnsi="Times New Roman" w:cs="Times New Roman"/>
                <w:sz w:val="26"/>
                <w:szCs w:val="26"/>
              </w:rPr>
            </w:pPr>
          </w:p>
          <w:p w:rsidR="00491ABF" w:rsidRPr="00D959F7" w:rsidRDefault="00491ABF" w:rsidP="007D1FEB">
            <w:pPr>
              <w:pStyle w:val="ConsPlusNormal"/>
              <w:jc w:val="center"/>
              <w:rPr>
                <w:rFonts w:ascii="Times New Roman" w:hAnsi="Times New Roman" w:cs="Times New Roman"/>
                <w:sz w:val="26"/>
                <w:szCs w:val="26"/>
              </w:rPr>
            </w:pPr>
            <w:proofErr w:type="spellStart"/>
            <w:r w:rsidRPr="00D959F7">
              <w:rPr>
                <w:rFonts w:ascii="Times New Roman" w:hAnsi="Times New Roman" w:cs="Times New Roman"/>
                <w:sz w:val="26"/>
                <w:szCs w:val="26"/>
              </w:rPr>
              <w:t>Вахтанский</w:t>
            </w:r>
            <w:proofErr w:type="spellEnd"/>
            <w:r w:rsidRPr="00D959F7">
              <w:rPr>
                <w:rFonts w:ascii="Times New Roman" w:hAnsi="Times New Roman" w:cs="Times New Roman"/>
                <w:sz w:val="26"/>
                <w:szCs w:val="26"/>
              </w:rPr>
              <w:t xml:space="preserve"> </w:t>
            </w:r>
            <w:r>
              <w:rPr>
                <w:rFonts w:ascii="Times New Roman" w:hAnsi="Times New Roman" w:cs="Times New Roman"/>
                <w:sz w:val="26"/>
                <w:szCs w:val="26"/>
              </w:rPr>
              <w:t>т</w:t>
            </w:r>
            <w:r w:rsidRPr="00D959F7">
              <w:rPr>
                <w:rFonts w:ascii="Times New Roman" w:hAnsi="Times New Roman" w:cs="Times New Roman"/>
                <w:sz w:val="26"/>
                <w:szCs w:val="26"/>
              </w:rPr>
              <w:t>ерриториальный отдел администрации городского округа город Шахунья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4) организация в границах городского округа электро-, тепл</w:t>
            </w:r>
            <w:proofErr w:type="gramStart"/>
            <w:r w:rsidRPr="00D959F7">
              <w:rPr>
                <w:rFonts w:ascii="Times New Roman" w:hAnsi="Times New Roman" w:cs="Times New Roman"/>
                <w:sz w:val="26"/>
                <w:szCs w:val="26"/>
              </w:rPr>
              <w:t>о-</w:t>
            </w:r>
            <w:proofErr w:type="gramEnd"/>
            <w:r w:rsidRPr="00D959F7">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23) организация ритуальных услуг и содержание мест захоронения;</w:t>
            </w:r>
          </w:p>
        </w:tc>
      </w:tr>
      <w:tr w:rsidR="00491ABF" w:rsidRPr="00D959F7" w:rsidTr="00491ABF">
        <w:trPr>
          <w:trHeight w:val="201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10) обеспечение первичных мер пожарной безопасности в границах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32) осуществление мероприятий по обеспечению безопасности людей на водных объектах, охране их жизни и здоровья;</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r w:rsidR="00491ABF" w:rsidRPr="00D959F7" w:rsidTr="00491ABF">
        <w:trPr>
          <w:trHeight w:val="1680"/>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491ABF" w:rsidRPr="00D959F7" w:rsidTr="00491ABF">
        <w:trPr>
          <w:trHeight w:val="235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42) осуществление мер по противодействию коррупции в границах городского округа;</w:t>
            </w:r>
          </w:p>
        </w:tc>
      </w:tr>
      <w:tr w:rsidR="00491ABF" w:rsidRPr="00D959F7" w:rsidTr="00491ABF">
        <w:trPr>
          <w:trHeight w:val="3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22) формирование и содержание муниципального архива;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 xml:space="preserve">15) создание условий для обеспечения жителей городского округа услугами связи, общественного </w:t>
            </w:r>
            <w:r w:rsidRPr="00D959F7">
              <w:rPr>
                <w:rFonts w:ascii="Times New Roman" w:hAnsi="Times New Roman" w:cs="Times New Roman"/>
                <w:sz w:val="26"/>
                <w:szCs w:val="26"/>
              </w:rPr>
              <w:lastRenderedPageBreak/>
              <w:t>питания, торговли и бытового обслуживания;</w:t>
            </w:r>
          </w:p>
        </w:tc>
      </w:tr>
      <w:tr w:rsidR="00491ABF" w:rsidRPr="00D959F7" w:rsidTr="00491ABF">
        <w:trPr>
          <w:trHeight w:val="1344"/>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r w:rsidR="00491ABF" w:rsidRPr="00D959F7" w:rsidTr="00491ABF">
        <w:trPr>
          <w:trHeight w:val="136"/>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491ABF" w:rsidRPr="00D959F7" w:rsidTr="00491ABF">
        <w:trPr>
          <w:trHeight w:val="672"/>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20) создание условий для массового отдыха жителей городского округа и организация обустройства мест массового отдыха населения;</w:t>
            </w:r>
          </w:p>
        </w:tc>
      </w:tr>
      <w:tr w:rsidR="00491ABF" w:rsidRPr="00D959F7" w:rsidTr="00491ABF">
        <w:trPr>
          <w:trHeight w:val="1008"/>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491ABF" w:rsidRPr="00D959F7" w:rsidTr="00491ABF">
        <w:trPr>
          <w:trHeight w:val="581"/>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7</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sidRPr="00D959F7">
              <w:rPr>
                <w:rFonts w:ascii="Times New Roman" w:hAnsi="Times New Roman" w:cs="Times New Roman"/>
                <w:sz w:val="26"/>
                <w:szCs w:val="26"/>
              </w:rPr>
              <w:t xml:space="preserve">Совет депутатов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 xml:space="preserve">Шахунья </w:t>
            </w:r>
            <w:r>
              <w:rPr>
                <w:rFonts w:ascii="Times New Roman" w:hAnsi="Times New Roman" w:cs="Times New Roman"/>
                <w:sz w:val="26"/>
                <w:szCs w:val="26"/>
              </w:rPr>
              <w:t>Н</w:t>
            </w:r>
            <w:r w:rsidRPr="00D959F7">
              <w:rPr>
                <w:rFonts w:ascii="Times New Roman" w:hAnsi="Times New Roman" w:cs="Times New Roman"/>
                <w:sz w:val="26"/>
                <w:szCs w:val="26"/>
              </w:rPr>
              <w:t>ижегородской области (по согласованию)</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вопросы представительного органа местного самоуправления городского округа;</w:t>
            </w:r>
          </w:p>
        </w:tc>
      </w:tr>
      <w:tr w:rsidR="00491ABF" w:rsidRPr="00D959F7" w:rsidTr="00491ABF">
        <w:trPr>
          <w:trHeight w:val="273"/>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вопросы контрольно-счетного органа местного самоуправления городского округа.</w:t>
            </w:r>
          </w:p>
        </w:tc>
      </w:tr>
      <w:tr w:rsidR="00491ABF" w:rsidRPr="00D959F7" w:rsidTr="00491ABF">
        <w:trPr>
          <w:trHeight w:val="581"/>
        </w:trPr>
        <w:tc>
          <w:tcPr>
            <w:tcW w:w="683"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2808" w:type="dxa"/>
            <w:vMerge w:val="restart"/>
            <w:vAlign w:val="center"/>
            <w:hideMark/>
          </w:tcPr>
          <w:p w:rsidR="00491ABF" w:rsidRPr="00D959F7" w:rsidRDefault="00491ABF" w:rsidP="007D1FEB">
            <w:pPr>
              <w:pStyle w:val="ConsPlusNormal"/>
              <w:jc w:val="center"/>
              <w:rPr>
                <w:rFonts w:ascii="Times New Roman" w:hAnsi="Times New Roman" w:cs="Times New Roman"/>
                <w:sz w:val="26"/>
                <w:szCs w:val="26"/>
              </w:rPr>
            </w:pPr>
            <w:r>
              <w:rPr>
                <w:rFonts w:ascii="Times New Roman" w:hAnsi="Times New Roman" w:cs="Times New Roman"/>
                <w:sz w:val="26"/>
                <w:szCs w:val="26"/>
              </w:rPr>
              <w:t>МКУ «Центр организационно-методической работы учреждений культуры городского округа город Шахунья Нижегородской области»</w:t>
            </w: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D959F7">
              <w:rPr>
                <w:rFonts w:ascii="Times New Roman" w:hAnsi="Times New Roman" w:cs="Times New Roman"/>
                <w:sz w:val="26"/>
                <w:szCs w:val="26"/>
              </w:rPr>
              <w:lastRenderedPageBreak/>
              <w:t>дополнительного образования детей, финансовое обеспечение которого осуществляется органами государственной власти</w:t>
            </w:r>
            <w:proofErr w:type="gramEnd"/>
            <w:r w:rsidRPr="00D959F7">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r>
      <w:tr w:rsidR="00491ABF" w:rsidRPr="00D959F7" w:rsidTr="00491ABF">
        <w:trPr>
          <w:trHeight w:val="581"/>
        </w:trPr>
        <w:tc>
          <w:tcPr>
            <w:tcW w:w="683" w:type="dxa"/>
            <w:vMerge/>
            <w:vAlign w:val="center"/>
          </w:tcPr>
          <w:p w:rsidR="00491ABF" w:rsidRDefault="00491ABF" w:rsidP="007D1FEB">
            <w:pPr>
              <w:pStyle w:val="ConsPlusNormal"/>
              <w:jc w:val="center"/>
              <w:rPr>
                <w:rFonts w:ascii="Times New Roman" w:hAnsi="Times New Roman" w:cs="Times New Roman"/>
                <w:sz w:val="26"/>
                <w:szCs w:val="26"/>
              </w:rPr>
            </w:pPr>
          </w:p>
        </w:tc>
        <w:tc>
          <w:tcPr>
            <w:tcW w:w="2808" w:type="dxa"/>
            <w:vMerge/>
            <w:vAlign w:val="center"/>
          </w:tcPr>
          <w:p w:rsidR="00491ABF" w:rsidRDefault="00491ABF" w:rsidP="007D1FEB">
            <w:pPr>
              <w:pStyle w:val="ConsPlusNormal"/>
              <w:jc w:val="center"/>
              <w:rPr>
                <w:rFonts w:ascii="Times New Roman" w:hAnsi="Times New Roman" w:cs="Times New Roman"/>
                <w:sz w:val="26"/>
                <w:szCs w:val="26"/>
              </w:rPr>
            </w:pPr>
          </w:p>
        </w:tc>
        <w:tc>
          <w:tcPr>
            <w:tcW w:w="6364" w:type="dxa"/>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491ABF" w:rsidRPr="00D959F7" w:rsidTr="00491ABF">
        <w:trPr>
          <w:trHeight w:val="581"/>
        </w:trPr>
        <w:tc>
          <w:tcPr>
            <w:tcW w:w="683" w:type="dxa"/>
            <w:vMerge/>
            <w:vAlign w:val="center"/>
          </w:tcPr>
          <w:p w:rsidR="00491ABF" w:rsidRDefault="00491ABF" w:rsidP="007D1FEB">
            <w:pPr>
              <w:pStyle w:val="ConsPlusNormal"/>
              <w:jc w:val="center"/>
              <w:rPr>
                <w:rFonts w:ascii="Times New Roman" w:hAnsi="Times New Roman" w:cs="Times New Roman"/>
                <w:sz w:val="26"/>
                <w:szCs w:val="26"/>
              </w:rPr>
            </w:pPr>
          </w:p>
        </w:tc>
        <w:tc>
          <w:tcPr>
            <w:tcW w:w="2808" w:type="dxa"/>
            <w:vMerge/>
            <w:vAlign w:val="center"/>
          </w:tcPr>
          <w:p w:rsidR="00491ABF" w:rsidRDefault="00491ABF" w:rsidP="007D1FEB">
            <w:pPr>
              <w:pStyle w:val="ConsPlusNormal"/>
              <w:jc w:val="center"/>
              <w:rPr>
                <w:rFonts w:ascii="Times New Roman" w:hAnsi="Times New Roman" w:cs="Times New Roman"/>
                <w:sz w:val="26"/>
                <w:szCs w:val="26"/>
              </w:rPr>
            </w:pPr>
          </w:p>
        </w:tc>
        <w:tc>
          <w:tcPr>
            <w:tcW w:w="6364" w:type="dxa"/>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17) создание условий для организации досуга и обеспечения жителей городского округа услугами организаций культуры;</w:t>
            </w:r>
          </w:p>
        </w:tc>
      </w:tr>
      <w:tr w:rsidR="00491ABF" w:rsidRPr="00D959F7" w:rsidTr="00491ABF">
        <w:trPr>
          <w:trHeight w:val="581"/>
        </w:trPr>
        <w:tc>
          <w:tcPr>
            <w:tcW w:w="683" w:type="dxa"/>
            <w:vMerge/>
            <w:vAlign w:val="center"/>
          </w:tcPr>
          <w:p w:rsidR="00491ABF" w:rsidRDefault="00491ABF" w:rsidP="007D1FEB">
            <w:pPr>
              <w:pStyle w:val="ConsPlusNormal"/>
              <w:jc w:val="center"/>
              <w:rPr>
                <w:rFonts w:ascii="Times New Roman" w:hAnsi="Times New Roman" w:cs="Times New Roman"/>
                <w:sz w:val="26"/>
                <w:szCs w:val="26"/>
              </w:rPr>
            </w:pPr>
          </w:p>
        </w:tc>
        <w:tc>
          <w:tcPr>
            <w:tcW w:w="2808" w:type="dxa"/>
            <w:vMerge/>
            <w:vAlign w:val="center"/>
          </w:tcPr>
          <w:p w:rsidR="00491ABF" w:rsidRDefault="00491ABF" w:rsidP="007D1FEB">
            <w:pPr>
              <w:pStyle w:val="ConsPlusNormal"/>
              <w:jc w:val="center"/>
              <w:rPr>
                <w:rFonts w:ascii="Times New Roman" w:hAnsi="Times New Roman" w:cs="Times New Roman"/>
                <w:sz w:val="26"/>
                <w:szCs w:val="26"/>
              </w:rPr>
            </w:pPr>
          </w:p>
        </w:tc>
        <w:tc>
          <w:tcPr>
            <w:tcW w:w="6364" w:type="dxa"/>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r>
      <w:tr w:rsidR="00491ABF" w:rsidRPr="00D959F7" w:rsidTr="00491ABF">
        <w:trPr>
          <w:trHeight w:val="581"/>
        </w:trPr>
        <w:tc>
          <w:tcPr>
            <w:tcW w:w="683" w:type="dxa"/>
            <w:vMerge/>
            <w:vAlign w:val="center"/>
          </w:tcPr>
          <w:p w:rsidR="00491ABF" w:rsidRDefault="00491ABF" w:rsidP="007D1FEB">
            <w:pPr>
              <w:pStyle w:val="ConsPlusNormal"/>
              <w:jc w:val="center"/>
              <w:rPr>
                <w:rFonts w:ascii="Times New Roman" w:hAnsi="Times New Roman" w:cs="Times New Roman"/>
                <w:sz w:val="26"/>
                <w:szCs w:val="26"/>
              </w:rPr>
            </w:pPr>
          </w:p>
        </w:tc>
        <w:tc>
          <w:tcPr>
            <w:tcW w:w="2808" w:type="dxa"/>
            <w:vMerge/>
            <w:vAlign w:val="center"/>
          </w:tcPr>
          <w:p w:rsidR="00491ABF" w:rsidRDefault="00491ABF" w:rsidP="007D1FEB">
            <w:pPr>
              <w:pStyle w:val="ConsPlusNormal"/>
              <w:jc w:val="center"/>
              <w:rPr>
                <w:rFonts w:ascii="Times New Roman" w:hAnsi="Times New Roman" w:cs="Times New Roman"/>
                <w:sz w:val="26"/>
                <w:szCs w:val="26"/>
              </w:rPr>
            </w:pPr>
          </w:p>
        </w:tc>
        <w:tc>
          <w:tcPr>
            <w:tcW w:w="6364" w:type="dxa"/>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r>
      <w:tr w:rsidR="00491ABF" w:rsidRPr="00D959F7" w:rsidTr="00491ABF">
        <w:trPr>
          <w:trHeight w:val="581"/>
        </w:trPr>
        <w:tc>
          <w:tcPr>
            <w:tcW w:w="683" w:type="dxa"/>
            <w:vMerge/>
            <w:vAlign w:val="center"/>
          </w:tcPr>
          <w:p w:rsidR="00491ABF" w:rsidRDefault="00491ABF" w:rsidP="007D1FEB">
            <w:pPr>
              <w:pStyle w:val="ConsPlusNormal"/>
              <w:jc w:val="center"/>
              <w:rPr>
                <w:rFonts w:ascii="Times New Roman" w:hAnsi="Times New Roman" w:cs="Times New Roman"/>
                <w:sz w:val="26"/>
                <w:szCs w:val="26"/>
              </w:rPr>
            </w:pPr>
          </w:p>
        </w:tc>
        <w:tc>
          <w:tcPr>
            <w:tcW w:w="2808" w:type="dxa"/>
            <w:vMerge/>
            <w:vAlign w:val="center"/>
          </w:tcPr>
          <w:p w:rsidR="00491ABF" w:rsidRDefault="00491ABF" w:rsidP="007D1FEB">
            <w:pPr>
              <w:pStyle w:val="ConsPlusNormal"/>
              <w:jc w:val="center"/>
              <w:rPr>
                <w:rFonts w:ascii="Times New Roman" w:hAnsi="Times New Roman" w:cs="Times New Roman"/>
                <w:sz w:val="26"/>
                <w:szCs w:val="26"/>
              </w:rPr>
            </w:pPr>
          </w:p>
        </w:tc>
        <w:tc>
          <w:tcPr>
            <w:tcW w:w="6364" w:type="dxa"/>
          </w:tcPr>
          <w:p w:rsidR="00491ABF" w:rsidRPr="00D959F7" w:rsidRDefault="00705C32"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tc>
      </w:tr>
      <w:tr w:rsidR="00491ABF" w:rsidRPr="00D959F7" w:rsidTr="00491ABF">
        <w:trPr>
          <w:trHeight w:val="273"/>
        </w:trPr>
        <w:tc>
          <w:tcPr>
            <w:tcW w:w="683"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2808" w:type="dxa"/>
            <w:vMerge/>
            <w:vAlign w:val="center"/>
            <w:hideMark/>
          </w:tcPr>
          <w:p w:rsidR="00491ABF" w:rsidRPr="00D959F7" w:rsidRDefault="00491ABF" w:rsidP="007D1FEB">
            <w:pPr>
              <w:pStyle w:val="ConsPlusNormal"/>
              <w:ind w:firstLine="540"/>
              <w:jc w:val="center"/>
              <w:rPr>
                <w:rFonts w:ascii="Times New Roman" w:hAnsi="Times New Roman" w:cs="Times New Roman"/>
                <w:sz w:val="26"/>
                <w:szCs w:val="26"/>
              </w:rPr>
            </w:pPr>
          </w:p>
        </w:tc>
        <w:tc>
          <w:tcPr>
            <w:tcW w:w="6364" w:type="dxa"/>
            <w:hideMark/>
          </w:tcPr>
          <w:p w:rsidR="00491ABF" w:rsidRPr="00D959F7" w:rsidRDefault="00491ABF" w:rsidP="007D1FEB">
            <w:pPr>
              <w:pStyle w:val="ConsPlusNormal"/>
              <w:ind w:firstLine="540"/>
              <w:rPr>
                <w:rFonts w:ascii="Times New Roman" w:hAnsi="Times New Roman" w:cs="Times New Roman"/>
                <w:sz w:val="26"/>
                <w:szCs w:val="26"/>
              </w:rPr>
            </w:pPr>
            <w:r w:rsidRPr="00D959F7">
              <w:rPr>
                <w:rFonts w:ascii="Times New Roman" w:hAnsi="Times New Roman" w:cs="Times New Roman"/>
                <w:sz w:val="26"/>
                <w:szCs w:val="26"/>
              </w:rPr>
              <w:t>вопросы контрольно-счетного органа местного самоуправления городского округа.</w:t>
            </w:r>
          </w:p>
        </w:tc>
      </w:tr>
    </w:tbl>
    <w:p w:rsidR="004C50C0" w:rsidRDefault="004C50C0" w:rsidP="00B15AE2">
      <w:pPr>
        <w:spacing w:after="0" w:line="240" w:lineRule="auto"/>
        <w:jc w:val="both"/>
        <w:rPr>
          <w:rFonts w:ascii="Times New Roman" w:hAnsi="Times New Roman" w:cs="Times New Roman"/>
          <w:sz w:val="28"/>
          <w:szCs w:val="28"/>
        </w:rPr>
      </w:pPr>
    </w:p>
    <w:p w:rsidR="004C50C0" w:rsidRDefault="004C50C0" w:rsidP="00B15AE2">
      <w:pPr>
        <w:spacing w:after="0" w:line="240" w:lineRule="auto"/>
        <w:jc w:val="both"/>
        <w:rPr>
          <w:rFonts w:ascii="Times New Roman" w:hAnsi="Times New Roman" w:cs="Times New Roman"/>
          <w:sz w:val="28"/>
          <w:szCs w:val="28"/>
        </w:rPr>
      </w:pPr>
    </w:p>
    <w:p w:rsidR="004C50C0" w:rsidRDefault="00A11505" w:rsidP="00A115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4C50C0" w:rsidRDefault="004C50C0" w:rsidP="00B15AE2">
      <w:pPr>
        <w:spacing w:after="0" w:line="240" w:lineRule="auto"/>
        <w:jc w:val="both"/>
        <w:rPr>
          <w:rFonts w:ascii="Times New Roman" w:hAnsi="Times New Roman" w:cs="Times New Roman"/>
          <w:sz w:val="28"/>
          <w:szCs w:val="28"/>
        </w:rPr>
      </w:pPr>
    </w:p>
    <w:p w:rsidR="00EC07AD" w:rsidRDefault="00EC07AD" w:rsidP="00B15AE2">
      <w:pPr>
        <w:spacing w:after="0" w:line="240" w:lineRule="auto"/>
        <w:jc w:val="both"/>
        <w:rPr>
          <w:rFonts w:ascii="Times New Roman" w:hAnsi="Times New Roman" w:cs="Times New Roman"/>
          <w:sz w:val="28"/>
          <w:szCs w:val="28"/>
        </w:rPr>
      </w:pPr>
      <w:bookmarkStart w:id="1" w:name="_GoBack"/>
      <w:bookmarkEnd w:id="1"/>
    </w:p>
    <w:sectPr w:rsidR="00EC07AD" w:rsidSect="006113E6">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139A"/>
    <w:multiLevelType w:val="hybridMultilevel"/>
    <w:tmpl w:val="D9F638AA"/>
    <w:lvl w:ilvl="0" w:tplc="4E1AA68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4F"/>
    <w:rsid w:val="000E2F61"/>
    <w:rsid w:val="001D0E0A"/>
    <w:rsid w:val="00202B36"/>
    <w:rsid w:val="00216E72"/>
    <w:rsid w:val="002958A3"/>
    <w:rsid w:val="00404F6B"/>
    <w:rsid w:val="00491ABF"/>
    <w:rsid w:val="004C50C0"/>
    <w:rsid w:val="004E3D07"/>
    <w:rsid w:val="00524343"/>
    <w:rsid w:val="00524F7B"/>
    <w:rsid w:val="006113E6"/>
    <w:rsid w:val="006D6292"/>
    <w:rsid w:val="00705C32"/>
    <w:rsid w:val="00775AFF"/>
    <w:rsid w:val="00994BA4"/>
    <w:rsid w:val="00A11505"/>
    <w:rsid w:val="00A342E3"/>
    <w:rsid w:val="00AA7520"/>
    <w:rsid w:val="00AD7C91"/>
    <w:rsid w:val="00B15AE2"/>
    <w:rsid w:val="00B27162"/>
    <w:rsid w:val="00BB12EB"/>
    <w:rsid w:val="00D30B6E"/>
    <w:rsid w:val="00D42AE3"/>
    <w:rsid w:val="00DF594F"/>
    <w:rsid w:val="00EC07AD"/>
    <w:rsid w:val="00FB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94F"/>
    <w:pPr>
      <w:ind w:left="720"/>
      <w:contextualSpacing/>
    </w:pPr>
  </w:style>
  <w:style w:type="table" w:styleId="a4">
    <w:name w:val="Table Grid"/>
    <w:basedOn w:val="a1"/>
    <w:uiPriority w:val="59"/>
    <w:rsid w:val="004C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6E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E72"/>
    <w:rPr>
      <w:rFonts w:ascii="Tahoma" w:hAnsi="Tahoma" w:cs="Tahoma"/>
      <w:sz w:val="16"/>
      <w:szCs w:val="16"/>
    </w:rPr>
  </w:style>
  <w:style w:type="paragraph" w:customStyle="1" w:styleId="ConsPlusNormal">
    <w:name w:val="ConsPlusNormal"/>
    <w:rsid w:val="00491AB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94F"/>
    <w:pPr>
      <w:ind w:left="720"/>
      <w:contextualSpacing/>
    </w:pPr>
  </w:style>
  <w:style w:type="table" w:styleId="a4">
    <w:name w:val="Table Grid"/>
    <w:basedOn w:val="a1"/>
    <w:uiPriority w:val="59"/>
    <w:rsid w:val="004C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6E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E72"/>
    <w:rPr>
      <w:rFonts w:ascii="Tahoma" w:hAnsi="Tahoma" w:cs="Tahoma"/>
      <w:sz w:val="16"/>
      <w:szCs w:val="16"/>
    </w:rPr>
  </w:style>
  <w:style w:type="paragraph" w:customStyle="1" w:styleId="ConsPlusNormal">
    <w:name w:val="ConsPlusNormal"/>
    <w:rsid w:val="00491AB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C876-765C-42D0-B776-A3AC9C33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Екатерина Иосифовна</dc:creator>
  <cp:lastModifiedBy>TrushkovaAS</cp:lastModifiedBy>
  <cp:revision>2</cp:revision>
  <cp:lastPrinted>2018-08-16T07:18:00Z</cp:lastPrinted>
  <dcterms:created xsi:type="dcterms:W3CDTF">2018-08-16T07:24:00Z</dcterms:created>
  <dcterms:modified xsi:type="dcterms:W3CDTF">2018-08-16T07:24:00Z</dcterms:modified>
</cp:coreProperties>
</file>