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8" w:rsidRDefault="00756B3F" w:rsidP="00756B3F">
      <w:pPr>
        <w:autoSpaceDE w:val="0"/>
        <w:autoSpaceDN w:val="0"/>
        <w:adjustRightInd w:val="0"/>
        <w:spacing w:after="0" w:line="240" w:lineRule="auto"/>
        <w:ind w:left="5812" w:right="56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34FA8" w:rsidRDefault="00756B3F" w:rsidP="00756B3F">
      <w:pPr>
        <w:autoSpaceDE w:val="0"/>
        <w:autoSpaceDN w:val="0"/>
        <w:adjustRightInd w:val="0"/>
        <w:spacing w:after="0" w:line="240" w:lineRule="auto"/>
        <w:ind w:left="5812" w:right="56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9A07B6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9A07B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534FA8" w:rsidRDefault="009A07B6" w:rsidP="00756B3F">
      <w:pPr>
        <w:autoSpaceDE w:val="0"/>
        <w:autoSpaceDN w:val="0"/>
        <w:adjustRightInd w:val="0"/>
        <w:spacing w:after="0" w:line="240" w:lineRule="auto"/>
        <w:ind w:left="5812" w:right="56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город Шахунья</w:t>
      </w:r>
    </w:p>
    <w:p w:rsidR="00534FA8" w:rsidRDefault="009A07B6" w:rsidP="00756B3F">
      <w:pPr>
        <w:autoSpaceDE w:val="0"/>
        <w:autoSpaceDN w:val="0"/>
        <w:adjustRightInd w:val="0"/>
        <w:spacing w:after="0" w:line="240" w:lineRule="auto"/>
        <w:ind w:left="5812" w:right="56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56B3F">
        <w:rPr>
          <w:rFonts w:ascii="Times New Roman" w:hAnsi="Times New Roman" w:cs="Times New Roman"/>
          <w:bCs/>
          <w:sz w:val="24"/>
          <w:szCs w:val="24"/>
        </w:rPr>
        <w:t xml:space="preserve">04 </w:t>
      </w:r>
      <w:r>
        <w:rPr>
          <w:rFonts w:ascii="Times New Roman" w:hAnsi="Times New Roman" w:cs="Times New Roman"/>
          <w:bCs/>
          <w:sz w:val="24"/>
          <w:szCs w:val="24"/>
        </w:rPr>
        <w:t>июня 2018 г</w:t>
      </w:r>
      <w:r w:rsidR="00756B3F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56B3F">
        <w:rPr>
          <w:rFonts w:ascii="Times New Roman" w:hAnsi="Times New Roman" w:cs="Times New Roman"/>
          <w:bCs/>
          <w:sz w:val="24"/>
          <w:szCs w:val="24"/>
        </w:rPr>
        <w:t>910</w:t>
      </w:r>
    </w:p>
    <w:p w:rsidR="00534FA8" w:rsidRDefault="00534FA8" w:rsidP="00756B3F">
      <w:pPr>
        <w:autoSpaceDE w:val="0"/>
        <w:autoSpaceDN w:val="0"/>
        <w:adjustRightInd w:val="0"/>
        <w:spacing w:after="0" w:line="240" w:lineRule="auto"/>
        <w:ind w:left="5812" w:right="22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34FA8" w:rsidRDefault="00534FA8">
      <w:pPr>
        <w:autoSpaceDE w:val="0"/>
        <w:autoSpaceDN w:val="0"/>
        <w:adjustRightInd w:val="0"/>
        <w:spacing w:after="0" w:line="240" w:lineRule="auto"/>
        <w:ind w:right="22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34FA8" w:rsidRDefault="009A07B6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ПОЛОЖЕНИЕ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межведомственной комиссии по обследованию и категорированию мест массового пребывания людей на территории городского округа город Шахунья 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Нижегородской области</w:t>
      </w:r>
    </w:p>
    <w:p w:rsidR="00534FA8" w:rsidRDefault="0053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Межведомственная комиссия по обследованию и категорированию мест массового пребывания людей на территории городского округа город Шахунья Нижегородской области (далее - Комиссия) является координирующим коллегиальным органом по организации и проведению мероприятий в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антитеррористической защищенности мест массового пребывания людей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Федерации, законами и иными нормативными правовыми актами Нижегородской области, муниципальными правовыми актами, решениями национального  антитеррористического комитета и антитеррористической комиссии в Нижегородской области, а также настоящим Положением.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Председателем Комиссии является один из заместителей главы администрации городского округа город Шахунья Нижегородской области.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40" w:firstLine="700"/>
        <w:jc w:val="both"/>
        <w:rPr>
          <w:rStyle w:val="11"/>
          <w:rFonts w:eastAsia="Calibri"/>
          <w:color w:val="000000"/>
        </w:rPr>
      </w:pPr>
      <w:r>
        <w:rPr>
          <w:rStyle w:val="11"/>
          <w:rFonts w:eastAsia="Calibri"/>
          <w:color w:val="000000"/>
        </w:rPr>
        <w:t>Председатель комиссии осуществляет руководство ее деятельностью, определяет повестку дня, сроки и порядок рассмотрения вопросов на ее заседаниях, инициирует и проводит заседаний комиссии, подписывает акты обследования и категорирования ММПЛ и другие документы, касающиеся исполнения полномочий комиссии.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1"/>
          <w:rFonts w:eastAsia="Calibri"/>
        </w:rPr>
      </w:pPr>
      <w:r w:rsidRPr="009A07B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9A07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07B6">
        <w:rPr>
          <w:rFonts w:ascii="Times New Roman" w:hAnsi="Times New Roman" w:cs="Times New Roman"/>
          <w:sz w:val="26"/>
          <w:szCs w:val="26"/>
        </w:rPr>
        <w:t xml:space="preserve"> обеспечением установленного порядка работы со служебной информацией ограниченного распространения и ее хранения.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firstLine="700"/>
        <w:jc w:val="both"/>
        <w:rPr>
          <w:rFonts w:eastAsia="Calibri"/>
        </w:rPr>
      </w:pPr>
      <w:r>
        <w:rPr>
          <w:sz w:val="26"/>
          <w:szCs w:val="26"/>
        </w:rPr>
        <w:t xml:space="preserve">4. </w:t>
      </w:r>
      <w:r>
        <w:rPr>
          <w:rStyle w:val="11"/>
          <w:rFonts w:eastAsia="Calibri"/>
          <w:color w:val="000000"/>
        </w:rPr>
        <w:t xml:space="preserve">В состав комиссии включаются правообладатели (собственники) </w:t>
      </w:r>
      <w:r>
        <w:rPr>
          <w:rStyle w:val="11"/>
          <w:color w:val="000000"/>
        </w:rPr>
        <w:t>мест массового пребывания людей (далее - ММПЛ)</w:t>
      </w:r>
      <w:r>
        <w:rPr>
          <w:rStyle w:val="11"/>
          <w:rFonts w:eastAsia="Calibri"/>
          <w:color w:val="000000"/>
        </w:rPr>
        <w:t xml:space="preserve"> или лица, использующие </w:t>
      </w:r>
      <w:r>
        <w:rPr>
          <w:rStyle w:val="11"/>
          <w:color w:val="000000"/>
        </w:rPr>
        <w:t>ММПЛ</w:t>
      </w:r>
      <w:r>
        <w:rPr>
          <w:rStyle w:val="11"/>
          <w:rFonts w:eastAsia="Calibri"/>
          <w:color w:val="000000"/>
        </w:rPr>
        <w:t xml:space="preserve"> на ином законном основании</w:t>
      </w:r>
      <w:r>
        <w:rPr>
          <w:rStyle w:val="11"/>
          <w:color w:val="000000"/>
        </w:rPr>
        <w:t xml:space="preserve">, </w:t>
      </w:r>
      <w:r>
        <w:rPr>
          <w:rStyle w:val="11"/>
          <w:rFonts w:eastAsia="Calibri"/>
          <w:color w:val="000000"/>
        </w:rPr>
        <w:t xml:space="preserve">представители территориального органа безопасности; представители территориального органа МВД России; представители территориального органа МЧС России; представители структурных </w:t>
      </w:r>
      <w:proofErr w:type="gramStart"/>
      <w:r>
        <w:rPr>
          <w:rStyle w:val="11"/>
          <w:rFonts w:eastAsia="Calibri"/>
          <w:color w:val="000000"/>
        </w:rPr>
        <w:t>подразделений органов государственной власти субъектов Российской Федерации</w:t>
      </w:r>
      <w:proofErr w:type="gramEnd"/>
      <w:r>
        <w:rPr>
          <w:rStyle w:val="11"/>
          <w:rFonts w:eastAsia="Calibri"/>
          <w:color w:val="000000"/>
        </w:rPr>
        <w:t xml:space="preserve"> и (или) муниципальных образований.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40" w:firstLine="700"/>
        <w:jc w:val="both"/>
        <w:rPr>
          <w:rFonts w:eastAsia="Calibri"/>
        </w:rPr>
      </w:pPr>
      <w:r>
        <w:rPr>
          <w:rStyle w:val="11"/>
          <w:rFonts w:eastAsia="Calibri"/>
          <w:color w:val="000000"/>
        </w:rPr>
        <w:t>При необходимости к работе комиссии привлекаются представители собственников объектов, которые располагаются в границах ММПЛ либо в непосредственной близости к нему.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40" w:firstLine="700"/>
        <w:jc w:val="both"/>
        <w:rPr>
          <w:rStyle w:val="11"/>
          <w:color w:val="000000"/>
        </w:rPr>
      </w:pPr>
      <w:r>
        <w:rPr>
          <w:rStyle w:val="11"/>
          <w:rFonts w:eastAsia="Calibri"/>
          <w:color w:val="000000"/>
        </w:rPr>
        <w:t>Собственник ММПЛ или лицо, использующее ММПЛ на ином законном основании, привлекается в состав комиссии на период проведения обследования и категорирования конкретного ММПЛ. Представители территориального органа безопасности, территориальных органов МВД России и МЧС России могут привлекаться в состав комиссии на весь период ее функционирования.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Нижегородской области по реализации требований к антитеррористической защищенности мест массового пребывания людей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Комиссия осуществляет следующие основные функции: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 обследование и категорирование мест массового пребывания людей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координирует деятельность, связанную с разработкой и корректировкой 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паспортов безопасности мест массового пребывания людей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организует мероприятия по антитеррористической защищенности мест массового пребывания людей на территории городского округа город Шахунья Нижегородской области в соответствии с характером угроз, возможных террористических проявлений, имеющейся оперативной обстановкой, которая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их проявлений.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07B6">
        <w:rPr>
          <w:rFonts w:ascii="Times New Roman" w:hAnsi="Times New Roman" w:cs="Times New Roman"/>
          <w:sz w:val="26"/>
          <w:szCs w:val="26"/>
        </w:rPr>
        <w:t>г) проводит организационные мероприятия по обеспечению антитеррористической защищенности мест массового пребывания людей, в пределах территории городского округа город Шахунья Нижегородской области в соответствии с характером угроз, возможных террористических проявлений, имеющейся оперативной обстановкой, которая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их проявлений.</w:t>
      </w:r>
      <w:proofErr w:type="gramEnd"/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вовлекает  в работу по профилактике терроризма, устранению причин и условий, способствующих его проявлениям, руководителей и арендаторов предприятий, учреждений, организаций всех форм собственности, вошедших в перечень мест с массовым пребыванием людей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осуществляет выработку  предложений по принятию мер, направленных на  профилактику, выявление и последующее устранение причин и условий по вопросам обеспечения безопасности на объектах с массовым пребыванием людей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координирует  исполнение мероприятий по профилактике терроризма в местах массового пребывания людей на территории городского округа город Шахунья Нижегородской области.  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07B6">
        <w:rPr>
          <w:rFonts w:ascii="Times New Roman" w:hAnsi="Times New Roman" w:cs="Times New Roman"/>
          <w:sz w:val="26"/>
          <w:szCs w:val="26"/>
        </w:rPr>
        <w:t>з) проводит организационные мероприятия по защите служебной информации ограниченного распространения, о состоянии антитеррористической защищенности мест массового пребывания людей и принимаемых мерах по ее усилению, содержащейся в актах обследования и категорирования мест массового пребывания людей, паспортах безопасности, иных документах и других материальных носителях информации, являющейся служебной информацией ограниченного распространения и подлежащей защите в соответствии с законодательством Российской Федерации, в том числе</w:t>
      </w:r>
      <w:proofErr w:type="gramEnd"/>
      <w:r w:rsidRPr="009A07B6">
        <w:rPr>
          <w:rFonts w:ascii="Times New Roman" w:hAnsi="Times New Roman" w:cs="Times New Roman"/>
          <w:sz w:val="26"/>
          <w:szCs w:val="26"/>
        </w:rPr>
        <w:t xml:space="preserve"> устанавливает порядка работы со служебной информацией ограниченного распространения.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Комиссия в пределах своей компетенции и в установленном порядке имеет право: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 исполнительной власти Нижегородской области по выполнению требований к антитеррористической защищенности мест массового пребывания людей на территории городского округа город Шахунья Нижегородской области. 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проводить анализ состояния обеспечения безопасности на объектах, вошедших в перечень мест массового пребывания людей на территории городского округа город Шахунья Нижегородской области, с подготовкой рекомендаций по улучшению ситуации;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представлять главе местного самоуправления городского округа город Шахунья Нижегородской области информацию о состоянии безопасности на объектах массового пребывания людей, расположенных на территории городского округа город Шахунья Нижегородской области, а также вносить предложения по повышению их антитеррористической защищенности.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г)  вносить предложения в антитеррористическую комиссию в городском округе город Шахунья Нижегородской области о заслушивании представителей учреждений, предприятий и организаций, независимо от ведомственной принадлежности и организационно-правовых форм, вошедших в перечень мест массового пребывания людей на территории городского округа город Шахунья Нижегородской области, по вопросам обеспечения безопасности и антитеррористической защищенности на этих объектах;</w:t>
      </w:r>
      <w:proofErr w:type="gramEnd"/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запрашивать и получать в установленном порядке необходимые материалы и информацию  от подразделений (представителей)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учреждений, организаций (независимо от форм собственности) и должностных лиц;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вносить в установленном порядке предложения в адрес руководителей учреждений и организаций, включенных в перечень мест массового пребывания людей о распределении финансовых средств и материальных ресурсов, направляемых на реализацию мероприятий по обеспечению антитеррористической защищенности мест массового пребывания людей; 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вносить главе местного самоуправления городского округа город Шахунья Нижегородской области  предложения об изменении персонального состава Комиссии, по внесению изменений и дополнений в настоящее Положение.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з)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требований 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местного самоуправления городского округа город Шахунья Нижегородской области, либо лицу, исполняющему его обязанности.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Внеплановая проверка проводится в форме документарного контроля или выездного обследования места массового пребывания людей: в целях контроля устранения недостатков, выявленных в ходе плановых проверок;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повышении уровня террористической опасности, вводимого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</w:t>
      </w:r>
      <w:r>
        <w:rPr>
          <w:rFonts w:ascii="Times New Roman" w:hAnsi="Times New Roman" w:cs="Times New Roman"/>
          <w:sz w:val="26"/>
          <w:szCs w:val="26"/>
        </w:rPr>
        <w:lastRenderedPageBreak/>
        <w:t>обеспечению безопасности личности, общества и государства»;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возникновении чрезвычайной ситуации в районе расположения места массового пребывания людей; при поступлении от граждан жалоб на несоблюдение требований к антитеррористической защищенности мест массового пребывания людей.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плановых и внеплановых проверок не может превышать 10 рабочих дней.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проведения проверки Комиссия направляет правообладателю места массового пребывания людей и главе местного самоуправления городского округа город Шахунья Нижегородской области предложения по совершенствованию 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в установленном порядке предложения по вопросам, требующим решения антитеррористической комиссии в городском округе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Комиссия строит свою деятельность во взаимодействии с правоохранительными органами, государственным пожарным надзором, подразделением вневедомственной охраны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Комиссия осуществляет свою деятельность на плановой основе в соответствии с регламентом.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Организационное и материально-техническое обеспечение деятельности Комиссии организуется администрацией городского округа город Шахунья Нижегородской области.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Секретарь Комиссии: 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организует работу Комиссии;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разрабатывает проекты планов работы Комиссии и отчетов о результатах деятельности Комиссии;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обеспечивает подготовку и проведение заседаний Комиссии;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решений Комиссии;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организует работу по сбору, накоплению, обобщению и анализу информации,  подготовке информационных материалов о состоянии дел на объектах с массовым пребыванием людей и представляет её в виде отчета антитеррористической комиссии в городском округе город Шахунья Нижегородской области;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 принимает непосредственное участие в разработке паспортов безопасности и оказывает организационную и методическую помощь правообладателям (представителям) учреждений, организаций, участвующих в разработке паспортов безопасности; 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выполняет организационные мероприятия, связанные с комиссионным обследованием мест массового пребывания людей и подготовкой документов, необходимых для разработки паспортов безопасности;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B6">
        <w:rPr>
          <w:rFonts w:ascii="Times New Roman" w:hAnsi="Times New Roman" w:cs="Times New Roman"/>
          <w:sz w:val="26"/>
          <w:szCs w:val="26"/>
        </w:rPr>
        <w:t>з) осуществляет мероприятия по защите служебной информации ограниченного распространения, содержащихся в паспортах безопасности и иных документах, в том числе служебной информации ограниченного распространения о принимаемых мерах антитеррористической защищенности мест массового пребывания людей.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B6">
        <w:rPr>
          <w:rFonts w:ascii="Times New Roman" w:hAnsi="Times New Roman" w:cs="Times New Roman"/>
          <w:sz w:val="26"/>
          <w:szCs w:val="26"/>
        </w:rPr>
        <w:t xml:space="preserve">и) осуществляет хранение паспортов безопасности и иных документов ограниченного распространения, содержащих сведения о состоянии антитеррористической защищенности места массового пребывания людей и принимаемых мерах по ее усилению, </w:t>
      </w:r>
      <w:r w:rsidRPr="009A07B6">
        <w:rPr>
          <w:rFonts w:ascii="Times New Roman" w:hAnsi="Times New Roman" w:cs="Times New Roman"/>
          <w:sz w:val="26"/>
          <w:szCs w:val="26"/>
        </w:rPr>
        <w:lastRenderedPageBreak/>
        <w:t>организует допуск лиц к указанной служебной информации ограниченного распространения;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B6">
        <w:rPr>
          <w:rFonts w:ascii="Times New Roman" w:hAnsi="Times New Roman" w:cs="Times New Roman"/>
          <w:sz w:val="26"/>
          <w:szCs w:val="26"/>
        </w:rPr>
        <w:t xml:space="preserve">к)   обеспечивает хранение паспортов безопасности, как непосредственно на своём рабочем месте, так и осуществляет </w:t>
      </w:r>
      <w:proofErr w:type="gramStart"/>
      <w:r w:rsidRPr="009A07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07B6">
        <w:rPr>
          <w:rFonts w:ascii="Times New Roman" w:hAnsi="Times New Roman" w:cs="Times New Roman"/>
          <w:sz w:val="26"/>
          <w:szCs w:val="26"/>
        </w:rPr>
        <w:t xml:space="preserve"> хранением паспортов безопасности в организациях, являющихся правообладателями объекта (территории) с массовым пребыванием людей;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B6">
        <w:rPr>
          <w:rFonts w:ascii="Times New Roman" w:hAnsi="Times New Roman" w:cs="Times New Roman"/>
          <w:sz w:val="26"/>
          <w:szCs w:val="26"/>
        </w:rPr>
        <w:t xml:space="preserve">л) организует и осуществляет </w:t>
      </w:r>
      <w:proofErr w:type="gramStart"/>
      <w:r w:rsidRPr="009A07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07B6">
        <w:rPr>
          <w:rFonts w:ascii="Times New Roman" w:hAnsi="Times New Roman" w:cs="Times New Roman"/>
          <w:sz w:val="26"/>
          <w:szCs w:val="26"/>
        </w:rPr>
        <w:t xml:space="preserve"> обеспечением установленного  порядка работы со служебной информацией ограниченного распространения;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B6">
        <w:rPr>
          <w:rFonts w:ascii="Times New Roman" w:hAnsi="Times New Roman" w:cs="Times New Roman"/>
          <w:sz w:val="26"/>
          <w:szCs w:val="26"/>
        </w:rPr>
        <w:t>м)   несёт ответственность за регистрацию паспортов безопасности в журнале учёта документации, содержащей  служебную информацию ограниченного распространения и сохранность паспортов безопасности и иных документов ограниченного распространения, содержащих сведения о состоянии антитеррористической защищенности места массового пребывания людей и принимаемых мерах по ее усилению.</w:t>
      </w:r>
    </w:p>
    <w:p w:rsidR="00534FA8" w:rsidRP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B6">
        <w:rPr>
          <w:rFonts w:ascii="Times New Roman" w:hAnsi="Times New Roman" w:cs="Times New Roman"/>
          <w:sz w:val="26"/>
          <w:szCs w:val="26"/>
        </w:rPr>
        <w:t>Несёт ответственность за выполнение мероприятий по защите служебной информации ограниченного распространения, содержащихся в паспортах безопасности и иных документах, в том числе служебной информации ограниченного распространения о принимаемых мерах антитеррористической защищенности мест массового пребывания людей.</w:t>
      </w:r>
    </w:p>
    <w:p w:rsidR="00534FA8" w:rsidRPr="009A07B6" w:rsidRDefault="009A07B6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1"/>
        </w:rPr>
      </w:pPr>
      <w:bookmarkStart w:id="0" w:name="_GoBack"/>
      <w:r w:rsidRPr="004C5FCE">
        <w:rPr>
          <w:rStyle w:val="11"/>
          <w:sz w:val="26"/>
          <w:szCs w:val="26"/>
        </w:rPr>
        <w:t>12.</w:t>
      </w:r>
      <w:bookmarkEnd w:id="0"/>
      <w:r w:rsidRPr="009A07B6">
        <w:rPr>
          <w:rStyle w:val="11"/>
        </w:rPr>
        <w:t xml:space="preserve"> </w:t>
      </w:r>
      <w:r w:rsidRPr="009A07B6">
        <w:rPr>
          <w:rStyle w:val="11"/>
          <w:rFonts w:eastAsia="Calibri"/>
        </w:rPr>
        <w:t xml:space="preserve">Члены комиссии </w:t>
      </w:r>
      <w:r w:rsidRPr="009A07B6">
        <w:rPr>
          <w:rStyle w:val="11"/>
        </w:rPr>
        <w:t>обязаны: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организовывать в рамках своих должностных полномочий выполнение решений Комиссии;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выполнять требования правовых актов, регламентирующих деятельность Комиссии.</w:t>
      </w:r>
    </w:p>
    <w:p w:rsidR="00534FA8" w:rsidRDefault="009A07B6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0"/>
        </w:rPr>
      </w:pPr>
      <w:r>
        <w:rPr>
          <w:rStyle w:val="11"/>
          <w:color w:val="000000"/>
        </w:rPr>
        <w:t>- соблюдать требования, касающихся порядка работы со служебной информацией ограниченного распространения и не допускать разглашения сведений, содержащихся в паспорте безопасности и иных документах, касающихся обеспечения мер по антитеррористической защищенности  мест массового пребывания людей.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13. Члены Комиссии имеют право: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 данным вопросам;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голосовать на заседаниях Комиссии;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знакомиться с документами и материалами Комиссии, непосредственно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ее деятельности;</w:t>
      </w:r>
    </w:p>
    <w:p w:rsidR="00534FA8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знакомиться с документами, содержащими служебную информацию ограниченного распространения, актами обследования и категорирования, паспортами безопасности мест массового пребывания людей.</w:t>
      </w:r>
    </w:p>
    <w:p w:rsidR="009A07B6" w:rsidRDefault="009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07B6" w:rsidRDefault="009A07B6" w:rsidP="009A07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34FA8" w:rsidRDefault="0053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4FA8" w:rsidRDefault="0053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07B6" w:rsidRDefault="009A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07B6" w:rsidRDefault="009A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A07B6" w:rsidSect="00534FA8">
      <w:headerReference w:type="default" r:id="rId10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0B" w:rsidRDefault="006B670B" w:rsidP="00756B3F">
      <w:pPr>
        <w:spacing w:after="0" w:line="240" w:lineRule="auto"/>
      </w:pPr>
      <w:r>
        <w:separator/>
      </w:r>
    </w:p>
  </w:endnote>
  <w:endnote w:type="continuationSeparator" w:id="0">
    <w:p w:rsidR="006B670B" w:rsidRDefault="006B670B" w:rsidP="0075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0B" w:rsidRDefault="006B670B" w:rsidP="00756B3F">
      <w:pPr>
        <w:spacing w:after="0" w:line="240" w:lineRule="auto"/>
      </w:pPr>
      <w:r>
        <w:separator/>
      </w:r>
    </w:p>
  </w:footnote>
  <w:footnote w:type="continuationSeparator" w:id="0">
    <w:p w:rsidR="006B670B" w:rsidRDefault="006B670B" w:rsidP="0075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9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6B3F" w:rsidRPr="00756B3F" w:rsidRDefault="00756B3F">
        <w:pPr>
          <w:pStyle w:val="a6"/>
          <w:jc w:val="center"/>
          <w:rPr>
            <w:rFonts w:ascii="Times New Roman" w:hAnsi="Times New Roman" w:cs="Times New Roman"/>
          </w:rPr>
        </w:pPr>
        <w:r w:rsidRPr="00756B3F">
          <w:rPr>
            <w:rFonts w:ascii="Times New Roman" w:hAnsi="Times New Roman" w:cs="Times New Roman"/>
          </w:rPr>
          <w:fldChar w:fldCharType="begin"/>
        </w:r>
        <w:r w:rsidRPr="00756B3F">
          <w:rPr>
            <w:rFonts w:ascii="Times New Roman" w:hAnsi="Times New Roman" w:cs="Times New Roman"/>
          </w:rPr>
          <w:instrText>PAGE   \* MERGEFORMAT</w:instrText>
        </w:r>
        <w:r w:rsidRPr="00756B3F">
          <w:rPr>
            <w:rFonts w:ascii="Times New Roman" w:hAnsi="Times New Roman" w:cs="Times New Roman"/>
          </w:rPr>
          <w:fldChar w:fldCharType="separate"/>
        </w:r>
        <w:r w:rsidR="004C5FCE">
          <w:rPr>
            <w:rFonts w:ascii="Times New Roman" w:hAnsi="Times New Roman" w:cs="Times New Roman"/>
            <w:noProof/>
          </w:rPr>
          <w:t>5</w:t>
        </w:r>
        <w:r w:rsidRPr="00756B3F">
          <w:rPr>
            <w:rFonts w:ascii="Times New Roman" w:hAnsi="Times New Roman" w:cs="Times New Roman"/>
          </w:rPr>
          <w:fldChar w:fldCharType="end"/>
        </w:r>
      </w:p>
    </w:sdtContent>
  </w:sdt>
  <w:p w:rsidR="00756B3F" w:rsidRDefault="00756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6D7D"/>
    <w:multiLevelType w:val="multilevel"/>
    <w:tmpl w:val="3DB86D7D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C50C0"/>
    <w:multiLevelType w:val="multilevel"/>
    <w:tmpl w:val="59FC50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BA5234"/>
    <w:multiLevelType w:val="multilevel"/>
    <w:tmpl w:val="7CBA52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60011"/>
    <w:multiLevelType w:val="multilevel"/>
    <w:tmpl w:val="7EA600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A1C7E"/>
    <w:rsid w:val="000C4A29"/>
    <w:rsid w:val="000D7BCC"/>
    <w:rsid w:val="000E15EA"/>
    <w:rsid w:val="000F4C41"/>
    <w:rsid w:val="00126F67"/>
    <w:rsid w:val="00172A27"/>
    <w:rsid w:val="00187418"/>
    <w:rsid w:val="0019451F"/>
    <w:rsid w:val="001A194F"/>
    <w:rsid w:val="001E35B8"/>
    <w:rsid w:val="002328A5"/>
    <w:rsid w:val="00236699"/>
    <w:rsid w:val="00292324"/>
    <w:rsid w:val="002E45FE"/>
    <w:rsid w:val="00301804"/>
    <w:rsid w:val="003226B3"/>
    <w:rsid w:val="00326048"/>
    <w:rsid w:val="00341568"/>
    <w:rsid w:val="003A3181"/>
    <w:rsid w:val="003A71AA"/>
    <w:rsid w:val="004B15CE"/>
    <w:rsid w:val="004B18FA"/>
    <w:rsid w:val="004C5FCE"/>
    <w:rsid w:val="004E7CEC"/>
    <w:rsid w:val="005024FC"/>
    <w:rsid w:val="0053247A"/>
    <w:rsid w:val="00534FA8"/>
    <w:rsid w:val="00593D99"/>
    <w:rsid w:val="005A7C08"/>
    <w:rsid w:val="006274F8"/>
    <w:rsid w:val="0067759F"/>
    <w:rsid w:val="00687049"/>
    <w:rsid w:val="00691604"/>
    <w:rsid w:val="006B670B"/>
    <w:rsid w:val="006D35BC"/>
    <w:rsid w:val="006D6710"/>
    <w:rsid w:val="006E7CA6"/>
    <w:rsid w:val="00702A8C"/>
    <w:rsid w:val="00725F51"/>
    <w:rsid w:val="00756B3F"/>
    <w:rsid w:val="00797B26"/>
    <w:rsid w:val="007B024A"/>
    <w:rsid w:val="007F3E80"/>
    <w:rsid w:val="008010DA"/>
    <w:rsid w:val="00841FF6"/>
    <w:rsid w:val="00853EBB"/>
    <w:rsid w:val="008A5C37"/>
    <w:rsid w:val="009140EA"/>
    <w:rsid w:val="0094322E"/>
    <w:rsid w:val="009620D2"/>
    <w:rsid w:val="0097776A"/>
    <w:rsid w:val="009A07B6"/>
    <w:rsid w:val="009B463D"/>
    <w:rsid w:val="00A075AD"/>
    <w:rsid w:val="00A10C1B"/>
    <w:rsid w:val="00A35004"/>
    <w:rsid w:val="00A51F28"/>
    <w:rsid w:val="00A52104"/>
    <w:rsid w:val="00A527D7"/>
    <w:rsid w:val="00AC294F"/>
    <w:rsid w:val="00B15EBA"/>
    <w:rsid w:val="00B5396C"/>
    <w:rsid w:val="00B75CCF"/>
    <w:rsid w:val="00BE7DC8"/>
    <w:rsid w:val="00C52826"/>
    <w:rsid w:val="00C75939"/>
    <w:rsid w:val="00CF2641"/>
    <w:rsid w:val="00CF41C2"/>
    <w:rsid w:val="00D00ED1"/>
    <w:rsid w:val="00D10F2E"/>
    <w:rsid w:val="00D3314A"/>
    <w:rsid w:val="00D562B0"/>
    <w:rsid w:val="00D57F2A"/>
    <w:rsid w:val="00D60228"/>
    <w:rsid w:val="00D80C70"/>
    <w:rsid w:val="00DA11CF"/>
    <w:rsid w:val="00DC6873"/>
    <w:rsid w:val="00DD6EA1"/>
    <w:rsid w:val="00E01F6C"/>
    <w:rsid w:val="00E05983"/>
    <w:rsid w:val="00E51595"/>
    <w:rsid w:val="00E91238"/>
    <w:rsid w:val="00E92DBC"/>
    <w:rsid w:val="00E96794"/>
    <w:rsid w:val="00EA7F0C"/>
    <w:rsid w:val="00EC0BCD"/>
    <w:rsid w:val="00F732A8"/>
    <w:rsid w:val="00F94E0C"/>
    <w:rsid w:val="00FB1437"/>
    <w:rsid w:val="00FC33A2"/>
    <w:rsid w:val="0DDB725B"/>
    <w:rsid w:val="27D263A3"/>
    <w:rsid w:val="39FE6063"/>
    <w:rsid w:val="6CA9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4FA8"/>
    <w:pPr>
      <w:widowControl w:val="0"/>
      <w:shd w:val="clear" w:color="auto" w:fill="FFFFFF"/>
      <w:spacing w:after="126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34FA8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534F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534FA8"/>
  </w:style>
  <w:style w:type="character" w:customStyle="1" w:styleId="10">
    <w:name w:val="Заголовок 1 Знак"/>
    <w:basedOn w:val="a0"/>
    <w:link w:val="1"/>
    <w:uiPriority w:val="9"/>
    <w:qFormat/>
    <w:rsid w:val="0053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5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B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B3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F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3977F-D829-4997-89E0-7025896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ChemodanovVN</dc:creator>
  <cp:lastModifiedBy>TrushkovaAS</cp:lastModifiedBy>
  <cp:revision>2</cp:revision>
  <cp:lastPrinted>2018-07-05T14:07:00Z</cp:lastPrinted>
  <dcterms:created xsi:type="dcterms:W3CDTF">2018-07-05T14:08:00Z</dcterms:created>
  <dcterms:modified xsi:type="dcterms:W3CDTF">2018-07-05T14:08:00Z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